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A7" w:rsidRDefault="001D06E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Revision</w:t>
      </w:r>
      <w:r w:rsidR="005A2655">
        <w:rPr>
          <w:rFonts w:ascii="Arial" w:hAnsi="Arial" w:cs="Arial"/>
          <w:b/>
          <w:sz w:val="24"/>
        </w:rPr>
        <w:t xml:space="preserve"> “</w:t>
      </w:r>
      <w:r w:rsidR="00645A72" w:rsidRPr="0059538C">
        <w:rPr>
          <w:rFonts w:ascii="Arial" w:hAnsi="Arial" w:cs="Arial"/>
          <w:b/>
          <w:sz w:val="24"/>
        </w:rPr>
        <w:t>Reported speech year 8</w:t>
      </w:r>
      <w:r w:rsidR="005A2655">
        <w:rPr>
          <w:rFonts w:ascii="Arial" w:hAnsi="Arial" w:cs="Arial"/>
          <w:b/>
          <w:sz w:val="24"/>
        </w:rPr>
        <w:t>”</w:t>
      </w:r>
      <w:r w:rsidR="00645A72" w:rsidRPr="0059538C">
        <w:rPr>
          <w:rFonts w:ascii="Arial" w:hAnsi="Arial" w:cs="Arial"/>
          <w:b/>
          <w:sz w:val="24"/>
        </w:rPr>
        <w:t>:</w:t>
      </w:r>
      <w:r w:rsidR="0059538C">
        <w:rPr>
          <w:rFonts w:ascii="Arial" w:hAnsi="Arial" w:cs="Arial"/>
          <w:b/>
          <w:sz w:val="24"/>
        </w:rPr>
        <w:t xml:space="preserve"> statements, yes/no-questions</w:t>
      </w:r>
      <w:r w:rsidR="007061F9">
        <w:rPr>
          <w:rFonts w:ascii="Arial" w:hAnsi="Arial" w:cs="Arial"/>
          <w:b/>
          <w:sz w:val="24"/>
        </w:rPr>
        <w:t>, questions with question words and commands or requests.</w:t>
      </w:r>
    </w:p>
    <w:p w:rsidR="005A2655" w:rsidRDefault="005A2655">
      <w:pPr>
        <w:rPr>
          <w:rFonts w:ascii="Arial" w:hAnsi="Arial" w:cs="Arial"/>
          <w:b/>
          <w:sz w:val="24"/>
        </w:rPr>
      </w:pPr>
    </w:p>
    <w:p w:rsidR="005A2655" w:rsidRPr="002D35B4" w:rsidRDefault="005A2655">
      <w:pPr>
        <w:rPr>
          <w:rFonts w:ascii="Arial" w:hAnsi="Arial" w:cs="Arial"/>
          <w:sz w:val="24"/>
        </w:rPr>
      </w:pPr>
      <w:r w:rsidRPr="002D35B4">
        <w:rPr>
          <w:rFonts w:ascii="Arial" w:hAnsi="Arial" w:cs="Arial"/>
          <w:sz w:val="24"/>
        </w:rPr>
        <w:t>Here are the rules again:</w:t>
      </w:r>
    </w:p>
    <w:p w:rsidR="005A2655" w:rsidRPr="002D35B4" w:rsidRDefault="005A2655">
      <w:pPr>
        <w:rPr>
          <w:rFonts w:ascii="Arial" w:hAnsi="Arial" w:cs="Arial"/>
          <w:sz w:val="24"/>
        </w:rPr>
      </w:pPr>
    </w:p>
    <w:p w:rsidR="004913DD" w:rsidRPr="002D35B4" w:rsidRDefault="004913DD" w:rsidP="004913DD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Statements</w:t>
      </w:r>
    </w:p>
    <w:p w:rsidR="005A2655" w:rsidRDefault="005A2655" w:rsidP="007061F9">
      <w:pPr>
        <w:ind w:left="720"/>
        <w:rPr>
          <w:rFonts w:ascii="Arial" w:hAnsi="Arial" w:cs="Arial"/>
          <w:sz w:val="24"/>
        </w:rPr>
      </w:pPr>
      <w:r w:rsidRPr="002D35B4">
        <w:rPr>
          <w:rFonts w:ascii="Arial" w:hAnsi="Arial" w:cs="Arial"/>
          <w:sz w:val="24"/>
        </w:rPr>
        <w:t>When the introductory or reporting verb is in the past</w:t>
      </w:r>
      <w:r w:rsidR="002D35B4">
        <w:rPr>
          <w:rFonts w:ascii="Arial" w:hAnsi="Arial" w:cs="Arial"/>
          <w:sz w:val="24"/>
        </w:rPr>
        <w:t xml:space="preserve"> tense</w:t>
      </w:r>
      <w:r w:rsidRPr="002D35B4">
        <w:rPr>
          <w:rFonts w:ascii="Arial" w:hAnsi="Arial" w:cs="Arial"/>
          <w:sz w:val="24"/>
        </w:rPr>
        <w:t xml:space="preserve">, </w:t>
      </w:r>
      <w:r w:rsidR="002D35B4">
        <w:rPr>
          <w:rFonts w:ascii="Arial" w:hAnsi="Arial" w:cs="Arial"/>
          <w:sz w:val="24"/>
        </w:rPr>
        <w:t>verbs in the reported</w:t>
      </w:r>
      <w:r w:rsidR="00F07AA9">
        <w:rPr>
          <w:rFonts w:ascii="Arial" w:hAnsi="Arial" w:cs="Arial"/>
          <w:sz w:val="24"/>
        </w:rPr>
        <w:t xml:space="preserve"> speech </w:t>
      </w:r>
      <w:proofErr w:type="gramStart"/>
      <w:r w:rsidR="00F07AA9">
        <w:rPr>
          <w:rFonts w:ascii="Arial" w:hAnsi="Arial" w:cs="Arial"/>
          <w:sz w:val="24"/>
        </w:rPr>
        <w:t xml:space="preserve">are </w:t>
      </w:r>
      <w:r w:rsidR="002D35B4">
        <w:rPr>
          <w:rFonts w:ascii="Arial" w:hAnsi="Arial" w:cs="Arial"/>
          <w:sz w:val="24"/>
        </w:rPr>
        <w:t>changed</w:t>
      </w:r>
      <w:proofErr w:type="gramEnd"/>
      <w:r w:rsidR="002D35B4">
        <w:rPr>
          <w:rFonts w:ascii="Arial" w:hAnsi="Arial" w:cs="Arial"/>
          <w:sz w:val="24"/>
        </w:rPr>
        <w:t xml:space="preserve"> as follows:</w:t>
      </w:r>
    </w:p>
    <w:p w:rsidR="00F07AA9" w:rsidRDefault="00F07AA9">
      <w:pPr>
        <w:rPr>
          <w:rFonts w:ascii="Arial" w:hAnsi="Arial" w:cs="Arial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99"/>
      </w:tblGrid>
      <w:tr w:rsidR="0062691C" w:rsidRPr="0099160E" w:rsidTr="008A72EC">
        <w:tc>
          <w:tcPr>
            <w:tcW w:w="2268" w:type="dxa"/>
            <w:shd w:val="clear" w:color="auto" w:fill="auto"/>
          </w:tcPr>
          <w:p w:rsidR="0062691C" w:rsidRPr="0062691C" w:rsidRDefault="0062691C">
            <w:pPr>
              <w:rPr>
                <w:rFonts w:ascii="Arial" w:hAnsi="Arial" w:cs="Arial"/>
                <w:b/>
                <w:sz w:val="24"/>
              </w:rPr>
            </w:pPr>
            <w:r w:rsidRPr="0062691C">
              <w:rPr>
                <w:rFonts w:ascii="Arial" w:hAnsi="Arial" w:cs="Arial"/>
                <w:b/>
                <w:sz w:val="24"/>
              </w:rPr>
              <w:t>Direct</w:t>
            </w:r>
          </w:p>
        </w:tc>
        <w:tc>
          <w:tcPr>
            <w:tcW w:w="2499" w:type="dxa"/>
            <w:shd w:val="clear" w:color="auto" w:fill="auto"/>
          </w:tcPr>
          <w:p w:rsidR="0062691C" w:rsidRPr="0062691C" w:rsidRDefault="0062691C">
            <w:pPr>
              <w:rPr>
                <w:rFonts w:ascii="Arial" w:hAnsi="Arial" w:cs="Arial"/>
                <w:b/>
                <w:sz w:val="24"/>
              </w:rPr>
            </w:pPr>
            <w:r w:rsidRPr="0062691C">
              <w:rPr>
                <w:rFonts w:ascii="Arial" w:hAnsi="Arial" w:cs="Arial"/>
                <w:b/>
                <w:sz w:val="24"/>
              </w:rPr>
              <w:t>Indirect</w:t>
            </w:r>
          </w:p>
        </w:tc>
      </w:tr>
      <w:tr w:rsidR="00F07AA9" w:rsidRPr="0099160E" w:rsidTr="008A72EC">
        <w:tc>
          <w:tcPr>
            <w:tcW w:w="2268" w:type="dxa"/>
            <w:shd w:val="clear" w:color="auto" w:fill="auto"/>
          </w:tcPr>
          <w:p w:rsidR="00F07AA9" w:rsidRPr="0099160E" w:rsidRDefault="001D06EB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P</w:t>
            </w:r>
            <w:r w:rsidR="00F07AA9" w:rsidRPr="0099160E">
              <w:rPr>
                <w:rFonts w:ascii="Arial" w:hAnsi="Arial" w:cs="Arial"/>
                <w:sz w:val="24"/>
              </w:rPr>
              <w:t>resent</w:t>
            </w:r>
            <w:r w:rsidR="008A72EC">
              <w:rPr>
                <w:rFonts w:ascii="Arial" w:hAnsi="Arial" w:cs="Arial"/>
                <w:sz w:val="24"/>
              </w:rPr>
              <w:t xml:space="preserve">               </w:t>
            </w:r>
            <w:r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2499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past</w:t>
            </w:r>
          </w:p>
        </w:tc>
      </w:tr>
      <w:tr w:rsidR="00F07AA9" w:rsidRPr="0099160E" w:rsidTr="008A72EC">
        <w:tc>
          <w:tcPr>
            <w:tcW w:w="2268" w:type="dxa"/>
            <w:shd w:val="clear" w:color="auto" w:fill="auto"/>
          </w:tcPr>
          <w:p w:rsidR="00F07AA9" w:rsidRPr="0099160E" w:rsidRDefault="001D06EB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P</w:t>
            </w:r>
            <w:r w:rsidR="00F07AA9" w:rsidRPr="0099160E">
              <w:rPr>
                <w:rFonts w:ascii="Arial" w:hAnsi="Arial" w:cs="Arial"/>
                <w:sz w:val="24"/>
              </w:rPr>
              <w:t>ast</w:t>
            </w:r>
            <w:r w:rsidR="008A72EC">
              <w:rPr>
                <w:rFonts w:ascii="Arial" w:hAnsi="Arial" w:cs="Arial"/>
                <w:sz w:val="24"/>
              </w:rPr>
              <w:t xml:space="preserve">                    </w:t>
            </w:r>
            <w:r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2499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past perfect</w:t>
            </w:r>
          </w:p>
        </w:tc>
      </w:tr>
      <w:tr w:rsidR="00F07AA9" w:rsidRPr="0099160E" w:rsidTr="008A72EC">
        <w:tc>
          <w:tcPr>
            <w:tcW w:w="2268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present perfect</w:t>
            </w:r>
            <w:r w:rsidR="008A72EC">
              <w:rPr>
                <w:rFonts w:ascii="Arial" w:hAnsi="Arial" w:cs="Arial"/>
                <w:sz w:val="24"/>
              </w:rPr>
              <w:t xml:space="preserve">   </w:t>
            </w:r>
            <w:r w:rsidR="001D06EB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2499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past perfect</w:t>
            </w:r>
          </w:p>
        </w:tc>
      </w:tr>
      <w:tr w:rsidR="00F07AA9" w:rsidRPr="0099160E" w:rsidTr="008A72EC">
        <w:tc>
          <w:tcPr>
            <w:tcW w:w="2268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will-future</w:t>
            </w:r>
            <w:r w:rsidR="008A72EC">
              <w:rPr>
                <w:rFonts w:ascii="Arial" w:hAnsi="Arial" w:cs="Arial"/>
                <w:sz w:val="24"/>
              </w:rPr>
              <w:t xml:space="preserve">            </w:t>
            </w:r>
            <w:r w:rsidR="001D06EB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2499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would +</w:t>
            </w:r>
            <w:r w:rsidR="007061F9">
              <w:rPr>
                <w:rFonts w:ascii="Arial" w:hAnsi="Arial" w:cs="Arial"/>
                <w:sz w:val="24"/>
              </w:rPr>
              <w:t xml:space="preserve"> </w:t>
            </w:r>
            <w:r w:rsidRPr="0099160E">
              <w:rPr>
                <w:rFonts w:ascii="Arial" w:hAnsi="Arial" w:cs="Arial"/>
                <w:sz w:val="24"/>
              </w:rPr>
              <w:t>infinitive</w:t>
            </w:r>
          </w:p>
        </w:tc>
      </w:tr>
      <w:tr w:rsidR="00F07AA9" w:rsidRPr="0099160E" w:rsidTr="008A72EC">
        <w:tc>
          <w:tcPr>
            <w:tcW w:w="2268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going to-future</w:t>
            </w:r>
            <w:r w:rsidR="008A72EC">
              <w:rPr>
                <w:rFonts w:ascii="Arial" w:hAnsi="Arial" w:cs="Arial"/>
                <w:sz w:val="24"/>
              </w:rPr>
              <w:t xml:space="preserve">    </w:t>
            </w:r>
            <w:r w:rsidR="001D06EB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2499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was/were going to + infinitive</w:t>
            </w:r>
          </w:p>
        </w:tc>
      </w:tr>
      <w:tr w:rsidR="00F07AA9" w:rsidRPr="0099160E" w:rsidTr="008A72EC">
        <w:tc>
          <w:tcPr>
            <w:tcW w:w="2268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can, may</w:t>
            </w:r>
            <w:r w:rsidR="001D06EB" w:rsidRPr="0099160E">
              <w:rPr>
                <w:rFonts w:ascii="Arial" w:hAnsi="Arial" w:cs="Arial"/>
                <w:sz w:val="24"/>
              </w:rPr>
              <w:t xml:space="preserve">    </w:t>
            </w:r>
            <w:r w:rsidR="008A72EC">
              <w:rPr>
                <w:rFonts w:ascii="Arial" w:hAnsi="Arial" w:cs="Arial"/>
                <w:sz w:val="24"/>
              </w:rPr>
              <w:t xml:space="preserve">        </w:t>
            </w:r>
            <w:r w:rsidR="001D06EB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2499" w:type="dxa"/>
            <w:shd w:val="clear" w:color="auto" w:fill="auto"/>
          </w:tcPr>
          <w:p w:rsidR="00F07AA9" w:rsidRPr="0099160E" w:rsidRDefault="00F07AA9">
            <w:pPr>
              <w:rPr>
                <w:rFonts w:ascii="Arial" w:hAnsi="Arial" w:cs="Arial"/>
                <w:sz w:val="24"/>
              </w:rPr>
            </w:pPr>
            <w:r w:rsidRPr="0099160E">
              <w:rPr>
                <w:rFonts w:ascii="Arial" w:hAnsi="Arial" w:cs="Arial"/>
                <w:sz w:val="24"/>
              </w:rPr>
              <w:t>could, might</w:t>
            </w:r>
          </w:p>
        </w:tc>
      </w:tr>
    </w:tbl>
    <w:p w:rsidR="00F07AA9" w:rsidRDefault="00F07AA9">
      <w:pPr>
        <w:rPr>
          <w:rFonts w:ascii="Arial" w:hAnsi="Arial" w:cs="Arial"/>
          <w:sz w:val="24"/>
        </w:rPr>
      </w:pPr>
    </w:p>
    <w:p w:rsidR="00F07AA9" w:rsidRDefault="007061F9" w:rsidP="007061F9">
      <w:pPr>
        <w:ind w:firstLine="720"/>
        <w:rPr>
          <w:rFonts w:ascii="Arial" w:hAnsi="Arial" w:cs="Arial"/>
          <w:b/>
          <w:sz w:val="24"/>
        </w:rPr>
      </w:pPr>
      <w:r w:rsidRPr="007061F9">
        <w:rPr>
          <w:rFonts w:ascii="Arial" w:hAnsi="Arial" w:cs="Arial"/>
          <w:sz w:val="24"/>
        </w:rPr>
        <w:t xml:space="preserve">This change </w:t>
      </w:r>
      <w:proofErr w:type="gramStart"/>
      <w:r w:rsidRPr="007061F9">
        <w:rPr>
          <w:rFonts w:ascii="Arial" w:hAnsi="Arial" w:cs="Arial"/>
          <w:sz w:val="24"/>
        </w:rPr>
        <w:t>is called</w:t>
      </w:r>
      <w:proofErr w:type="gramEnd"/>
      <w:r w:rsidRPr="007061F9">
        <w:rPr>
          <w:rFonts w:ascii="Arial" w:hAnsi="Arial" w:cs="Arial"/>
          <w:b/>
          <w:sz w:val="24"/>
        </w:rPr>
        <w:t xml:space="preserve"> “backshift of tenses”.</w:t>
      </w:r>
    </w:p>
    <w:p w:rsidR="007061F9" w:rsidRPr="007061F9" w:rsidRDefault="007061F9">
      <w:pPr>
        <w:rPr>
          <w:rFonts w:ascii="Arial" w:hAnsi="Arial" w:cs="Arial"/>
          <w:b/>
          <w:sz w:val="24"/>
        </w:rPr>
      </w:pPr>
    </w:p>
    <w:p w:rsidR="00F07AA9" w:rsidRPr="0062691C" w:rsidRDefault="00F07AA9" w:rsidP="007061F9">
      <w:pPr>
        <w:ind w:firstLine="720"/>
        <w:rPr>
          <w:rFonts w:ascii="Arial" w:hAnsi="Arial" w:cs="Arial"/>
          <w:sz w:val="24"/>
        </w:rPr>
      </w:pPr>
      <w:r w:rsidRPr="0062691C">
        <w:rPr>
          <w:rFonts w:ascii="Arial" w:hAnsi="Arial" w:cs="Arial"/>
          <w:sz w:val="24"/>
        </w:rPr>
        <w:t xml:space="preserve">However, if the reporting verb is in the </w:t>
      </w:r>
      <w:r w:rsidRPr="0062691C">
        <w:rPr>
          <w:rFonts w:ascii="Arial" w:hAnsi="Arial" w:cs="Arial"/>
          <w:sz w:val="24"/>
          <w:u w:val="single"/>
        </w:rPr>
        <w:t>present tense</w:t>
      </w:r>
      <w:r w:rsidRPr="0062691C">
        <w:rPr>
          <w:rFonts w:ascii="Arial" w:hAnsi="Arial" w:cs="Arial"/>
          <w:sz w:val="24"/>
        </w:rPr>
        <w:t xml:space="preserve">, there is </w:t>
      </w:r>
      <w:r w:rsidRPr="0062691C">
        <w:rPr>
          <w:rFonts w:ascii="Arial" w:hAnsi="Arial" w:cs="Arial"/>
          <w:sz w:val="24"/>
          <w:u w:val="single"/>
        </w:rPr>
        <w:t>no change of tense</w:t>
      </w:r>
      <w:r w:rsidRPr="0062691C">
        <w:rPr>
          <w:rFonts w:ascii="Arial" w:hAnsi="Arial" w:cs="Arial"/>
          <w:sz w:val="24"/>
        </w:rPr>
        <w:t>!</w:t>
      </w:r>
    </w:p>
    <w:p w:rsidR="007061F9" w:rsidRPr="007061F9" w:rsidRDefault="007061F9">
      <w:pPr>
        <w:rPr>
          <w:rFonts w:ascii="Arial" w:hAnsi="Arial" w:cs="Arial"/>
          <w:b/>
          <w:sz w:val="24"/>
        </w:rPr>
      </w:pPr>
    </w:p>
    <w:p w:rsidR="00F07AA9" w:rsidRDefault="00F07AA9">
      <w:pPr>
        <w:rPr>
          <w:rFonts w:ascii="Arial" w:hAnsi="Arial" w:cs="Arial"/>
          <w:sz w:val="24"/>
        </w:rPr>
      </w:pPr>
    </w:p>
    <w:p w:rsidR="00F07AA9" w:rsidRPr="0062691C" w:rsidRDefault="00F07AA9" w:rsidP="0062691C">
      <w:pPr>
        <w:ind w:firstLine="360"/>
        <w:rPr>
          <w:rFonts w:ascii="Arial" w:hAnsi="Arial" w:cs="Arial"/>
          <w:sz w:val="24"/>
          <w:u w:val="single"/>
        </w:rPr>
      </w:pPr>
      <w:r w:rsidRPr="0062691C">
        <w:rPr>
          <w:rFonts w:ascii="Arial" w:hAnsi="Arial" w:cs="Arial"/>
          <w:sz w:val="24"/>
          <w:u w:val="single"/>
        </w:rPr>
        <w:t>Other changes:</w:t>
      </w:r>
    </w:p>
    <w:p w:rsidR="00F07AA9" w:rsidRDefault="00F07AA9" w:rsidP="004913DD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F07AA9">
        <w:rPr>
          <w:rFonts w:ascii="Arial" w:hAnsi="Arial" w:cs="Arial"/>
          <w:i/>
          <w:sz w:val="24"/>
        </w:rPr>
        <w:t>1</w:t>
      </w:r>
      <w:r w:rsidRPr="00F07AA9">
        <w:rPr>
          <w:rFonts w:ascii="Arial" w:hAnsi="Arial" w:cs="Arial"/>
          <w:i/>
          <w:sz w:val="24"/>
          <w:vertAlign w:val="superscript"/>
        </w:rPr>
        <w:t>st</w:t>
      </w:r>
      <w:r w:rsidRPr="00F07AA9">
        <w:rPr>
          <w:rFonts w:ascii="Arial" w:hAnsi="Arial" w:cs="Arial"/>
          <w:i/>
          <w:sz w:val="24"/>
        </w:rPr>
        <w:t xml:space="preserve"> and 2</w:t>
      </w:r>
      <w:r w:rsidRPr="00F07AA9">
        <w:rPr>
          <w:rFonts w:ascii="Arial" w:hAnsi="Arial" w:cs="Arial"/>
          <w:i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person pronouns are changed to </w:t>
      </w:r>
      <w:r w:rsidRPr="00F07AA9">
        <w:rPr>
          <w:rFonts w:ascii="Arial" w:hAnsi="Arial" w:cs="Arial"/>
          <w:i/>
          <w:sz w:val="24"/>
        </w:rPr>
        <w:t>3</w:t>
      </w:r>
      <w:r w:rsidRPr="00F07AA9">
        <w:rPr>
          <w:rFonts w:ascii="Arial" w:hAnsi="Arial" w:cs="Arial"/>
          <w:i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person pronouns. </w:t>
      </w:r>
    </w:p>
    <w:p w:rsidR="00F07AA9" w:rsidRDefault="00F07AA9" w:rsidP="00F07AA9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F07AA9">
        <w:rPr>
          <w:rFonts w:ascii="Arial" w:hAnsi="Arial" w:cs="Arial"/>
          <w:i/>
          <w:sz w:val="24"/>
        </w:rPr>
        <w:t>This/these</w:t>
      </w:r>
      <w:r>
        <w:rPr>
          <w:rFonts w:ascii="Arial" w:hAnsi="Arial" w:cs="Arial"/>
          <w:sz w:val="24"/>
        </w:rPr>
        <w:t xml:space="preserve"> become </w:t>
      </w:r>
      <w:r w:rsidRPr="00F07AA9">
        <w:rPr>
          <w:rFonts w:ascii="Arial" w:hAnsi="Arial" w:cs="Arial"/>
          <w:i/>
          <w:sz w:val="24"/>
        </w:rPr>
        <w:t>that/those.</w:t>
      </w:r>
    </w:p>
    <w:p w:rsidR="000B316B" w:rsidRDefault="000B316B" w:rsidP="00F07AA9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0B316B">
        <w:rPr>
          <w:rFonts w:ascii="Arial" w:hAnsi="Arial" w:cs="Arial"/>
          <w:sz w:val="24"/>
        </w:rPr>
        <w:t>Adverbs of time and place change too.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798"/>
      </w:tblGrid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8A72EC" w:rsidP="000B31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="000B316B" w:rsidRPr="00B00955">
              <w:rPr>
                <w:rFonts w:ascii="Arial" w:hAnsi="Arial" w:cs="Arial"/>
                <w:sz w:val="24"/>
              </w:rPr>
              <w:t>ere</w:t>
            </w:r>
            <w:r>
              <w:rPr>
                <w:rFonts w:ascii="Arial" w:hAnsi="Arial" w:cs="Arial"/>
                <w:sz w:val="24"/>
              </w:rPr>
              <w:t xml:space="preserve">                      </w:t>
            </w:r>
            <w:r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there</w:t>
            </w:r>
          </w:p>
        </w:tc>
      </w:tr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8A72EC" w:rsidP="000B31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0B316B" w:rsidRPr="00B00955">
              <w:rPr>
                <w:rFonts w:ascii="Arial" w:hAnsi="Arial" w:cs="Arial"/>
                <w:sz w:val="24"/>
              </w:rPr>
              <w:t>oday</w:t>
            </w:r>
            <w:r>
              <w:rPr>
                <w:rFonts w:ascii="Arial" w:hAnsi="Arial" w:cs="Arial"/>
                <w:sz w:val="24"/>
              </w:rPr>
              <w:t xml:space="preserve">                    </w:t>
            </w:r>
            <w:r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that day</w:t>
            </w:r>
          </w:p>
        </w:tc>
      </w:tr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8A72EC" w:rsidP="000B31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  <w:r w:rsidR="000B316B" w:rsidRPr="00B00955">
              <w:rPr>
                <w:rFonts w:ascii="Arial" w:hAnsi="Arial" w:cs="Arial"/>
                <w:sz w:val="24"/>
              </w:rPr>
              <w:t>esterday</w:t>
            </w:r>
            <w:r>
              <w:rPr>
                <w:rFonts w:ascii="Arial" w:hAnsi="Arial" w:cs="Arial"/>
                <w:sz w:val="24"/>
              </w:rPr>
              <w:t xml:space="preserve">             </w:t>
            </w:r>
            <w:r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the day before</w:t>
            </w:r>
          </w:p>
        </w:tc>
      </w:tr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8A72EC" w:rsidP="000B31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0B316B" w:rsidRPr="00B00955">
              <w:rPr>
                <w:rFonts w:ascii="Arial" w:hAnsi="Arial" w:cs="Arial"/>
                <w:sz w:val="24"/>
              </w:rPr>
              <w:t>omorrow</w:t>
            </w:r>
            <w:r>
              <w:rPr>
                <w:rFonts w:ascii="Arial" w:hAnsi="Arial" w:cs="Arial"/>
                <w:sz w:val="24"/>
              </w:rPr>
              <w:t xml:space="preserve">              </w:t>
            </w:r>
            <w:r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the next/following day</w:t>
            </w:r>
          </w:p>
        </w:tc>
      </w:tr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next week</w:t>
            </w:r>
            <w:r w:rsidR="008A72EC">
              <w:rPr>
                <w:rFonts w:ascii="Arial" w:hAnsi="Arial" w:cs="Arial"/>
                <w:sz w:val="24"/>
              </w:rPr>
              <w:t xml:space="preserve">             </w:t>
            </w:r>
            <w:r w:rsidR="008A72EC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the following week</w:t>
            </w:r>
          </w:p>
        </w:tc>
      </w:tr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last month</w:t>
            </w:r>
            <w:r w:rsidR="008A72EC">
              <w:rPr>
                <w:rFonts w:ascii="Arial" w:hAnsi="Arial" w:cs="Arial"/>
                <w:sz w:val="24"/>
              </w:rPr>
              <w:t xml:space="preserve">             </w:t>
            </w:r>
            <w:r w:rsidR="008A72EC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the previous month</w:t>
            </w:r>
          </w:p>
        </w:tc>
      </w:tr>
      <w:tr w:rsidR="000B316B" w:rsidRPr="00B00955" w:rsidTr="00B00955">
        <w:tc>
          <w:tcPr>
            <w:tcW w:w="2494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a year ago</w:t>
            </w:r>
            <w:r w:rsidR="008A72EC">
              <w:rPr>
                <w:rFonts w:ascii="Arial" w:hAnsi="Arial" w:cs="Arial"/>
                <w:sz w:val="24"/>
              </w:rPr>
              <w:t xml:space="preserve">            </w:t>
            </w:r>
            <w:r w:rsidR="008A72EC" w:rsidRPr="0099160E">
              <w:rPr>
                <w:rFonts w:ascii="Arial" w:hAnsi="Arial" w:cs="Arial"/>
                <w:sz w:val="24"/>
              </w:rPr>
              <w:sym w:font="Wingdings" w:char="F0F0"/>
            </w:r>
          </w:p>
        </w:tc>
        <w:tc>
          <w:tcPr>
            <w:tcW w:w="3798" w:type="dxa"/>
            <w:shd w:val="clear" w:color="auto" w:fill="auto"/>
          </w:tcPr>
          <w:p w:rsidR="000B316B" w:rsidRPr="00B00955" w:rsidRDefault="000B316B" w:rsidP="000B316B">
            <w:pPr>
              <w:rPr>
                <w:rFonts w:ascii="Arial" w:hAnsi="Arial" w:cs="Arial"/>
                <w:sz w:val="24"/>
              </w:rPr>
            </w:pPr>
            <w:r w:rsidRPr="00B00955">
              <w:rPr>
                <w:rFonts w:ascii="Arial" w:hAnsi="Arial" w:cs="Arial"/>
                <w:sz w:val="24"/>
              </w:rPr>
              <w:t>the previous year/the year before</w:t>
            </w:r>
          </w:p>
        </w:tc>
      </w:tr>
    </w:tbl>
    <w:p w:rsidR="007061F9" w:rsidRPr="000B316B" w:rsidRDefault="007061F9" w:rsidP="000B316B">
      <w:pPr>
        <w:ind w:left="720"/>
        <w:rPr>
          <w:rFonts w:ascii="Arial" w:hAnsi="Arial" w:cs="Arial"/>
          <w:sz w:val="24"/>
        </w:rPr>
      </w:pPr>
    </w:p>
    <w:p w:rsidR="004913DD" w:rsidRDefault="004913DD" w:rsidP="004913DD">
      <w:pPr>
        <w:rPr>
          <w:rFonts w:ascii="Arial" w:hAnsi="Arial" w:cs="Arial"/>
          <w:i/>
          <w:sz w:val="24"/>
        </w:rPr>
      </w:pPr>
    </w:p>
    <w:p w:rsidR="004913DD" w:rsidRPr="004913DD" w:rsidRDefault="004913DD" w:rsidP="004913DD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4913DD">
        <w:rPr>
          <w:rFonts w:ascii="Arial" w:hAnsi="Arial" w:cs="Arial"/>
          <w:b/>
          <w:sz w:val="24"/>
        </w:rPr>
        <w:t>Yes/no-questions in indirect speech:</w:t>
      </w:r>
    </w:p>
    <w:p w:rsidR="004913DD" w:rsidRDefault="004913DD" w:rsidP="004913D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Backshift of tenses when the reporting verb is in the past tense.</w:t>
      </w:r>
    </w:p>
    <w:p w:rsidR="004913DD" w:rsidRDefault="004913DD" w:rsidP="004913D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question is introduced with </w:t>
      </w:r>
      <w:r w:rsidRPr="004913DD">
        <w:rPr>
          <w:rFonts w:ascii="Arial" w:hAnsi="Arial" w:cs="Arial"/>
          <w:i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or </w:t>
      </w:r>
      <w:r w:rsidRPr="004913DD">
        <w:rPr>
          <w:rFonts w:ascii="Arial" w:hAnsi="Arial" w:cs="Arial"/>
          <w:i/>
          <w:sz w:val="24"/>
        </w:rPr>
        <w:t>whether</w:t>
      </w:r>
      <w:r>
        <w:rPr>
          <w:rFonts w:ascii="Arial" w:hAnsi="Arial" w:cs="Arial"/>
          <w:sz w:val="24"/>
        </w:rPr>
        <w:t xml:space="preserve"> (“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>”).</w:t>
      </w:r>
    </w:p>
    <w:p w:rsidR="004913DD" w:rsidRDefault="004913DD" w:rsidP="004913D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Word order is the same as in statements. (SPO)</w:t>
      </w:r>
    </w:p>
    <w:p w:rsidR="007061F9" w:rsidRDefault="007061F9" w:rsidP="007061F9">
      <w:pPr>
        <w:ind w:left="1080"/>
        <w:rPr>
          <w:rFonts w:ascii="Arial" w:hAnsi="Arial" w:cs="Arial"/>
          <w:sz w:val="24"/>
        </w:rPr>
      </w:pPr>
    </w:p>
    <w:p w:rsidR="004913DD" w:rsidRDefault="004913DD" w:rsidP="004913DD">
      <w:pPr>
        <w:rPr>
          <w:rFonts w:ascii="Arial" w:hAnsi="Arial" w:cs="Arial"/>
          <w:sz w:val="24"/>
        </w:rPr>
      </w:pPr>
    </w:p>
    <w:p w:rsidR="004913DD" w:rsidRDefault="004913DD" w:rsidP="004913DD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4913DD">
        <w:rPr>
          <w:rFonts w:ascii="Arial" w:hAnsi="Arial" w:cs="Arial"/>
          <w:b/>
          <w:sz w:val="24"/>
        </w:rPr>
        <w:t>Questions with question word (when, what, where</w:t>
      </w:r>
      <w:r w:rsidR="007061F9">
        <w:rPr>
          <w:rFonts w:ascii="Arial" w:hAnsi="Arial" w:cs="Arial"/>
          <w:b/>
          <w:sz w:val="24"/>
        </w:rPr>
        <w:t>,</w:t>
      </w:r>
      <w:r w:rsidRPr="004913DD">
        <w:rPr>
          <w:rFonts w:ascii="Arial" w:hAnsi="Arial" w:cs="Arial"/>
          <w:b/>
          <w:sz w:val="24"/>
        </w:rPr>
        <w:t xml:space="preserve"> </w:t>
      </w:r>
      <w:proofErr w:type="spellStart"/>
      <w:r w:rsidRPr="004913DD">
        <w:rPr>
          <w:rFonts w:ascii="Arial" w:hAnsi="Arial" w:cs="Arial"/>
          <w:b/>
          <w:sz w:val="24"/>
        </w:rPr>
        <w:t>etc</w:t>
      </w:r>
      <w:proofErr w:type="spellEnd"/>
      <w:r w:rsidRPr="004913DD">
        <w:rPr>
          <w:rFonts w:ascii="Arial" w:hAnsi="Arial" w:cs="Arial"/>
          <w:b/>
          <w:sz w:val="24"/>
        </w:rPr>
        <w:t>)</w:t>
      </w:r>
    </w:p>
    <w:p w:rsidR="004913DD" w:rsidRDefault="004913DD" w:rsidP="004913DD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Backshift of tenses</w:t>
      </w:r>
    </w:p>
    <w:p w:rsidR="004913DD" w:rsidRDefault="004913DD" w:rsidP="004913DD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 word stays in the sentence.</w:t>
      </w:r>
    </w:p>
    <w:p w:rsidR="004913DD" w:rsidRDefault="004913DD" w:rsidP="004913DD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“do/does/did”.</w:t>
      </w:r>
    </w:p>
    <w:p w:rsidR="004913DD" w:rsidRDefault="004913DD" w:rsidP="004913DD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Word order is the same as in statements. (SPO)</w:t>
      </w:r>
    </w:p>
    <w:p w:rsidR="007061F9" w:rsidRDefault="007061F9" w:rsidP="007061F9">
      <w:pPr>
        <w:ind w:left="1440"/>
        <w:rPr>
          <w:rFonts w:ascii="Arial" w:hAnsi="Arial" w:cs="Arial"/>
          <w:sz w:val="24"/>
        </w:rPr>
      </w:pPr>
    </w:p>
    <w:p w:rsidR="007061F9" w:rsidRDefault="007061F9" w:rsidP="007061F9">
      <w:pPr>
        <w:rPr>
          <w:rFonts w:ascii="Arial" w:hAnsi="Arial" w:cs="Arial"/>
          <w:sz w:val="24"/>
        </w:rPr>
      </w:pPr>
    </w:p>
    <w:p w:rsidR="007061F9" w:rsidRDefault="007061F9" w:rsidP="007061F9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7061F9">
        <w:rPr>
          <w:rFonts w:ascii="Arial" w:hAnsi="Arial" w:cs="Arial"/>
          <w:b/>
          <w:sz w:val="24"/>
        </w:rPr>
        <w:t>Commands and requests</w:t>
      </w:r>
    </w:p>
    <w:p w:rsidR="007061F9" w:rsidRPr="007061F9" w:rsidRDefault="007061F9" w:rsidP="007061F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7061F9">
        <w:rPr>
          <w:rFonts w:ascii="Arial" w:hAnsi="Arial" w:cs="Arial"/>
          <w:sz w:val="24"/>
        </w:rPr>
        <w:t>Backshift of tenses</w:t>
      </w:r>
    </w:p>
    <w:p w:rsidR="007061F9" w:rsidRDefault="007061F9" w:rsidP="007061F9">
      <w:pPr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Introductory verb is usually “to tell </w:t>
      </w:r>
      <w:proofErr w:type="spellStart"/>
      <w:r>
        <w:rPr>
          <w:rFonts w:ascii="Arial" w:hAnsi="Arial" w:cs="Arial"/>
          <w:sz w:val="24"/>
        </w:rPr>
        <w:t>s.o</w:t>
      </w:r>
      <w:proofErr w:type="spellEnd"/>
      <w:r>
        <w:rPr>
          <w:rFonts w:ascii="Arial" w:hAnsi="Arial" w:cs="Arial"/>
          <w:sz w:val="24"/>
        </w:rPr>
        <w:t xml:space="preserve">. to do </w:t>
      </w:r>
      <w:proofErr w:type="spellStart"/>
      <w:r>
        <w:rPr>
          <w:rFonts w:ascii="Arial" w:hAnsi="Arial" w:cs="Arial"/>
          <w:sz w:val="24"/>
        </w:rPr>
        <w:t>sth</w:t>
      </w:r>
      <w:proofErr w:type="spellEnd"/>
      <w:r>
        <w:rPr>
          <w:rFonts w:ascii="Arial" w:hAnsi="Arial" w:cs="Arial"/>
          <w:sz w:val="24"/>
        </w:rPr>
        <w:t xml:space="preserve">./not to do </w:t>
      </w:r>
      <w:proofErr w:type="spellStart"/>
      <w:r>
        <w:rPr>
          <w:rFonts w:ascii="Arial" w:hAnsi="Arial" w:cs="Arial"/>
          <w:sz w:val="24"/>
        </w:rPr>
        <w:t>sth</w:t>
      </w:r>
      <w:proofErr w:type="spellEnd"/>
      <w:r>
        <w:rPr>
          <w:rFonts w:ascii="Arial" w:hAnsi="Arial" w:cs="Arial"/>
          <w:sz w:val="24"/>
        </w:rPr>
        <w:t>.”</w:t>
      </w:r>
    </w:p>
    <w:p w:rsidR="007061F9" w:rsidRPr="007061F9" w:rsidRDefault="007061F9" w:rsidP="007061F9">
      <w:pPr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Introductory verb is usually “to ask </w:t>
      </w:r>
      <w:proofErr w:type="spellStart"/>
      <w:r>
        <w:rPr>
          <w:rFonts w:ascii="Arial" w:hAnsi="Arial" w:cs="Arial"/>
          <w:sz w:val="24"/>
        </w:rPr>
        <w:t>s.o</w:t>
      </w:r>
      <w:proofErr w:type="spellEnd"/>
      <w:r>
        <w:rPr>
          <w:rFonts w:ascii="Arial" w:hAnsi="Arial" w:cs="Arial"/>
          <w:sz w:val="24"/>
        </w:rPr>
        <w:t xml:space="preserve">. to do </w:t>
      </w:r>
      <w:proofErr w:type="spellStart"/>
      <w:r>
        <w:rPr>
          <w:rFonts w:ascii="Arial" w:hAnsi="Arial" w:cs="Arial"/>
          <w:sz w:val="24"/>
        </w:rPr>
        <w:t>sth</w:t>
      </w:r>
      <w:proofErr w:type="spellEnd"/>
      <w:r>
        <w:rPr>
          <w:rFonts w:ascii="Arial" w:hAnsi="Arial" w:cs="Arial"/>
          <w:sz w:val="24"/>
        </w:rPr>
        <w:t xml:space="preserve">./not to do </w:t>
      </w:r>
      <w:proofErr w:type="spellStart"/>
      <w:r>
        <w:rPr>
          <w:rFonts w:ascii="Arial" w:hAnsi="Arial" w:cs="Arial"/>
          <w:sz w:val="24"/>
        </w:rPr>
        <w:t>sth</w:t>
      </w:r>
      <w:proofErr w:type="spellEnd"/>
      <w:r>
        <w:rPr>
          <w:rFonts w:ascii="Arial" w:hAnsi="Arial" w:cs="Arial"/>
          <w:sz w:val="24"/>
        </w:rPr>
        <w:t>.”.</w:t>
      </w:r>
    </w:p>
    <w:p w:rsidR="00F07AA9" w:rsidRDefault="00F07AA9" w:rsidP="00F07AA9">
      <w:pPr>
        <w:rPr>
          <w:rFonts w:ascii="Arial" w:hAnsi="Arial" w:cs="Arial"/>
          <w:sz w:val="24"/>
        </w:rPr>
      </w:pPr>
    </w:p>
    <w:p w:rsidR="00F07AA9" w:rsidRDefault="00F07AA9" w:rsidP="00F07AA9">
      <w:pPr>
        <w:rPr>
          <w:rFonts w:ascii="Arial" w:hAnsi="Arial" w:cs="Arial"/>
          <w:sz w:val="24"/>
        </w:rPr>
      </w:pPr>
    </w:p>
    <w:p w:rsidR="007061F9" w:rsidRPr="0036240F" w:rsidRDefault="0036240F" w:rsidP="0036240F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36240F">
        <w:rPr>
          <w:rFonts w:ascii="Arial" w:hAnsi="Arial" w:cs="Arial"/>
          <w:b/>
          <w:sz w:val="24"/>
        </w:rPr>
        <w:t xml:space="preserve">‘that’ </w:t>
      </w:r>
      <w:r w:rsidRPr="0036240F">
        <w:rPr>
          <w:rFonts w:ascii="Arial" w:hAnsi="Arial" w:cs="Arial"/>
          <w:sz w:val="24"/>
        </w:rPr>
        <w:t>can usually be omitted after</w:t>
      </w:r>
      <w:r w:rsidRPr="0036240F">
        <w:rPr>
          <w:rFonts w:ascii="Arial" w:hAnsi="Arial" w:cs="Arial"/>
          <w:b/>
          <w:sz w:val="24"/>
        </w:rPr>
        <w:t xml:space="preserve"> </w:t>
      </w:r>
      <w:r w:rsidRPr="0036240F">
        <w:rPr>
          <w:rFonts w:ascii="Arial" w:hAnsi="Arial" w:cs="Arial"/>
          <w:i/>
          <w:sz w:val="24"/>
        </w:rPr>
        <w:t>‘said’</w:t>
      </w:r>
      <w:r w:rsidRPr="0036240F">
        <w:rPr>
          <w:rFonts w:ascii="Arial" w:hAnsi="Arial" w:cs="Arial"/>
          <w:b/>
          <w:sz w:val="24"/>
        </w:rPr>
        <w:t xml:space="preserve"> and </w:t>
      </w:r>
      <w:r w:rsidRPr="0036240F">
        <w:rPr>
          <w:rFonts w:ascii="Arial" w:hAnsi="Arial" w:cs="Arial"/>
          <w:i/>
          <w:sz w:val="24"/>
        </w:rPr>
        <w:t xml:space="preserve">‘told </w:t>
      </w:r>
      <w:proofErr w:type="spellStart"/>
      <w:r w:rsidRPr="0036240F">
        <w:rPr>
          <w:rFonts w:ascii="Arial" w:hAnsi="Arial" w:cs="Arial"/>
          <w:i/>
          <w:sz w:val="24"/>
        </w:rPr>
        <w:t>s.b</w:t>
      </w:r>
      <w:proofErr w:type="spellEnd"/>
      <w:r w:rsidRPr="0036240F">
        <w:rPr>
          <w:rFonts w:ascii="Arial" w:hAnsi="Arial" w:cs="Arial"/>
          <w:i/>
          <w:sz w:val="24"/>
        </w:rPr>
        <w:t>.’</w:t>
      </w:r>
      <w:r>
        <w:rPr>
          <w:rFonts w:ascii="Arial" w:hAnsi="Arial" w:cs="Arial"/>
          <w:i/>
          <w:sz w:val="24"/>
        </w:rPr>
        <w:t xml:space="preserve"> </w:t>
      </w:r>
      <w:r w:rsidRPr="0036240F">
        <w:rPr>
          <w:rFonts w:ascii="Arial" w:hAnsi="Arial" w:cs="Arial"/>
          <w:sz w:val="24"/>
        </w:rPr>
        <w:t>but should be kept after other verbs.</w:t>
      </w:r>
    </w:p>
    <w:p w:rsidR="0059538C" w:rsidRPr="0059538C" w:rsidRDefault="0059538C">
      <w:pPr>
        <w:rPr>
          <w:rFonts w:ascii="Arial" w:hAnsi="Arial" w:cs="Arial"/>
          <w:b/>
          <w:sz w:val="24"/>
        </w:rPr>
      </w:pPr>
    </w:p>
    <w:p w:rsidR="005F6C8A" w:rsidRPr="0059538C" w:rsidRDefault="005F6C8A">
      <w:pPr>
        <w:rPr>
          <w:rFonts w:ascii="Arial" w:hAnsi="Arial" w:cs="Arial"/>
          <w:b/>
          <w:sz w:val="24"/>
        </w:rPr>
      </w:pPr>
      <w:r w:rsidRPr="0059538C">
        <w:rPr>
          <w:rFonts w:ascii="Arial" w:hAnsi="Arial" w:cs="Arial"/>
          <w:b/>
          <w:sz w:val="24"/>
        </w:rPr>
        <w:t>Sam Smith, his brother Tim and their parents have moved to the small town of Appleton, Wisconsin.</w:t>
      </w:r>
    </w:p>
    <w:p w:rsidR="00E33CA7" w:rsidRPr="0059538C" w:rsidRDefault="00E33CA7">
      <w:pPr>
        <w:rPr>
          <w:rFonts w:ascii="Arial" w:hAnsi="Arial" w:cs="Arial"/>
          <w:sz w:val="24"/>
        </w:rPr>
      </w:pPr>
    </w:p>
    <w:p w:rsidR="00E33CA7" w:rsidRPr="0059538C" w:rsidRDefault="00645A72" w:rsidP="00B50D1E">
      <w:pPr>
        <w:ind w:left="360"/>
        <w:rPr>
          <w:rFonts w:ascii="Arial" w:hAnsi="Arial" w:cs="Arial"/>
          <w:sz w:val="24"/>
        </w:rPr>
      </w:pPr>
      <w:r w:rsidRPr="00B50D1E">
        <w:rPr>
          <w:rFonts w:ascii="Arial" w:hAnsi="Arial" w:cs="Arial"/>
          <w:b/>
          <w:sz w:val="24"/>
        </w:rPr>
        <w:t>Sam</w:t>
      </w:r>
      <w:r w:rsidR="008B5B97" w:rsidRPr="0059538C">
        <w:rPr>
          <w:rFonts w:ascii="Arial" w:hAnsi="Arial" w:cs="Arial"/>
          <w:sz w:val="24"/>
        </w:rPr>
        <w:t>: "</w:t>
      </w:r>
      <w:r w:rsidR="00E33CA7" w:rsidRPr="0059538C">
        <w:rPr>
          <w:rFonts w:ascii="Arial" w:hAnsi="Arial" w:cs="Arial"/>
          <w:sz w:val="24"/>
        </w:rPr>
        <w:t>I've got some good news. My dream has co</w:t>
      </w:r>
      <w:r w:rsidR="008B5B97" w:rsidRPr="0059538C">
        <w:rPr>
          <w:rFonts w:ascii="Arial" w:hAnsi="Arial" w:cs="Arial"/>
          <w:sz w:val="24"/>
        </w:rPr>
        <w:t xml:space="preserve">me true. We have </w:t>
      </w:r>
      <w:r w:rsidRPr="0059538C">
        <w:rPr>
          <w:rFonts w:ascii="Arial" w:hAnsi="Arial" w:cs="Arial"/>
          <w:sz w:val="24"/>
        </w:rPr>
        <w:t>moved to</w:t>
      </w:r>
      <w:r w:rsidR="005F6C8A" w:rsidRPr="0059538C">
        <w:rPr>
          <w:rFonts w:ascii="Arial" w:hAnsi="Arial" w:cs="Arial"/>
          <w:sz w:val="24"/>
        </w:rPr>
        <w:t xml:space="preserve"> Appleton, Wisconsin. And </w:t>
      </w:r>
      <w:r w:rsidR="0059538C" w:rsidRPr="0059538C">
        <w:rPr>
          <w:rFonts w:ascii="Arial" w:hAnsi="Arial" w:cs="Arial"/>
          <w:sz w:val="24"/>
        </w:rPr>
        <w:t xml:space="preserve">my friend </w:t>
      </w:r>
      <w:r w:rsidR="00CC1D66">
        <w:rPr>
          <w:rFonts w:ascii="Arial" w:hAnsi="Arial" w:cs="Arial"/>
          <w:sz w:val="24"/>
        </w:rPr>
        <w:t>Helen</w:t>
      </w:r>
      <w:r w:rsidR="0059538C" w:rsidRPr="0059538C">
        <w:rPr>
          <w:rFonts w:ascii="Arial" w:hAnsi="Arial" w:cs="Arial"/>
          <w:sz w:val="24"/>
        </w:rPr>
        <w:t xml:space="preserve"> will write to me. She promised.</w:t>
      </w:r>
      <w:r w:rsidR="005A2655">
        <w:rPr>
          <w:rFonts w:ascii="Arial" w:hAnsi="Arial" w:cs="Arial"/>
          <w:sz w:val="24"/>
        </w:rPr>
        <w:t xml:space="preserve"> She’ll come and see me up here </w:t>
      </w:r>
      <w:proofErr w:type="spellStart"/>
      <w:r w:rsidR="005A2655">
        <w:rPr>
          <w:rFonts w:ascii="Arial" w:hAnsi="Arial" w:cs="Arial"/>
          <w:sz w:val="24"/>
        </w:rPr>
        <w:t>some time</w:t>
      </w:r>
      <w:proofErr w:type="spellEnd"/>
      <w:r w:rsidR="005A2655">
        <w:rPr>
          <w:rFonts w:ascii="Arial" w:hAnsi="Arial" w:cs="Arial"/>
          <w:sz w:val="24"/>
        </w:rPr>
        <w:t xml:space="preserve"> soon. We can go to the lake or go hiking. The countryside is absolutely gorgeous.”</w:t>
      </w:r>
    </w:p>
    <w:p w:rsidR="00E33CA7" w:rsidRPr="00B50D1E" w:rsidRDefault="005F6C8A" w:rsidP="00B50D1E">
      <w:pPr>
        <w:ind w:left="360"/>
        <w:rPr>
          <w:rFonts w:ascii="Arial" w:hAnsi="Arial" w:cs="Arial"/>
          <w:sz w:val="24"/>
        </w:rPr>
      </w:pPr>
      <w:r w:rsidRPr="00B50D1E">
        <w:rPr>
          <w:rFonts w:ascii="Arial" w:hAnsi="Arial" w:cs="Arial"/>
          <w:b/>
          <w:sz w:val="24"/>
        </w:rPr>
        <w:t>Tim</w:t>
      </w:r>
      <w:r w:rsidR="008B5B97" w:rsidRPr="0059538C">
        <w:rPr>
          <w:rFonts w:ascii="Arial" w:hAnsi="Arial" w:cs="Arial"/>
          <w:sz w:val="24"/>
        </w:rPr>
        <w:t>: "</w:t>
      </w:r>
      <w:r w:rsidR="00E33CA7" w:rsidRPr="0059538C">
        <w:rPr>
          <w:rFonts w:ascii="Arial" w:hAnsi="Arial" w:cs="Arial"/>
          <w:sz w:val="24"/>
        </w:rPr>
        <w:t>I'm sure I will like it here. I'm going to play on the basketball team</w:t>
      </w:r>
      <w:r w:rsidR="00CC1D66">
        <w:rPr>
          <w:rFonts w:ascii="Arial" w:hAnsi="Arial" w:cs="Arial"/>
          <w:sz w:val="24"/>
        </w:rPr>
        <w:t xml:space="preserve"> of my new school</w:t>
      </w:r>
      <w:r w:rsidR="00E33CA7" w:rsidRPr="0059538C">
        <w:rPr>
          <w:rFonts w:ascii="Arial" w:hAnsi="Arial" w:cs="Arial"/>
          <w:sz w:val="24"/>
        </w:rPr>
        <w:t xml:space="preserve">. And in the evenings I can go out here. I don't need a car. </w:t>
      </w:r>
      <w:r w:rsidR="0059538C" w:rsidRPr="00B50D1E">
        <w:rPr>
          <w:rFonts w:ascii="Arial" w:hAnsi="Arial" w:cs="Arial"/>
          <w:sz w:val="24"/>
        </w:rPr>
        <w:t>I can get everywhere on foot or by bike.</w:t>
      </w:r>
      <w:r w:rsidR="00E33CA7" w:rsidRPr="00B50D1E">
        <w:rPr>
          <w:rFonts w:ascii="Arial" w:hAnsi="Arial" w:cs="Arial"/>
          <w:sz w:val="24"/>
        </w:rPr>
        <w:t>"</w:t>
      </w:r>
    </w:p>
    <w:p w:rsidR="001D06EB" w:rsidRDefault="008B5B97" w:rsidP="00B50D1E">
      <w:pPr>
        <w:ind w:left="360"/>
        <w:rPr>
          <w:rFonts w:ascii="Arial" w:hAnsi="Arial" w:cs="Arial"/>
          <w:sz w:val="24"/>
        </w:rPr>
      </w:pPr>
      <w:r w:rsidRPr="00B50D1E">
        <w:rPr>
          <w:rFonts w:ascii="Arial" w:hAnsi="Arial" w:cs="Arial"/>
          <w:b/>
          <w:sz w:val="24"/>
        </w:rPr>
        <w:t xml:space="preserve">Mrs. </w:t>
      </w:r>
      <w:r w:rsidR="005F6C8A" w:rsidRPr="00B50D1E">
        <w:rPr>
          <w:rFonts w:ascii="Arial" w:hAnsi="Arial" w:cs="Arial"/>
          <w:b/>
          <w:sz w:val="24"/>
        </w:rPr>
        <w:t>Smith</w:t>
      </w:r>
      <w:r w:rsidRPr="0059538C">
        <w:rPr>
          <w:rFonts w:ascii="Arial" w:hAnsi="Arial" w:cs="Arial"/>
          <w:sz w:val="24"/>
        </w:rPr>
        <w:t>: "</w:t>
      </w:r>
      <w:r w:rsidR="00E33CA7" w:rsidRPr="0059538C">
        <w:rPr>
          <w:rFonts w:ascii="Arial" w:hAnsi="Arial" w:cs="Arial"/>
          <w:sz w:val="24"/>
        </w:rPr>
        <w:t xml:space="preserve">The countryside is so beautiful. I like it here. And we can go skiing </w:t>
      </w:r>
      <w:r w:rsidR="001D06EB">
        <w:rPr>
          <w:rFonts w:ascii="Arial" w:hAnsi="Arial" w:cs="Arial"/>
          <w:sz w:val="24"/>
        </w:rPr>
        <w:t xml:space="preserve">or ice-skating </w:t>
      </w:r>
      <w:r w:rsidR="00E33CA7" w:rsidRPr="0059538C">
        <w:rPr>
          <w:rFonts w:ascii="Arial" w:hAnsi="Arial" w:cs="Arial"/>
          <w:sz w:val="24"/>
        </w:rPr>
        <w:t xml:space="preserve">in winter. </w:t>
      </w:r>
      <w:r w:rsidR="001D06EB">
        <w:rPr>
          <w:rFonts w:ascii="Arial" w:hAnsi="Arial" w:cs="Arial"/>
          <w:sz w:val="24"/>
        </w:rPr>
        <w:t xml:space="preserve">In summer </w:t>
      </w:r>
      <w:r w:rsidR="00E33CA7" w:rsidRPr="0059538C">
        <w:rPr>
          <w:rFonts w:ascii="Arial" w:hAnsi="Arial" w:cs="Arial"/>
          <w:sz w:val="24"/>
        </w:rPr>
        <w:t xml:space="preserve">I could </w:t>
      </w:r>
      <w:r w:rsidR="005F6C8A" w:rsidRPr="0059538C">
        <w:rPr>
          <w:rFonts w:ascii="Arial" w:hAnsi="Arial" w:cs="Arial"/>
          <w:sz w:val="24"/>
        </w:rPr>
        <w:t xml:space="preserve">even </w:t>
      </w:r>
      <w:r w:rsidR="00E33CA7" w:rsidRPr="0059538C">
        <w:rPr>
          <w:rFonts w:ascii="Arial" w:hAnsi="Arial" w:cs="Arial"/>
          <w:sz w:val="24"/>
        </w:rPr>
        <w:t xml:space="preserve">learn how to play golf. </w:t>
      </w:r>
    </w:p>
    <w:p w:rsidR="00E33CA7" w:rsidRPr="0059538C" w:rsidRDefault="00E33CA7" w:rsidP="001D06EB">
      <w:pPr>
        <w:ind w:left="360"/>
        <w:rPr>
          <w:rFonts w:ascii="Arial" w:hAnsi="Arial" w:cs="Arial"/>
          <w:sz w:val="24"/>
        </w:rPr>
      </w:pPr>
      <w:r w:rsidRPr="0059538C">
        <w:rPr>
          <w:rFonts w:ascii="Arial" w:hAnsi="Arial" w:cs="Arial"/>
          <w:sz w:val="24"/>
        </w:rPr>
        <w:t>We have almost fini</w:t>
      </w:r>
      <w:r w:rsidR="005F6C8A" w:rsidRPr="0059538C">
        <w:rPr>
          <w:rFonts w:ascii="Arial" w:hAnsi="Arial" w:cs="Arial"/>
          <w:sz w:val="24"/>
        </w:rPr>
        <w:t xml:space="preserve">shed moving into our new house. </w:t>
      </w:r>
      <w:r w:rsidR="0059538C" w:rsidRPr="0059538C">
        <w:rPr>
          <w:rFonts w:ascii="Arial" w:hAnsi="Arial" w:cs="Arial"/>
          <w:sz w:val="24"/>
        </w:rPr>
        <w:t>M</w:t>
      </w:r>
      <w:r w:rsidR="005F6C8A" w:rsidRPr="0059538C">
        <w:rPr>
          <w:rFonts w:ascii="Arial" w:hAnsi="Arial" w:cs="Arial"/>
          <w:sz w:val="24"/>
        </w:rPr>
        <w:t xml:space="preserve">y new school </w:t>
      </w:r>
      <w:r w:rsidR="0059538C" w:rsidRPr="0059538C">
        <w:rPr>
          <w:rFonts w:ascii="Arial" w:hAnsi="Arial" w:cs="Arial"/>
          <w:sz w:val="24"/>
        </w:rPr>
        <w:t>is great. I like the students</w:t>
      </w:r>
      <w:r w:rsidR="005F6C8A" w:rsidRPr="0059538C">
        <w:rPr>
          <w:rFonts w:ascii="Arial" w:hAnsi="Arial" w:cs="Arial"/>
          <w:sz w:val="24"/>
        </w:rPr>
        <w:t xml:space="preserve"> here.</w:t>
      </w:r>
      <w:r w:rsidR="005A2655" w:rsidRPr="005A2655">
        <w:rPr>
          <w:rFonts w:ascii="Arial" w:hAnsi="Arial" w:cs="Arial"/>
          <w:sz w:val="24"/>
        </w:rPr>
        <w:t xml:space="preserve"> </w:t>
      </w:r>
      <w:r w:rsidR="001D06EB">
        <w:rPr>
          <w:rFonts w:ascii="Arial" w:hAnsi="Arial" w:cs="Arial"/>
          <w:sz w:val="24"/>
        </w:rPr>
        <w:t xml:space="preserve">We’ve </w:t>
      </w:r>
      <w:r w:rsidR="005A2655" w:rsidRPr="0059538C">
        <w:rPr>
          <w:rFonts w:ascii="Arial" w:hAnsi="Arial" w:cs="Arial"/>
          <w:sz w:val="24"/>
        </w:rPr>
        <w:t>got nice shopping malls</w:t>
      </w:r>
      <w:r w:rsidR="005A2655">
        <w:rPr>
          <w:rFonts w:ascii="Arial" w:hAnsi="Arial" w:cs="Arial"/>
          <w:sz w:val="24"/>
        </w:rPr>
        <w:t xml:space="preserve"> here, too</w:t>
      </w:r>
      <w:r w:rsidR="005A2655" w:rsidRPr="0059538C">
        <w:rPr>
          <w:rFonts w:ascii="Arial" w:hAnsi="Arial" w:cs="Arial"/>
          <w:sz w:val="24"/>
        </w:rPr>
        <w:t>.</w:t>
      </w:r>
      <w:r w:rsidR="005A2655">
        <w:rPr>
          <w:rFonts w:ascii="Arial" w:hAnsi="Arial" w:cs="Arial"/>
          <w:sz w:val="24"/>
        </w:rPr>
        <w:t xml:space="preserve"> No need to go to the big cities</w:t>
      </w:r>
      <w:r w:rsidR="001D06EB">
        <w:rPr>
          <w:rFonts w:ascii="Arial" w:hAnsi="Arial" w:cs="Arial"/>
          <w:sz w:val="24"/>
        </w:rPr>
        <w:t xml:space="preserve"> and get stuck in traffic jams</w:t>
      </w:r>
      <w:r w:rsidR="005A2655">
        <w:rPr>
          <w:rFonts w:ascii="Arial" w:hAnsi="Arial" w:cs="Arial"/>
          <w:sz w:val="24"/>
        </w:rPr>
        <w:t>.”</w:t>
      </w:r>
    </w:p>
    <w:p w:rsidR="00E33CA7" w:rsidRPr="0059538C" w:rsidRDefault="005F6C8A" w:rsidP="00B50D1E">
      <w:pPr>
        <w:ind w:left="360"/>
        <w:rPr>
          <w:rFonts w:ascii="Arial" w:hAnsi="Arial" w:cs="Arial"/>
          <w:sz w:val="24"/>
        </w:rPr>
      </w:pPr>
      <w:r w:rsidRPr="00B50D1E">
        <w:rPr>
          <w:rFonts w:ascii="Arial" w:hAnsi="Arial" w:cs="Arial"/>
          <w:b/>
          <w:sz w:val="24"/>
        </w:rPr>
        <w:t>Mr. Smith</w:t>
      </w:r>
      <w:r w:rsidR="008B5B97" w:rsidRPr="0059538C">
        <w:rPr>
          <w:rFonts w:ascii="Arial" w:hAnsi="Arial" w:cs="Arial"/>
          <w:sz w:val="24"/>
        </w:rPr>
        <w:t>: "</w:t>
      </w:r>
      <w:r w:rsidR="00E33CA7" w:rsidRPr="0059538C">
        <w:rPr>
          <w:rFonts w:ascii="Arial" w:hAnsi="Arial" w:cs="Arial"/>
          <w:sz w:val="24"/>
        </w:rPr>
        <w:t>I like my new job</w:t>
      </w:r>
      <w:r w:rsidRPr="0059538C">
        <w:rPr>
          <w:rFonts w:ascii="Arial" w:hAnsi="Arial" w:cs="Arial"/>
          <w:sz w:val="24"/>
        </w:rPr>
        <w:t xml:space="preserve"> too</w:t>
      </w:r>
      <w:r w:rsidR="00E33CA7" w:rsidRPr="0059538C">
        <w:rPr>
          <w:rFonts w:ascii="Arial" w:hAnsi="Arial" w:cs="Arial"/>
          <w:sz w:val="24"/>
        </w:rPr>
        <w:t>. I went on a workshop in or</w:t>
      </w:r>
      <w:r w:rsidRPr="0059538C">
        <w:rPr>
          <w:rFonts w:ascii="Arial" w:hAnsi="Arial" w:cs="Arial"/>
          <w:sz w:val="24"/>
        </w:rPr>
        <w:t xml:space="preserve">der to learn how to </w:t>
      </w:r>
      <w:r w:rsidR="0059538C" w:rsidRPr="0059538C">
        <w:rPr>
          <w:rFonts w:ascii="Arial" w:hAnsi="Arial" w:cs="Arial"/>
          <w:sz w:val="24"/>
        </w:rPr>
        <w:t>design new products</w:t>
      </w:r>
      <w:r w:rsidR="00E33CA7" w:rsidRPr="0059538C">
        <w:rPr>
          <w:rFonts w:ascii="Arial" w:hAnsi="Arial" w:cs="Arial"/>
          <w:sz w:val="24"/>
        </w:rPr>
        <w:t>. It was very interesting. Next month I will go on a short business trip to Chicago</w:t>
      </w:r>
      <w:r w:rsidR="0059538C" w:rsidRPr="0059538C">
        <w:rPr>
          <w:rFonts w:ascii="Arial" w:hAnsi="Arial" w:cs="Arial"/>
          <w:sz w:val="24"/>
        </w:rPr>
        <w:t>,</w:t>
      </w:r>
      <w:r w:rsidR="00E33CA7" w:rsidRPr="0059538C">
        <w:rPr>
          <w:rFonts w:ascii="Arial" w:hAnsi="Arial" w:cs="Arial"/>
          <w:sz w:val="24"/>
        </w:rPr>
        <w:t xml:space="preserve"> which is not very far from here. I have made all the arrangements."</w:t>
      </w:r>
    </w:p>
    <w:p w:rsidR="00E33CA7" w:rsidRPr="0059538C" w:rsidRDefault="0059538C" w:rsidP="00B50D1E">
      <w:pPr>
        <w:ind w:left="360"/>
        <w:rPr>
          <w:rFonts w:ascii="Arial" w:hAnsi="Arial" w:cs="Arial"/>
          <w:sz w:val="24"/>
        </w:rPr>
      </w:pPr>
      <w:r w:rsidRPr="0059538C">
        <w:rPr>
          <w:rFonts w:ascii="Arial" w:hAnsi="Arial" w:cs="Arial"/>
          <w:sz w:val="24"/>
        </w:rPr>
        <w:t>Tim</w:t>
      </w:r>
      <w:r w:rsidR="008B5B97" w:rsidRPr="0059538C">
        <w:rPr>
          <w:rFonts w:ascii="Arial" w:hAnsi="Arial" w:cs="Arial"/>
          <w:sz w:val="24"/>
        </w:rPr>
        <w:t>: "</w:t>
      </w:r>
      <w:r w:rsidR="00E33CA7" w:rsidRPr="0059538C">
        <w:rPr>
          <w:rFonts w:ascii="Arial" w:hAnsi="Arial" w:cs="Arial"/>
          <w:sz w:val="24"/>
        </w:rPr>
        <w:t>Where will you stay in Chicago? Can we come along some</w:t>
      </w:r>
      <w:r w:rsidRPr="0059538C">
        <w:rPr>
          <w:rFonts w:ascii="Arial" w:hAnsi="Arial" w:cs="Arial"/>
          <w:sz w:val="24"/>
        </w:rPr>
        <w:t xml:space="preserve">time? Somebody </w:t>
      </w:r>
      <w:r w:rsidR="00E33CA7" w:rsidRPr="0059538C">
        <w:rPr>
          <w:rFonts w:ascii="Arial" w:hAnsi="Arial" w:cs="Arial"/>
          <w:sz w:val="24"/>
        </w:rPr>
        <w:t xml:space="preserve">told me that </w:t>
      </w:r>
      <w:proofErr w:type="spellStart"/>
      <w:r w:rsidR="002B34D2">
        <w:rPr>
          <w:rFonts w:ascii="Arial" w:hAnsi="Arial" w:cs="Arial"/>
          <w:sz w:val="24"/>
        </w:rPr>
        <w:t>C</w:t>
      </w:r>
      <w:r w:rsidR="00E33CA7" w:rsidRPr="0059538C">
        <w:rPr>
          <w:rFonts w:ascii="Arial" w:hAnsi="Arial" w:cs="Arial"/>
          <w:sz w:val="24"/>
        </w:rPr>
        <w:t>icago</w:t>
      </w:r>
      <w:proofErr w:type="spellEnd"/>
      <w:r w:rsidR="00E33CA7" w:rsidRPr="0059538C">
        <w:rPr>
          <w:rFonts w:ascii="Arial" w:hAnsi="Arial" w:cs="Arial"/>
          <w:sz w:val="24"/>
        </w:rPr>
        <w:t xml:space="preserve"> is a beautiful and very interesting city? Have you heard about the gangsters they had there in the 1930's?"</w:t>
      </w:r>
    </w:p>
    <w:p w:rsidR="00E33CA7" w:rsidRPr="001D06EB" w:rsidRDefault="0059538C" w:rsidP="00B50D1E">
      <w:pPr>
        <w:ind w:left="360"/>
        <w:rPr>
          <w:rFonts w:ascii="Arial" w:hAnsi="Arial" w:cs="Arial"/>
          <w:sz w:val="24"/>
        </w:rPr>
      </w:pPr>
      <w:r w:rsidRPr="00B50D1E">
        <w:rPr>
          <w:rFonts w:ascii="Arial" w:hAnsi="Arial" w:cs="Arial"/>
          <w:b/>
          <w:sz w:val="24"/>
        </w:rPr>
        <w:t>Mr. Smith</w:t>
      </w:r>
      <w:r w:rsidR="008B5B97" w:rsidRPr="0059538C">
        <w:rPr>
          <w:rFonts w:ascii="Arial" w:hAnsi="Arial" w:cs="Arial"/>
          <w:sz w:val="24"/>
        </w:rPr>
        <w:t>: "</w:t>
      </w:r>
      <w:r w:rsidR="001D06EB">
        <w:rPr>
          <w:rFonts w:ascii="Arial" w:hAnsi="Arial" w:cs="Arial"/>
          <w:sz w:val="24"/>
        </w:rPr>
        <w:t>Of course I have.</w:t>
      </w:r>
      <w:r w:rsidR="00E33CA7" w:rsidRPr="0059538C">
        <w:rPr>
          <w:rFonts w:ascii="Arial" w:hAnsi="Arial" w:cs="Arial"/>
          <w:sz w:val="24"/>
        </w:rPr>
        <w:t xml:space="preserve"> </w:t>
      </w:r>
      <w:r w:rsidR="001D06EB">
        <w:rPr>
          <w:rFonts w:ascii="Arial" w:hAnsi="Arial" w:cs="Arial"/>
          <w:sz w:val="24"/>
        </w:rPr>
        <w:t xml:space="preserve">Chicago was famous, or rather infamous, for its gangsters like Al Capone. Where did you hear about </w:t>
      </w:r>
      <w:r w:rsidR="00E33CA7" w:rsidRPr="001D06EB">
        <w:rPr>
          <w:rFonts w:ascii="Arial" w:hAnsi="Arial" w:cs="Arial"/>
          <w:sz w:val="24"/>
        </w:rPr>
        <w:t>that story?"</w:t>
      </w:r>
    </w:p>
    <w:p w:rsidR="007061F9" w:rsidRDefault="0059538C" w:rsidP="00B50D1E">
      <w:pPr>
        <w:ind w:left="360"/>
        <w:rPr>
          <w:rFonts w:ascii="Arial" w:hAnsi="Arial" w:cs="Arial"/>
          <w:sz w:val="24"/>
        </w:rPr>
      </w:pPr>
      <w:r w:rsidRPr="00B50D1E">
        <w:rPr>
          <w:rFonts w:ascii="Arial" w:hAnsi="Arial" w:cs="Arial"/>
          <w:b/>
          <w:sz w:val="24"/>
        </w:rPr>
        <w:t>Mrs. Smith</w:t>
      </w:r>
      <w:r w:rsidR="00E33CA7" w:rsidRPr="0059538C">
        <w:rPr>
          <w:rFonts w:ascii="Arial" w:hAnsi="Arial" w:cs="Arial"/>
          <w:sz w:val="24"/>
        </w:rPr>
        <w:t xml:space="preserve">: "I just hope it isn't as dangerous anymore as in the 1930's. When are you going to leave? And when will you be back? </w:t>
      </w:r>
      <w:r w:rsidR="001D06EB">
        <w:rPr>
          <w:rFonts w:ascii="Arial" w:hAnsi="Arial" w:cs="Arial"/>
          <w:sz w:val="24"/>
        </w:rPr>
        <w:t>Are you going to stay at a hotel</w:t>
      </w:r>
      <w:r w:rsidRPr="0059538C">
        <w:rPr>
          <w:rFonts w:ascii="Arial" w:hAnsi="Arial" w:cs="Arial"/>
          <w:sz w:val="24"/>
        </w:rPr>
        <w:t xml:space="preserve">? </w:t>
      </w:r>
      <w:r w:rsidR="007061F9">
        <w:rPr>
          <w:rFonts w:ascii="Arial" w:hAnsi="Arial" w:cs="Arial"/>
          <w:sz w:val="24"/>
        </w:rPr>
        <w:t xml:space="preserve">Leave your address for me please. </w:t>
      </w:r>
    </w:p>
    <w:p w:rsidR="00E33CA7" w:rsidRDefault="001D06EB" w:rsidP="007061F9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Actually, </w:t>
      </w:r>
      <w:r w:rsidR="0059538C" w:rsidRPr="0059538C">
        <w:rPr>
          <w:rFonts w:ascii="Arial" w:hAnsi="Arial" w:cs="Arial"/>
          <w:sz w:val="24"/>
        </w:rPr>
        <w:t>I have an old friend</w:t>
      </w:r>
      <w:r w:rsidR="005A2655">
        <w:rPr>
          <w:rFonts w:ascii="Arial" w:hAnsi="Arial" w:cs="Arial"/>
          <w:sz w:val="24"/>
        </w:rPr>
        <w:t xml:space="preserve"> in Chicago. Why don't you</w:t>
      </w:r>
      <w:r w:rsidR="00E33CA7" w:rsidRPr="0059538C">
        <w:rPr>
          <w:rFonts w:ascii="Arial" w:hAnsi="Arial" w:cs="Arial"/>
          <w:sz w:val="24"/>
        </w:rPr>
        <w:t xml:space="preserve"> stay with her? I could call her and tell her about your trip."</w:t>
      </w:r>
    </w:p>
    <w:p w:rsidR="00B50D1E" w:rsidRDefault="00B50D1E" w:rsidP="007061F9">
      <w:pPr>
        <w:ind w:left="360"/>
        <w:rPr>
          <w:rFonts w:ascii="Arial" w:hAnsi="Arial" w:cs="Arial"/>
          <w:sz w:val="24"/>
        </w:rPr>
      </w:pPr>
    </w:p>
    <w:p w:rsidR="005A2655" w:rsidRDefault="008C76D9" w:rsidP="005A265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 this dialog. P</w:t>
      </w:r>
      <w:r w:rsidR="005A2655" w:rsidRPr="0059538C">
        <w:rPr>
          <w:rFonts w:ascii="Arial" w:hAnsi="Arial" w:cs="Arial"/>
          <w:b/>
          <w:sz w:val="24"/>
        </w:rPr>
        <w:t>ut the in</w:t>
      </w:r>
      <w:r w:rsidR="005A2655">
        <w:rPr>
          <w:rFonts w:ascii="Arial" w:hAnsi="Arial" w:cs="Arial"/>
          <w:b/>
          <w:sz w:val="24"/>
        </w:rPr>
        <w:t>troduct</w:t>
      </w:r>
      <w:r>
        <w:rPr>
          <w:rFonts w:ascii="Arial" w:hAnsi="Arial" w:cs="Arial"/>
          <w:b/>
          <w:sz w:val="24"/>
        </w:rPr>
        <w:t>ory verb into the past,</w:t>
      </w:r>
      <w:r w:rsidR="00B50D1E">
        <w:rPr>
          <w:rFonts w:ascii="Arial" w:hAnsi="Arial" w:cs="Arial"/>
          <w:b/>
          <w:sz w:val="24"/>
        </w:rPr>
        <w:t xml:space="preserve"> change the verb forms</w:t>
      </w:r>
      <w:r>
        <w:rPr>
          <w:rFonts w:ascii="Arial" w:hAnsi="Arial" w:cs="Arial"/>
          <w:b/>
          <w:sz w:val="24"/>
        </w:rPr>
        <w:t xml:space="preserve"> etc.</w:t>
      </w:r>
      <w:r w:rsidR="00B50D1E">
        <w:rPr>
          <w:rFonts w:ascii="Arial" w:hAnsi="Arial" w:cs="Arial"/>
          <w:b/>
          <w:sz w:val="24"/>
        </w:rPr>
        <w:t xml:space="preserve"> according to the rules above</w:t>
      </w:r>
      <w:r>
        <w:rPr>
          <w:rFonts w:ascii="Arial" w:hAnsi="Arial" w:cs="Arial"/>
          <w:b/>
          <w:sz w:val="24"/>
        </w:rPr>
        <w:t>.</w:t>
      </w:r>
      <w:r w:rsidR="005A2655">
        <w:rPr>
          <w:rFonts w:ascii="Arial" w:hAnsi="Arial" w:cs="Arial"/>
          <w:b/>
          <w:sz w:val="24"/>
        </w:rPr>
        <w:t xml:space="preserve"> Start like this:</w:t>
      </w:r>
    </w:p>
    <w:p w:rsidR="005A2655" w:rsidRDefault="005A2655" w:rsidP="005A2655">
      <w:pPr>
        <w:rPr>
          <w:rFonts w:ascii="Arial" w:hAnsi="Arial" w:cs="Arial"/>
          <w:b/>
          <w:sz w:val="24"/>
        </w:rPr>
      </w:pPr>
    </w:p>
    <w:p w:rsidR="008C76D9" w:rsidRPr="008C76D9" w:rsidRDefault="005A2655" w:rsidP="003B55EA">
      <w:pPr>
        <w:ind w:left="720"/>
        <w:rPr>
          <w:rFonts w:ascii="Arial" w:hAnsi="Arial" w:cs="Arial"/>
          <w:i/>
          <w:sz w:val="24"/>
        </w:rPr>
      </w:pPr>
      <w:r w:rsidRPr="008C76D9">
        <w:rPr>
          <w:rFonts w:ascii="Arial" w:hAnsi="Arial" w:cs="Arial"/>
          <w:i/>
          <w:sz w:val="24"/>
        </w:rPr>
        <w:t xml:space="preserve">Sam said (that) he </w:t>
      </w:r>
      <w:r w:rsidRPr="008C76D9">
        <w:rPr>
          <w:rFonts w:ascii="Arial" w:hAnsi="Arial" w:cs="Arial"/>
          <w:i/>
          <w:sz w:val="24"/>
          <w:highlight w:val="yellow"/>
          <w:u w:val="single"/>
        </w:rPr>
        <w:t>had got</w:t>
      </w:r>
      <w:r w:rsidRPr="008C76D9">
        <w:rPr>
          <w:rFonts w:ascii="Arial" w:hAnsi="Arial" w:cs="Arial"/>
          <w:i/>
          <w:sz w:val="24"/>
        </w:rPr>
        <w:t xml:space="preserve"> some good news and that his dream ….</w:t>
      </w:r>
    </w:p>
    <w:p w:rsidR="007934B8" w:rsidRDefault="007934B8" w:rsidP="007934B8">
      <w:pPr>
        <w:rPr>
          <w:rFonts w:ascii="Arial" w:hAnsi="Arial" w:cs="Arial"/>
          <w:sz w:val="24"/>
        </w:rPr>
      </w:pPr>
    </w:p>
    <w:p w:rsidR="009E5CED" w:rsidRDefault="007934B8" w:rsidP="007934B8">
      <w:pPr>
        <w:rPr>
          <w:rFonts w:ascii="Arial" w:hAnsi="Arial" w:cs="Arial"/>
          <w:sz w:val="24"/>
        </w:rPr>
      </w:pPr>
      <w:r w:rsidRPr="007934B8">
        <w:rPr>
          <w:rFonts w:ascii="Arial" w:hAnsi="Arial" w:cs="Arial"/>
          <w:b/>
          <w:sz w:val="24"/>
        </w:rPr>
        <w:t>MORE HELP!</w:t>
      </w:r>
      <w:r>
        <w:rPr>
          <w:rFonts w:ascii="Arial" w:hAnsi="Arial" w:cs="Arial"/>
          <w:sz w:val="24"/>
        </w:rPr>
        <w:t xml:space="preserve"> Here are all the correct </w:t>
      </w:r>
      <w:r w:rsidR="00B50D1E">
        <w:rPr>
          <w:rFonts w:ascii="Arial" w:hAnsi="Arial" w:cs="Arial"/>
          <w:sz w:val="24"/>
        </w:rPr>
        <w:t>verb forms, but not in a chronological order!</w:t>
      </w:r>
      <w:r>
        <w:rPr>
          <w:rFonts w:ascii="Arial" w:hAnsi="Arial" w:cs="Arial"/>
          <w:sz w:val="24"/>
        </w:rPr>
        <w:t xml:space="preserve"> You might want to use them fo</w:t>
      </w:r>
      <w:r w:rsidR="00D40D6E">
        <w:rPr>
          <w:rFonts w:ascii="Arial" w:hAnsi="Arial" w:cs="Arial"/>
          <w:sz w:val="24"/>
        </w:rPr>
        <w:t>r your text in reported speech.</w:t>
      </w:r>
    </w:p>
    <w:p w:rsidR="007934B8" w:rsidRPr="005A2655" w:rsidRDefault="007934B8" w:rsidP="007934B8">
      <w:pPr>
        <w:rPr>
          <w:rFonts w:ascii="Arial" w:hAnsi="Arial" w:cs="Arial"/>
          <w:sz w:val="24"/>
        </w:rPr>
      </w:pPr>
    </w:p>
    <w:p w:rsidR="008C76D9" w:rsidRDefault="008C76D9" w:rsidP="00B50D1E">
      <w:pPr>
        <w:numPr>
          <w:ilvl w:val="0"/>
          <w:numId w:val="5"/>
        </w:numPr>
        <w:rPr>
          <w:rFonts w:ascii="Arial" w:hAnsi="Arial" w:cs="Arial"/>
          <w:color w:val="000000"/>
          <w:sz w:val="24"/>
        </w:rPr>
        <w:sectPr w:rsidR="008C76D9" w:rsidSect="0059538C">
          <w:pgSz w:w="11906" w:h="16838"/>
          <w:pgMar w:top="567" w:right="567" w:bottom="567" w:left="567" w:header="720" w:footer="720" w:gutter="0"/>
          <w:cols w:space="720"/>
          <w:docGrid w:linePitch="272"/>
        </w:sectPr>
      </w:pPr>
    </w:p>
    <w:tbl>
      <w:tblPr>
        <w:tblW w:w="2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</w:tblGrid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had come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didn’t need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could get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liked (3x)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could learn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finished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got (2x)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gone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been (2x)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would go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made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moved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would stay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they could come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told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heard (2x)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 xml:space="preserve"> had had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(2x)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hoped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wasn’t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would be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to leave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would write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didn’t stay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could call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had promised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would come</w:t>
            </w:r>
            <w:r w:rsidR="00B50D1E"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could go (3x)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B50D1E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8C76D9">
              <w:rPr>
                <w:rFonts w:ascii="Arial" w:hAnsi="Arial" w:cs="Arial"/>
                <w:color w:val="000000"/>
                <w:sz w:val="24"/>
              </w:rPr>
              <w:t>was (7x)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B50D1E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B50D1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8C76D9">
              <w:rPr>
                <w:rFonts w:ascii="Arial" w:hAnsi="Arial" w:cs="Arial"/>
                <w:color w:val="000000"/>
                <w:sz w:val="24"/>
              </w:rPr>
              <w:t>would like</w:t>
            </w:r>
          </w:p>
        </w:tc>
      </w:tr>
      <w:tr w:rsidR="00B50D1E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1E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was going to (3x)</w:t>
            </w:r>
          </w:p>
        </w:tc>
      </w:tr>
      <w:tr w:rsidR="008C76D9" w:rsidRPr="00B50D1E" w:rsidTr="00B50D1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D9" w:rsidRPr="00B50D1E" w:rsidRDefault="008C76D9" w:rsidP="00B50D1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could tell</w:t>
            </w:r>
          </w:p>
        </w:tc>
      </w:tr>
    </w:tbl>
    <w:p w:rsidR="008C76D9" w:rsidRDefault="008C76D9" w:rsidP="005A2655">
      <w:pPr>
        <w:rPr>
          <w:rFonts w:ascii="Arial" w:hAnsi="Arial" w:cs="Arial"/>
          <w:sz w:val="24"/>
        </w:rPr>
        <w:sectPr w:rsidR="008C76D9" w:rsidSect="008C76D9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272"/>
        </w:sectPr>
      </w:pPr>
    </w:p>
    <w:p w:rsidR="005A2655" w:rsidRPr="00B31289" w:rsidRDefault="00B31289" w:rsidP="005A2655">
      <w:pPr>
        <w:rPr>
          <w:rFonts w:ascii="Arial" w:hAnsi="Arial" w:cs="Arial"/>
          <w:sz w:val="24"/>
          <w:lang w:val="de-DE"/>
        </w:rPr>
      </w:pPr>
      <w:hyperlink r:id="rId5" w:history="1">
        <w:r>
          <w:rPr>
            <w:rStyle w:val="Hyperlink"/>
            <w:rFonts w:ascii="Arial" w:hAnsi="Arial" w:cs="Arial"/>
            <w:lang w:val="de-DE"/>
          </w:rPr>
          <w:t>www.englisch-bw.de</w:t>
        </w:r>
      </w:hyperlink>
      <w:r>
        <w:rPr>
          <w:rFonts w:ascii="Arial" w:hAnsi="Arial" w:cs="Arial"/>
          <w:lang w:val="de-DE"/>
        </w:rPr>
        <w:t xml:space="preserve"> – </w:t>
      </w:r>
      <w:hyperlink r:id="rId6" w:tooltip="Grammatik, Regeln, interaktive Übungen, Verben, Zeiten, Satzbau - Landesbildungsserver Baden-Württemberg Englisch" w:history="1">
        <w:r>
          <w:rPr>
            <w:rStyle w:val="Hyperlink"/>
            <w:rFonts w:ascii="Arial" w:hAnsi="Arial" w:cs="Arial"/>
            <w:lang w:val="de-DE"/>
          </w:rPr>
          <w:t>Grammatik und interaktive Übungen</w:t>
        </w:r>
      </w:hyperlink>
      <w:bookmarkStart w:id="0" w:name="_GoBack"/>
      <w:bookmarkEnd w:id="0"/>
    </w:p>
    <w:sectPr w:rsidR="005A2655" w:rsidRPr="00B31289" w:rsidSect="008C76D9">
      <w:type w:val="continuous"/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A96"/>
    <w:multiLevelType w:val="hybridMultilevel"/>
    <w:tmpl w:val="1C5EA626"/>
    <w:lvl w:ilvl="0" w:tplc="9468C05C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D54486D"/>
    <w:multiLevelType w:val="hybridMultilevel"/>
    <w:tmpl w:val="672C9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C33"/>
    <w:multiLevelType w:val="hybridMultilevel"/>
    <w:tmpl w:val="D700D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40B"/>
    <w:multiLevelType w:val="hybridMultilevel"/>
    <w:tmpl w:val="C96478C6"/>
    <w:lvl w:ilvl="0" w:tplc="A4A834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65CE"/>
    <w:multiLevelType w:val="hybridMultilevel"/>
    <w:tmpl w:val="A1F82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46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B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5C0C65"/>
    <w:multiLevelType w:val="hybridMultilevel"/>
    <w:tmpl w:val="CB68DC3C"/>
    <w:lvl w:ilvl="0" w:tplc="5D02A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02584F"/>
    <w:multiLevelType w:val="hybridMultilevel"/>
    <w:tmpl w:val="08FCFA82"/>
    <w:lvl w:ilvl="0" w:tplc="08A6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0F4190"/>
    <w:multiLevelType w:val="hybridMultilevel"/>
    <w:tmpl w:val="7A441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7395"/>
    <w:multiLevelType w:val="hybridMultilevel"/>
    <w:tmpl w:val="031A3D84"/>
    <w:lvl w:ilvl="0" w:tplc="F9D4F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771BA"/>
    <w:multiLevelType w:val="hybridMultilevel"/>
    <w:tmpl w:val="26A876B6"/>
    <w:lvl w:ilvl="0" w:tplc="3DD45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97"/>
    <w:rsid w:val="000B316B"/>
    <w:rsid w:val="001D06EB"/>
    <w:rsid w:val="002B34D2"/>
    <w:rsid w:val="002B5E8A"/>
    <w:rsid w:val="002D35B4"/>
    <w:rsid w:val="002E266F"/>
    <w:rsid w:val="0036240F"/>
    <w:rsid w:val="003B55EA"/>
    <w:rsid w:val="004913DD"/>
    <w:rsid w:val="0059538C"/>
    <w:rsid w:val="005A2655"/>
    <w:rsid w:val="005F6C8A"/>
    <w:rsid w:val="0062691C"/>
    <w:rsid w:val="00645A72"/>
    <w:rsid w:val="007061F9"/>
    <w:rsid w:val="007934B8"/>
    <w:rsid w:val="008A72EC"/>
    <w:rsid w:val="008B5B97"/>
    <w:rsid w:val="008C76D9"/>
    <w:rsid w:val="008D76A8"/>
    <w:rsid w:val="0099160E"/>
    <w:rsid w:val="009E5CED"/>
    <w:rsid w:val="00B00955"/>
    <w:rsid w:val="00B31289"/>
    <w:rsid w:val="00B50D1E"/>
    <w:rsid w:val="00CC1D66"/>
    <w:rsid w:val="00D40D6E"/>
    <w:rsid w:val="00E33CA7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BD9E-14E9-42BA-ACBD-62E41FF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3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grammatik/" TargetMode="Externa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Reported speech E8</vt:lpstr>
      <vt:lpstr>Reported speech E8</vt:lpstr>
    </vt:vector>
  </TitlesOfParts>
  <Company> 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speech E8</dc:title>
  <dc:subject/>
  <dc:creator>Gudrun Kries-Kneer</dc:creator>
  <cp:keywords/>
  <cp:lastModifiedBy>Gudrun Kries-Kneer</cp:lastModifiedBy>
  <cp:revision>5</cp:revision>
  <cp:lastPrinted>1999-12-28T14:41:00Z</cp:lastPrinted>
  <dcterms:created xsi:type="dcterms:W3CDTF">2016-01-27T14:52:00Z</dcterms:created>
  <dcterms:modified xsi:type="dcterms:W3CDTF">2016-01-27T15:05:00Z</dcterms:modified>
</cp:coreProperties>
</file>