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EF" w:rsidRPr="00B54875" w:rsidRDefault="00FE6956">
      <w:pPr>
        <w:pStyle w:val="StandardWeb"/>
        <w:spacing w:before="20" w:after="20"/>
        <w:rPr>
          <w:lang w:val="en-GB"/>
        </w:rPr>
      </w:pPr>
      <w:r>
        <w:rPr>
          <w:rFonts w:ascii="Arial" w:hAnsi="Arial" w:cs="Arial"/>
          <w:b/>
          <w:color w:val="FF0000"/>
          <w:lang w:val="en-US"/>
        </w:rPr>
        <w:t>Listening Comprehension Test</w:t>
      </w:r>
      <w:r w:rsidR="007419A2">
        <w:rPr>
          <w:rFonts w:ascii="Arial" w:hAnsi="Arial" w:cs="Arial"/>
          <w:b/>
          <w:lang w:val="en-US"/>
        </w:rPr>
        <w:t xml:space="preserve"> </w:t>
      </w:r>
    </w:p>
    <w:p w:rsidR="00E818EF" w:rsidRPr="00B54875" w:rsidRDefault="007419A2">
      <w:pPr>
        <w:pStyle w:val="StandardWeb"/>
        <w:spacing w:before="20" w:after="240"/>
        <w:rPr>
          <w:lang w:val="en-GB"/>
        </w:rPr>
      </w:pPr>
      <w:r>
        <w:rPr>
          <w:rFonts w:ascii="Arial" w:hAnsi="Arial" w:cs="Arial"/>
          <w:lang w:val="en-US"/>
        </w:rPr>
        <w:t>Download the audio file from “</w:t>
      </w:r>
      <w:hyperlink r:id="rId7" w:history="1">
        <w:r>
          <w:rPr>
            <w:rStyle w:val="Hyperlink"/>
            <w:rFonts w:ascii="Arial" w:hAnsi="Arial" w:cs="Arial"/>
            <w:bCs/>
            <w:kern w:val="3"/>
            <w:szCs w:val="48"/>
            <w:lang w:val="en-GB"/>
          </w:rPr>
          <w:t>What Happened to the European Dream</w:t>
        </w:r>
      </w:hyperlink>
      <w:r>
        <w:rPr>
          <w:rFonts w:ascii="Arial" w:hAnsi="Arial" w:cs="Arial"/>
          <w:lang w:val="en-US"/>
        </w:rPr>
        <w:t>” at “</w:t>
      </w:r>
      <w:hyperlink r:id="rId8" w:history="1">
        <w:r>
          <w:rPr>
            <w:rStyle w:val="Hyperlink"/>
            <w:rFonts w:ascii="Arial" w:hAnsi="Arial" w:cs="Arial"/>
            <w:lang w:val="en-US"/>
          </w:rPr>
          <w:t>The Inquiry</w:t>
        </w:r>
      </w:hyperlink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b/>
          <w:lang w:val="en-US"/>
        </w:rPr>
        <w:t xml:space="preserve"> </w:t>
      </w:r>
    </w:p>
    <w:p w:rsidR="00E818EF" w:rsidRPr="00B54875" w:rsidRDefault="007419A2" w:rsidP="00E859F1">
      <w:pPr>
        <w:pStyle w:val="StandardWeb"/>
        <w:spacing w:before="20" w:after="20"/>
        <w:ind w:right="423"/>
        <w:jc w:val="right"/>
        <w:rPr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-210183</wp:posOffset>
            </wp:positionH>
            <wp:positionV relativeFrom="paragraph">
              <wp:posOffset>26032</wp:posOffset>
            </wp:positionV>
            <wp:extent cx="6858000" cy="3797302"/>
            <wp:effectExtent l="0" t="0" r="0" b="0"/>
            <wp:wrapTight wrapText="bothSides">
              <wp:wrapPolygon edited="0">
                <wp:start x="420" y="0"/>
                <wp:lineTo x="420" y="21456"/>
                <wp:lineTo x="21240" y="21456"/>
                <wp:lineTo x="21240" y="0"/>
                <wp:lineTo x="420" y="0"/>
              </wp:wrapPolygon>
            </wp:wrapTight>
            <wp:docPr id="1" name="Bild 1" descr="https://upload.wikimedia.org/wikipedia/commons/thumb/c/c5/Location_European_Union.svg/1200px-Location_European_Unio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73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10" w:tooltip="Locator map for the European Union in 2013 - Wikipedia, the free encyclopedia" w:history="1">
        <w:r>
          <w:rPr>
            <w:rStyle w:val="Hyperlink"/>
            <w:i/>
            <w:sz w:val="18"/>
            <w:lang w:val="en-GB"/>
          </w:rPr>
          <w:t>Outline of the European Union</w:t>
        </w:r>
      </w:hyperlink>
      <w:r>
        <w:rPr>
          <w:rStyle w:val="link-https"/>
          <w:i/>
          <w:sz w:val="18"/>
          <w:lang w:val="en-GB"/>
        </w:rPr>
        <w:t xml:space="preserve"> by </w:t>
      </w:r>
      <w:r>
        <w:rPr>
          <w:rStyle w:val="Fett"/>
          <w:b w:val="0"/>
          <w:i/>
          <w:sz w:val="18"/>
          <w:lang w:val="en-GB"/>
        </w:rPr>
        <w:t>Ssolbergj</w:t>
      </w:r>
      <w:r>
        <w:rPr>
          <w:rStyle w:val="Fett"/>
          <w:i/>
          <w:sz w:val="18"/>
          <w:lang w:val="en-GB"/>
        </w:rPr>
        <w:t xml:space="preserve">, </w:t>
      </w:r>
      <w:r>
        <w:rPr>
          <w:rStyle w:val="link-https"/>
          <w:i/>
          <w:sz w:val="18"/>
          <w:lang w:val="en-GB"/>
        </w:rPr>
        <w:t xml:space="preserve">licensed </w:t>
      </w:r>
      <w:r>
        <w:rPr>
          <w:i/>
          <w:sz w:val="18"/>
          <w:lang w:val="en-GB"/>
        </w:rPr>
        <w:t xml:space="preserve">under </w:t>
      </w:r>
      <w:hyperlink r:id="rId11" w:tooltip="Creative Commons" w:history="1">
        <w:r>
          <w:rPr>
            <w:rStyle w:val="Hyperlink"/>
            <w:i/>
            <w:sz w:val="18"/>
            <w:lang w:val="en-GB"/>
          </w:rPr>
          <w:t>Attribution 3.0 International (CC BY 3.0)</w:t>
        </w:r>
      </w:hyperlink>
      <w:r>
        <w:rPr>
          <w:rStyle w:val="link-https"/>
          <w:i/>
          <w:sz w:val="18"/>
          <w:lang w:val="en-GB"/>
        </w:rPr>
        <w:t xml:space="preserve">, </w:t>
      </w:r>
    </w:p>
    <w:p w:rsidR="00E818EF" w:rsidRDefault="007419A2">
      <w:pPr>
        <w:pStyle w:val="berschrift1"/>
        <w:spacing w:before="360"/>
        <w:jc w:val="center"/>
        <w:rPr>
          <w:rFonts w:cs="Arial"/>
          <w:color w:val="auto"/>
          <w:sz w:val="36"/>
          <w:szCs w:val="36"/>
          <w:lang w:val="en-GB"/>
        </w:rPr>
      </w:pPr>
      <w:r>
        <w:rPr>
          <w:rFonts w:cs="Arial"/>
          <w:color w:val="auto"/>
          <w:sz w:val="36"/>
          <w:szCs w:val="36"/>
          <w:lang w:val="en-GB"/>
        </w:rPr>
        <w:t>What happened to the European Dream?</w:t>
      </w:r>
    </w:p>
    <w:p w:rsidR="00E818EF" w:rsidRDefault="007419A2">
      <w:pPr>
        <w:pStyle w:val="berschrift1"/>
        <w:spacing w:before="120" w:after="240"/>
        <w:jc w:val="center"/>
        <w:rPr>
          <w:rFonts w:cs="Arial"/>
          <w:color w:val="auto"/>
          <w:sz w:val="36"/>
          <w:szCs w:val="36"/>
          <w:lang w:val="en-GB"/>
        </w:rPr>
      </w:pPr>
      <w:r>
        <w:rPr>
          <w:rFonts w:cs="Arial"/>
          <w:color w:val="auto"/>
          <w:sz w:val="36"/>
          <w:szCs w:val="36"/>
          <w:lang w:val="en-GB"/>
        </w:rPr>
        <w:t>Listening Comprehension Exercise</w:t>
      </w:r>
    </w:p>
    <w:p w:rsidR="00E818EF" w:rsidRDefault="007419A2">
      <w:pPr>
        <w:pStyle w:val="StandardWeb"/>
        <w:spacing w:before="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Read the questions. Then listen to the recording. There will be a brief break. Then listen again and check and/or complete your answers.</w:t>
      </w:r>
    </w:p>
    <w:p w:rsidR="000E6682" w:rsidRPr="00B54875" w:rsidRDefault="000E6682" w:rsidP="000E6682">
      <w:pPr>
        <w:pStyle w:val="Listenabsatz"/>
        <w:spacing w:before="360" w:after="120"/>
        <w:ind w:left="0"/>
        <w:rPr>
          <w:lang w:val="en-GB"/>
        </w:rPr>
      </w:pPr>
      <w:r>
        <w:rPr>
          <w:b/>
          <w:i/>
          <w:sz w:val="24"/>
          <w:szCs w:val="24"/>
          <w:lang w:val="en-GB"/>
        </w:rPr>
        <w:t>Examples</w:t>
      </w:r>
      <w:r>
        <w:rPr>
          <w:i/>
          <w:sz w:val="24"/>
          <w:szCs w:val="24"/>
          <w:lang w:val="en-GB"/>
        </w:rPr>
        <w:t xml:space="preserve">: </w:t>
      </w:r>
    </w:p>
    <w:p w:rsidR="00E818EF" w:rsidRDefault="007419A2">
      <w:pPr>
        <w:pStyle w:val="Listenabsatz"/>
        <w:spacing w:before="120" w:after="20"/>
        <w:ind w:left="0"/>
      </w:pPr>
      <w:r>
        <w:rPr>
          <w:i/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14"/>
        <w:gridCol w:w="425"/>
        <w:gridCol w:w="425"/>
        <w:gridCol w:w="7626"/>
      </w:tblGrid>
      <w:tr w:rsidR="00E818EF" w:rsidRPr="00FE6956" w:rsidTr="00E818EF">
        <w:trPr>
          <w:trHeight w:val="56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 w:rsidP="00D3751E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The refere</w:t>
            </w:r>
            <w:r>
              <w:rPr>
                <w:i/>
                <w:sz w:val="24"/>
                <w:szCs w:val="24"/>
                <w:lang w:val="en-GB"/>
              </w:rPr>
              <w:t>n</w:t>
            </w:r>
            <w:r>
              <w:rPr>
                <w:i/>
                <w:sz w:val="24"/>
                <w:szCs w:val="24"/>
                <w:lang w:val="en-GB"/>
              </w:rPr>
              <w:t xml:space="preserve">dum is about: </w:t>
            </w:r>
            <w:r w:rsidR="00D3751E">
              <w:rPr>
                <w:i/>
                <w:sz w:val="24"/>
                <w:szCs w:val="24"/>
                <w:lang w:val="en-GB"/>
              </w:rPr>
              <w:t>s</w:t>
            </w:r>
            <w:r>
              <w:rPr>
                <w:i/>
                <w:sz w:val="24"/>
                <w:szCs w:val="24"/>
                <w:lang w:val="en-GB"/>
              </w:rPr>
              <w:t>hould the United Kin</w:t>
            </w:r>
            <w:r>
              <w:rPr>
                <w:i/>
                <w:sz w:val="24"/>
                <w:szCs w:val="24"/>
                <w:lang w:val="en-GB"/>
              </w:rPr>
              <w:t>g</w:t>
            </w:r>
            <w:r>
              <w:rPr>
                <w:i/>
                <w:sz w:val="24"/>
                <w:szCs w:val="24"/>
                <w:lang w:val="en-GB"/>
              </w:rPr>
              <w:t>dom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 w:rsidP="00D3751E">
            <w:pPr>
              <w:spacing w:before="20" w:after="20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dismember the European Union or </w:t>
            </w:r>
            <w:r w:rsidR="00D3751E">
              <w:rPr>
                <w:i/>
                <w:sz w:val="24"/>
                <w:szCs w:val="24"/>
                <w:lang w:val="en-GB"/>
              </w:rPr>
              <w:t xml:space="preserve">become </w:t>
            </w:r>
            <w:r>
              <w:rPr>
                <w:i/>
                <w:sz w:val="24"/>
                <w:szCs w:val="24"/>
                <w:lang w:val="en-GB"/>
              </w:rPr>
              <w:t>a member?</w:t>
            </w:r>
          </w:p>
        </w:tc>
      </w:tr>
      <w:tr w:rsidR="00E818EF" w:rsidRPr="00FE6956" w:rsidTr="00E818EF">
        <w:trPr>
          <w:trHeight w:val="56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spacing w:before="20" w:after="20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remain in the European Union or leave the European Union?</w:t>
            </w:r>
          </w:p>
        </w:tc>
      </w:tr>
      <w:tr w:rsidR="00E818EF" w:rsidRPr="00FE6956" w:rsidTr="00E818EF">
        <w:trPr>
          <w:trHeight w:val="56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spacing w:before="20" w:after="20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resist membership of the European Union or join the European Union?</w:t>
            </w:r>
          </w:p>
        </w:tc>
      </w:tr>
      <w:tr w:rsidR="00E818EF" w:rsidRPr="00FE6956" w:rsidTr="00E818EF">
        <w:trPr>
          <w:trHeight w:val="56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spacing w:before="20" w:after="20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stay in the European Union or leave the European Union?</w:t>
            </w:r>
          </w:p>
        </w:tc>
      </w:tr>
    </w:tbl>
    <w:p w:rsidR="00E818EF" w:rsidRDefault="00E818EF">
      <w:pPr>
        <w:spacing w:after="0" w:line="240" w:lineRule="auto"/>
        <w:rPr>
          <w:sz w:val="24"/>
          <w:szCs w:val="24"/>
          <w:lang w:val="en-GB"/>
        </w:rPr>
      </w:pP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567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pStyle w:val="Listenabsatz"/>
              <w:spacing w:before="20" w:after="20"/>
              <w:ind w:left="0"/>
            </w:pPr>
            <w:r>
              <w:rPr>
                <w:rFonts w:eastAsia="Arial"/>
                <w:i/>
                <w:sz w:val="24"/>
                <w:szCs w:val="24"/>
                <w:lang w:val="en-US"/>
              </w:rPr>
              <w:t>True or false? (1 credit)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i/>
                <w:sz w:val="24"/>
                <w:szCs w:val="24"/>
                <w:lang w:val="en-GB"/>
              </w:rPr>
            </w:pPr>
            <w:r>
              <w:rPr>
                <w:rFonts w:eastAsia="Arial"/>
                <w:i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i/>
                <w:sz w:val="24"/>
                <w:szCs w:val="24"/>
                <w:lang w:val="en-GB"/>
              </w:rPr>
            </w:pPr>
            <w:r>
              <w:rPr>
                <w:rFonts w:eastAsia="Arial"/>
                <w:i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7"/>
              </w:numPr>
              <w:spacing w:before="20" w:after="20" w:line="240" w:lineRule="auto"/>
              <w:ind w:left="398" w:hanging="142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In several member countries anti-EU parties are getting more popular.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E818EF" w:rsidRPr="00B54875" w:rsidRDefault="007419A2">
      <w:pPr>
        <w:pStyle w:val="StandardWeb"/>
        <w:spacing w:before="240" w:after="0"/>
        <w:jc w:val="center"/>
        <w:rPr>
          <w:lang w:val="en-GB"/>
        </w:rPr>
      </w:pPr>
      <w:r>
        <w:rPr>
          <w:rFonts w:ascii="Arial" w:hAnsi="Arial" w:cs="Arial"/>
          <w:lang w:val="en-GB"/>
        </w:rPr>
        <w:t xml:space="preserve">Download this exercise and key from </w:t>
      </w:r>
      <w:r>
        <w:rPr>
          <w:rFonts w:ascii="Arial" w:hAnsi="Arial" w:cs="Arial"/>
          <w:lang w:val="en-GB"/>
        </w:rPr>
        <w:br/>
      </w:r>
      <w:hyperlink r:id="rId12" w:history="1">
        <w:r>
          <w:rPr>
            <w:rStyle w:val="Hyperlink"/>
            <w:rFonts w:ascii="Arial" w:hAnsi="Arial" w:cs="Arial"/>
            <w:lang w:val="en-GB"/>
          </w:rPr>
          <w:t>www.englisch-bw.de</w:t>
        </w:r>
      </w:hyperlink>
      <w:r>
        <w:rPr>
          <w:rFonts w:ascii="Arial" w:hAnsi="Arial" w:cs="Arial"/>
          <w:lang w:val="en-GB"/>
        </w:rPr>
        <w:t xml:space="preserve"> – </w:t>
      </w:r>
      <w:hyperlink r:id="rId13" w:history="1">
        <w:r>
          <w:rPr>
            <w:rStyle w:val="Hyperlink"/>
            <w:rFonts w:ascii="Arial" w:hAnsi="Arial" w:cs="Arial"/>
            <w:lang w:val="en-GB"/>
          </w:rPr>
          <w:t>Hörverstehen</w:t>
        </w:r>
      </w:hyperlink>
      <w:r>
        <w:rPr>
          <w:rFonts w:ascii="Arial" w:hAnsi="Arial" w:cs="Arial"/>
          <w:lang w:val="en-GB"/>
        </w:rPr>
        <w:t xml:space="preserve"> – </w:t>
      </w:r>
      <w:hyperlink r:id="rId14" w:history="1">
        <w:r>
          <w:rPr>
            <w:rStyle w:val="Hyperlink"/>
            <w:rFonts w:ascii="Arial" w:eastAsia="Calibri" w:hAnsi="Arial" w:cs="Arial"/>
            <w:lang w:val="en-GB" w:eastAsia="en-US"/>
          </w:rPr>
          <w:t>What has become of the European Dream</w:t>
        </w:r>
      </w:hyperlink>
      <w:r>
        <w:rPr>
          <w:rFonts w:ascii="Arial" w:eastAsia="Calibri" w:hAnsi="Arial" w:cs="Arial"/>
          <w:lang w:val="en-GB" w:eastAsia="en-US"/>
        </w:rPr>
        <w:t>?</w:t>
      </w:r>
    </w:p>
    <w:p w:rsidR="003B3FC3" w:rsidRDefault="003B3FC3">
      <w:pPr>
        <w:spacing w:after="6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E818EF" w:rsidRDefault="007419A2">
      <w:pPr>
        <w:pStyle w:val="Listenabsatz"/>
        <w:spacing w:after="2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Tick the correct answer.</w:t>
      </w:r>
      <w:r w:rsidR="00C40AD1">
        <w:rPr>
          <w:sz w:val="24"/>
          <w:szCs w:val="24"/>
          <w:lang w:val="en-GB"/>
        </w:rPr>
        <w:t xml:space="preserve"> </w:t>
      </w:r>
      <w:r w:rsidR="00C40AD1" w:rsidRPr="00C40AD1">
        <w:rPr>
          <w:rFonts w:eastAsiaTheme="minorHAnsi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567"/>
        <w:gridCol w:w="567"/>
        <w:gridCol w:w="7767"/>
      </w:tblGrid>
      <w:tr w:rsidR="00E818EF" w:rsidRPr="00FE6956" w:rsidTr="00E818EF">
        <w:trPr>
          <w:trHeight w:val="56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pres</w:t>
            </w: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dent of the EU co</w:t>
            </w:r>
            <w:r>
              <w:rPr>
                <w:sz w:val="24"/>
                <w:szCs w:val="24"/>
                <w:lang w:val="en-GB"/>
              </w:rPr>
              <w:t>m</w:t>
            </w:r>
            <w:r>
              <w:rPr>
                <w:sz w:val="24"/>
                <w:szCs w:val="24"/>
                <w:lang w:val="en-GB"/>
              </w:rPr>
              <w:t>mission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claimed that the EU had never been more attractive. </w:t>
            </w:r>
          </w:p>
        </w:tc>
      </w:tr>
      <w:tr w:rsidR="00E818EF" w:rsidRPr="00FE6956" w:rsidTr="00E818EF">
        <w:trPr>
          <w:trHeight w:val="56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denied that the EU was unpopular. </w:t>
            </w:r>
          </w:p>
        </w:tc>
      </w:tr>
      <w:tr w:rsidR="00E818EF" w:rsidRPr="00FE6956" w:rsidTr="00E818EF">
        <w:trPr>
          <w:trHeight w:val="56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said that the EU was as attractive as before.</w:t>
            </w:r>
          </w:p>
        </w:tc>
      </w:tr>
      <w:tr w:rsidR="00E818EF" w:rsidRPr="00FE6956" w:rsidTr="00E818EF">
        <w:trPr>
          <w:trHeight w:val="56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stated that the EU had lost some of its appeal. </w:t>
            </w:r>
          </w:p>
        </w:tc>
      </w:tr>
    </w:tbl>
    <w:p w:rsidR="00E818EF" w:rsidRDefault="007419A2" w:rsidP="00FA4164">
      <w:pPr>
        <w:spacing w:before="360" w:after="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Part I – a continent rebuilt (1950s)</w:t>
      </w:r>
      <w:r w:rsidR="008F638B">
        <w:rPr>
          <w:b/>
          <w:sz w:val="24"/>
          <w:szCs w:val="24"/>
          <w:lang w:val="en-GB"/>
        </w:rPr>
        <w:t xml:space="preserve"> </w:t>
      </w:r>
      <w:r w:rsidR="008F638B" w:rsidRPr="008F638B">
        <w:rPr>
          <w:sz w:val="24"/>
          <w:szCs w:val="24"/>
          <w:lang w:val="en-GB"/>
        </w:rPr>
        <w:t>(</w:t>
      </w:r>
      <w:r w:rsidR="00356F15">
        <w:rPr>
          <w:sz w:val="24"/>
          <w:szCs w:val="24"/>
          <w:lang w:val="en-GB"/>
        </w:rPr>
        <w:t>~1.30</w:t>
      </w:r>
      <w:r w:rsidR="008F638B">
        <w:rPr>
          <w:sz w:val="24"/>
          <w:szCs w:val="24"/>
          <w:lang w:val="en-GB"/>
        </w:rPr>
        <w:t>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454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pStyle w:val="Listenabsatz"/>
              <w:spacing w:before="80" w:after="20"/>
              <w:ind w:left="0"/>
              <w:rPr>
                <w:lang w:val="en-GB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True or false? (1 credit each)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8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8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Right after World War II Europe faced enormous challenges.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so-called Founding Fathers started to redraw European borders.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Jean Monnet lost his seat in the French parliament in the late 1920s.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During WWII Robert </w:t>
            </w:r>
            <w:r w:rsidR="00885CB1">
              <w:rPr>
                <w:sz w:val="24"/>
                <w:szCs w:val="24"/>
                <w:lang w:val="en-GB"/>
              </w:rPr>
              <w:t xml:space="preserve">Schuman </w:t>
            </w:r>
            <w:r>
              <w:rPr>
                <w:sz w:val="24"/>
                <w:szCs w:val="24"/>
                <w:lang w:val="en-GB"/>
              </w:rPr>
              <w:t xml:space="preserve">opposed the German occupation of France.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E818EF" w:rsidRPr="00B54875" w:rsidRDefault="007419A2" w:rsidP="003B3FC3">
      <w:pPr>
        <w:pStyle w:val="Listenabsatz"/>
        <w:spacing w:after="20"/>
        <w:ind w:left="0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7"/>
        <w:gridCol w:w="426"/>
        <w:gridCol w:w="425"/>
        <w:gridCol w:w="5953"/>
        <w:gridCol w:w="709"/>
        <w:gridCol w:w="680"/>
      </w:tblGrid>
      <w:tr w:rsidR="00E818EF" w:rsidRPr="00FE6956" w:rsidTr="00E818EF">
        <w:trPr>
          <w:trHeight w:val="56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People like </w:t>
            </w:r>
            <w:r w:rsidR="00885CB1">
              <w:rPr>
                <w:sz w:val="24"/>
                <w:szCs w:val="24"/>
                <w:lang w:val="en-GB"/>
              </w:rPr>
              <w:t xml:space="preserve">Schuman </w:t>
            </w:r>
            <w:r>
              <w:rPr>
                <w:sz w:val="24"/>
                <w:szCs w:val="24"/>
                <w:lang w:val="en-GB"/>
              </w:rPr>
              <w:t>and Monnet wanted European states 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compete with each other for economic supremacy. </w:t>
            </w:r>
          </w:p>
        </w:tc>
      </w:tr>
      <w:tr w:rsidR="00E818EF" w:rsidRPr="00FE6956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join NATO and support the US in Korea. </w:t>
            </w:r>
          </w:p>
        </w:tc>
      </w:tr>
      <w:tr w:rsidR="00E818EF" w:rsidRPr="00FE6956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live in peace and cooperate economically. </w:t>
            </w:r>
          </w:p>
        </w:tc>
      </w:tr>
      <w:tr w:rsidR="00E818EF" w:rsidRPr="00FE6956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unite and fight the Soviet Union. </w:t>
            </w:r>
          </w:p>
        </w:tc>
      </w:tr>
      <w:tr w:rsidR="00E818EF" w:rsidTr="00E818EF">
        <w:trPr>
          <w:trHeight w:val="454"/>
        </w:trPr>
        <w:tc>
          <w:tcPr>
            <w:tcW w:w="9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 w:rsidP="003B3FC3">
            <w:pPr>
              <w:pStyle w:val="Listenabsatz"/>
              <w:spacing w:after="20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True or false? (1 credit each)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 w:rsidP="003B3FC3">
            <w:pPr>
              <w:pStyle w:val="Listenabsatz"/>
              <w:spacing w:after="20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 w:rsidP="003B3FC3">
            <w:pPr>
              <w:pStyle w:val="Listenabsatz"/>
              <w:spacing w:after="20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Just after WWII Germany had most of Europe’s steel.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policy was taking away what Germany had.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E818EF" w:rsidRPr="00B54875" w:rsidRDefault="007419A2" w:rsidP="003B3FC3">
      <w:pPr>
        <w:pStyle w:val="Listenabsatz"/>
        <w:spacing w:after="20" w:line="240" w:lineRule="auto"/>
        <w:ind w:left="398" w:hanging="142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7"/>
        <w:gridCol w:w="567"/>
        <w:gridCol w:w="567"/>
        <w:gridCol w:w="7059"/>
      </w:tblGrid>
      <w:tr w:rsidR="00E818EF" w:rsidRPr="00FE6956" w:rsidTr="00E818EF">
        <w:trPr>
          <w:trHeight w:val="56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European Coal and Steel Community made national governments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cooperate to keep Germany from rebuilding its industries. </w:t>
            </w:r>
          </w:p>
        </w:tc>
      </w:tr>
      <w:tr w:rsidR="00E818EF" w:rsidRPr="00FE6956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give it the power to distribute coal and steel resources. </w:t>
            </w:r>
          </w:p>
        </w:tc>
      </w:tr>
      <w:tr w:rsidR="00E818EF" w:rsidRPr="00FE6956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give up steel and coal allocation to the US administration. </w:t>
            </w:r>
          </w:p>
        </w:tc>
      </w:tr>
      <w:tr w:rsidR="00E818EF" w:rsidRPr="00FE6956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follow recommendations from the EU commission. </w:t>
            </w:r>
          </w:p>
        </w:tc>
      </w:tr>
    </w:tbl>
    <w:p w:rsidR="00E818EF" w:rsidRDefault="00E818EF">
      <w:pPr>
        <w:spacing w:before="80" w:after="20"/>
        <w:rPr>
          <w:sz w:val="2"/>
          <w:szCs w:val="24"/>
          <w:lang w:val="en-GB"/>
        </w:rPr>
      </w:pPr>
    </w:p>
    <w:p w:rsidR="00E818EF" w:rsidRDefault="007419A2" w:rsidP="003B3FC3">
      <w:pPr>
        <w:numPr>
          <w:ilvl w:val="0"/>
          <w:numId w:val="5"/>
        </w:numPr>
        <w:spacing w:before="120" w:after="20" w:line="240" w:lineRule="auto"/>
        <w:ind w:left="398" w:hanging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Briefly complete this sentence in your own words. (2 credits)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E818EF" w:rsidRPr="00FE6956">
        <w:trPr>
          <w:trHeight w:hRule="exact" w:val="134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EF" w:rsidRDefault="007419A2">
            <w:pPr>
              <w:spacing w:before="1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fundamental idea was that economic cooperation… </w:t>
            </w:r>
          </w:p>
          <w:p w:rsidR="00E818EF" w:rsidRPr="00551CC9" w:rsidRDefault="007419A2">
            <w:pPr>
              <w:spacing w:before="20" w:after="2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551CC9">
              <w:rPr>
                <w:color w:val="FFFFFF" w:themeColor="background1"/>
                <w:sz w:val="48"/>
                <w:szCs w:val="48"/>
                <w:lang w:val="en-GB"/>
              </w:rPr>
              <w:t>would also encourage political cooperation.</w:t>
            </w:r>
          </w:p>
        </w:tc>
      </w:tr>
    </w:tbl>
    <w:p w:rsidR="00E818EF" w:rsidRDefault="00E818EF">
      <w:pPr>
        <w:spacing w:before="80" w:after="20"/>
        <w:rPr>
          <w:sz w:val="2"/>
          <w:szCs w:val="24"/>
          <w:lang w:val="en-GB"/>
        </w:rPr>
      </w:pPr>
    </w:p>
    <w:p w:rsidR="00FA4164" w:rsidRPr="003B3FC3" w:rsidRDefault="00FA4164">
      <w:pPr>
        <w:spacing w:after="60" w:line="240" w:lineRule="auto"/>
        <w:rPr>
          <w:b/>
          <w:sz w:val="2"/>
          <w:szCs w:val="24"/>
          <w:lang w:val="en-GB"/>
        </w:rPr>
      </w:pPr>
      <w:r w:rsidRPr="003B3FC3">
        <w:rPr>
          <w:b/>
          <w:sz w:val="2"/>
          <w:szCs w:val="24"/>
          <w:lang w:val="en-GB"/>
        </w:rPr>
        <w:br w:type="page"/>
      </w:r>
    </w:p>
    <w:p w:rsidR="00E818EF" w:rsidRPr="00B54875" w:rsidRDefault="007419A2">
      <w:pPr>
        <w:spacing w:after="0"/>
        <w:rPr>
          <w:lang w:val="en-GB"/>
        </w:rPr>
      </w:pPr>
      <w:r>
        <w:rPr>
          <w:b/>
          <w:sz w:val="24"/>
          <w:szCs w:val="24"/>
          <w:lang w:val="en-GB"/>
        </w:rPr>
        <w:lastRenderedPageBreak/>
        <w:t>Part II – the golden age (1960s – 90s)</w:t>
      </w:r>
      <w:r w:rsidR="008F638B">
        <w:rPr>
          <w:b/>
          <w:sz w:val="24"/>
          <w:szCs w:val="24"/>
          <w:lang w:val="en-GB"/>
        </w:rPr>
        <w:t xml:space="preserve"> </w:t>
      </w:r>
      <w:r w:rsidR="008F638B" w:rsidRPr="008F638B">
        <w:rPr>
          <w:sz w:val="24"/>
          <w:szCs w:val="24"/>
          <w:lang w:val="en-GB"/>
        </w:rPr>
        <w:t>(</w:t>
      </w:r>
      <w:r w:rsidR="007C00E7">
        <w:rPr>
          <w:sz w:val="24"/>
          <w:szCs w:val="24"/>
          <w:lang w:val="en-GB"/>
        </w:rPr>
        <w:t>~</w:t>
      </w:r>
      <w:r w:rsidR="0079094D">
        <w:rPr>
          <w:sz w:val="24"/>
          <w:szCs w:val="24"/>
          <w:lang w:val="en-GB"/>
        </w:rPr>
        <w:t>6.40</w:t>
      </w:r>
      <w:r w:rsidR="008F638B">
        <w:rPr>
          <w:sz w:val="24"/>
          <w:szCs w:val="24"/>
          <w:lang w:val="en-GB"/>
        </w:rPr>
        <w:t>)</w:t>
      </w:r>
    </w:p>
    <w:p w:rsidR="00E818EF" w:rsidRPr="00B54875" w:rsidRDefault="007419A2">
      <w:pPr>
        <w:pStyle w:val="Listenabsatz"/>
        <w:spacing w:before="120" w:after="20"/>
        <w:ind w:left="0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425"/>
        <w:gridCol w:w="425"/>
        <w:gridCol w:w="7059"/>
      </w:tblGrid>
      <w:tr w:rsidR="00E818EF" w:rsidRPr="00FE6956" w:rsidTr="00E818EF">
        <w:trPr>
          <w:trHeight w:val="567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7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European Economic Comm</w:t>
            </w:r>
            <w:r>
              <w:rPr>
                <w:sz w:val="24"/>
                <w:szCs w:val="24"/>
                <w:lang w:val="en-GB"/>
              </w:rPr>
              <w:t>u</w:t>
            </w:r>
            <w:r>
              <w:rPr>
                <w:sz w:val="24"/>
                <w:szCs w:val="24"/>
                <w:lang w:val="en-GB"/>
              </w:rPr>
              <w:t>nity of the 1960s and 1970s was about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establishing a free trade area for its members. </w:t>
            </w:r>
          </w:p>
        </w:tc>
      </w:tr>
      <w:tr w:rsidR="00E818EF" w:rsidRPr="00FE6956" w:rsidTr="00E818EF">
        <w:trPr>
          <w:trHeight w:val="567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keeping countries such as Ireland and Denmark out. </w:t>
            </w:r>
          </w:p>
        </w:tc>
      </w:tr>
      <w:tr w:rsidR="00E818EF" w:rsidRPr="00FE6956" w:rsidTr="00E818EF">
        <w:trPr>
          <w:trHeight w:val="567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progress toward political integration in Europe. </w:t>
            </w:r>
          </w:p>
        </w:tc>
      </w:tr>
      <w:tr w:rsidR="00E818EF" w:rsidRPr="00FE6956" w:rsidTr="00E818EF">
        <w:trPr>
          <w:trHeight w:val="567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preventing any of political integration. </w:t>
            </w:r>
          </w:p>
        </w:tc>
      </w:tr>
    </w:tbl>
    <w:p w:rsidR="00E818EF" w:rsidRPr="00B54875" w:rsidRDefault="007419A2">
      <w:pPr>
        <w:pStyle w:val="Listenabsatz"/>
        <w:spacing w:before="120" w:after="0"/>
        <w:ind w:left="0"/>
        <w:rPr>
          <w:lang w:val="en-GB"/>
        </w:rPr>
      </w:pPr>
      <w:r>
        <w:rPr>
          <w:sz w:val="24"/>
          <w:szCs w:val="24"/>
          <w:lang w:val="en-GB"/>
        </w:rPr>
        <w:t>Tick the correct answer.</w:t>
      </w:r>
      <w:r>
        <w:rPr>
          <w:rFonts w:eastAsia="Arial"/>
          <w:sz w:val="24"/>
          <w:szCs w:val="24"/>
          <w:lang w:val="en-US"/>
        </w:rPr>
        <w:t xml:space="preserve"> 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7"/>
        <w:gridCol w:w="496"/>
        <w:gridCol w:w="496"/>
        <w:gridCol w:w="8051"/>
      </w:tblGrid>
      <w:tr w:rsidR="00E818EF" w:rsidRPr="00FE6956" w:rsidTr="00E818EF">
        <w:trPr>
          <w:trHeight w:val="567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7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the 1980s Jacques Delors wanted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pan-European government to replace national governments. </w:t>
            </w:r>
          </w:p>
        </w:tc>
      </w:tr>
      <w:tr w:rsidR="00E818EF" w:rsidRPr="00FE6956" w:rsidTr="00E818EF">
        <w:trPr>
          <w:trHeight w:val="567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 integrate member states economically as well as politically. </w:t>
            </w:r>
          </w:p>
        </w:tc>
      </w:tr>
      <w:tr w:rsidR="00E818EF" w:rsidRPr="00FE6956" w:rsidTr="00E818EF">
        <w:trPr>
          <w:trHeight w:val="567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French Franc to become the Community’s common currency. </w:t>
            </w:r>
          </w:p>
        </w:tc>
      </w:tr>
      <w:tr w:rsidR="00E818EF" w:rsidRPr="00FE6956" w:rsidTr="00E818EF">
        <w:trPr>
          <w:trHeight w:val="567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western Europe to turn socialist. </w:t>
            </w:r>
          </w:p>
        </w:tc>
      </w:tr>
    </w:tbl>
    <w:p w:rsidR="00E818EF" w:rsidRDefault="00E818EF">
      <w:pPr>
        <w:spacing w:before="120" w:after="20"/>
        <w:ind w:left="34"/>
        <w:rPr>
          <w:rFonts w:eastAsia="Arial"/>
          <w:sz w:val="2"/>
          <w:szCs w:val="16"/>
          <w:lang w:val="en-GB"/>
        </w:rPr>
      </w:pP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567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pStyle w:val="Listenabsatz"/>
              <w:spacing w:before="20" w:after="20"/>
              <w:ind w:left="0"/>
            </w:pPr>
            <w:r>
              <w:rPr>
                <w:rFonts w:eastAsia="Arial"/>
                <w:sz w:val="24"/>
                <w:szCs w:val="24"/>
                <w:lang w:val="en-US"/>
              </w:rPr>
              <w:t>True or false? (1 credit)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Establishing a common currency requires common rules on taxing and spending.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E818EF" w:rsidRDefault="00E818EF">
      <w:pPr>
        <w:spacing w:before="20" w:after="20"/>
        <w:ind w:left="34"/>
        <w:rPr>
          <w:rFonts w:eastAsia="Arial"/>
          <w:sz w:val="2"/>
          <w:szCs w:val="16"/>
          <w:lang w:val="en-GB"/>
        </w:rPr>
      </w:pPr>
    </w:p>
    <w:p w:rsidR="00E818EF" w:rsidRPr="00B54875" w:rsidRDefault="007419A2">
      <w:pPr>
        <w:pStyle w:val="Listenabsatz"/>
        <w:spacing w:before="240" w:after="20"/>
        <w:ind w:left="0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425"/>
        <w:gridCol w:w="426"/>
        <w:gridCol w:w="7767"/>
      </w:tblGrid>
      <w:tr w:rsidR="00E818EF" w:rsidRPr="00FE6956" w:rsidTr="00E818EF">
        <w:trPr>
          <w:trHeight w:val="567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7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Maa</w:t>
            </w:r>
            <w:r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tricht Treaty in the early 1990s meant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renaming the “European Economic Community” to “EU Market”.</w:t>
            </w:r>
          </w:p>
        </w:tc>
      </w:tr>
      <w:tr w:rsidR="00E818EF" w:rsidRPr="00FE6956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European countries increasing their defence budgets. </w:t>
            </w:r>
          </w:p>
        </w:tc>
      </w:tr>
      <w:tr w:rsidR="00E818EF" w:rsidRPr="00FE6956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more political integration among member states. </w:t>
            </w:r>
          </w:p>
        </w:tc>
      </w:tr>
      <w:tr w:rsidR="00E818EF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empowering the European parliament.</w:t>
            </w:r>
          </w:p>
        </w:tc>
      </w:tr>
    </w:tbl>
    <w:p w:rsidR="00E818EF" w:rsidRDefault="007419A2" w:rsidP="00BC13CC">
      <w:pPr>
        <w:spacing w:before="600" w:after="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Part III – overreach? (since the 1990s)</w:t>
      </w:r>
      <w:r w:rsidR="008F638B">
        <w:rPr>
          <w:b/>
          <w:sz w:val="24"/>
          <w:szCs w:val="24"/>
          <w:lang w:val="en-GB"/>
        </w:rPr>
        <w:t xml:space="preserve"> </w:t>
      </w:r>
      <w:r w:rsidR="008F638B" w:rsidRPr="008F638B">
        <w:rPr>
          <w:sz w:val="24"/>
          <w:szCs w:val="24"/>
          <w:lang w:val="en-GB"/>
        </w:rPr>
        <w:t>(</w:t>
      </w:r>
      <w:r w:rsidR="0079094D">
        <w:rPr>
          <w:sz w:val="24"/>
          <w:szCs w:val="24"/>
          <w:lang w:val="en-GB"/>
        </w:rPr>
        <w:t>~</w:t>
      </w:r>
      <w:r w:rsidR="00316D9B">
        <w:rPr>
          <w:sz w:val="24"/>
          <w:szCs w:val="24"/>
          <w:lang w:val="en-GB"/>
        </w:rPr>
        <w:t>11.40</w:t>
      </w:r>
      <w:r w:rsidR="008F638B">
        <w:rPr>
          <w:sz w:val="24"/>
          <w:szCs w:val="24"/>
          <w:lang w:val="en-GB"/>
        </w:rPr>
        <w:t>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567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pStyle w:val="Listenabsatz"/>
              <w:spacing w:before="20" w:after="20"/>
              <w:ind w:left="0"/>
              <w:rPr>
                <w:lang w:val="en-GB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True or false? (1 credit each)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People feeling at home in several European countries liked the European dream.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D17ADB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Jacques Delors wanted most laws in Europe made in Brussels.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idea of a common European currency made integration popular.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People began to worry about the loss of national sovereignty.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2005 the European constitution was approved in France by a narrow majority.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316D9B" w:rsidRDefault="00316D9B">
      <w:pPr>
        <w:spacing w:after="6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E818EF" w:rsidRPr="00B54875" w:rsidRDefault="007419A2">
      <w:pPr>
        <w:pStyle w:val="Listenabsatz"/>
        <w:spacing w:before="120" w:after="20"/>
        <w:ind w:left="0"/>
        <w:rPr>
          <w:lang w:val="en-GB"/>
        </w:rPr>
      </w:pPr>
      <w:r>
        <w:rPr>
          <w:sz w:val="24"/>
          <w:szCs w:val="24"/>
          <w:lang w:val="en-GB"/>
        </w:rPr>
        <w:lastRenderedPageBreak/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496"/>
        <w:gridCol w:w="496"/>
        <w:gridCol w:w="7626"/>
      </w:tblGrid>
      <w:tr w:rsidR="00E818EF" w:rsidRPr="00FE6956" w:rsidTr="00E818EF">
        <w:trPr>
          <w:trHeight w:val="567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crises Europe has experienced since 2005 suggest that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united Europe is a danger to global stability. </w:t>
            </w:r>
          </w:p>
        </w:tc>
      </w:tr>
      <w:tr w:rsidR="00E818EF" w:rsidRPr="00FE6956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Europe has either integrated too much or too little. </w:t>
            </w:r>
          </w:p>
        </w:tc>
      </w:tr>
      <w:tr w:rsidR="00E818EF" w:rsidRPr="00FE6956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only national governments can solve national problems. </w:t>
            </w:r>
          </w:p>
        </w:tc>
      </w:tr>
      <w:tr w:rsidR="00E818EF" w:rsidRPr="00FE6956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too much European integration is their root cause. </w:t>
            </w:r>
          </w:p>
        </w:tc>
      </w:tr>
    </w:tbl>
    <w:p w:rsidR="00E818EF" w:rsidRDefault="007419A2">
      <w:pPr>
        <w:spacing w:before="360" w:after="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Part IV – where to now? (2005 – today) </w:t>
      </w:r>
      <w:r w:rsidR="008F638B" w:rsidRPr="008F638B">
        <w:rPr>
          <w:sz w:val="24"/>
          <w:szCs w:val="24"/>
          <w:lang w:val="en-GB"/>
        </w:rPr>
        <w:t>(</w:t>
      </w:r>
      <w:r w:rsidR="00316D9B">
        <w:rPr>
          <w:sz w:val="24"/>
          <w:szCs w:val="24"/>
          <w:lang w:val="en-GB"/>
        </w:rPr>
        <w:t>~</w:t>
      </w:r>
      <w:r w:rsidR="005D237E">
        <w:rPr>
          <w:sz w:val="24"/>
          <w:szCs w:val="24"/>
          <w:lang w:val="en-GB"/>
        </w:rPr>
        <w:t>17.</w:t>
      </w:r>
      <w:r w:rsidR="0018161A">
        <w:rPr>
          <w:sz w:val="24"/>
          <w:szCs w:val="24"/>
          <w:lang w:val="en-GB"/>
        </w:rPr>
        <w:t>00</w:t>
      </w:r>
      <w:r w:rsidR="008F638B">
        <w:rPr>
          <w:sz w:val="24"/>
          <w:szCs w:val="24"/>
          <w:lang w:val="en-GB"/>
        </w:rPr>
        <w:t>)</w:t>
      </w:r>
    </w:p>
    <w:p w:rsidR="00E818EF" w:rsidRDefault="007419A2">
      <w:pPr>
        <w:pStyle w:val="Listenabsatz"/>
        <w:spacing w:before="20" w:after="20"/>
        <w:ind w:left="0"/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6"/>
        <w:gridCol w:w="567"/>
        <w:gridCol w:w="567"/>
        <w:gridCol w:w="6350"/>
      </w:tblGrid>
      <w:tr w:rsidR="00E818EF" w:rsidRPr="00FE6956" w:rsidTr="00E818EF">
        <w:trPr>
          <w:trHeight w:val="567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According to Nikolaus Blome, deputy editor of „Bild“, the EU is in poor shape because of e.g.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renaissance of the euro.</w:t>
            </w:r>
          </w:p>
        </w:tc>
      </w:tr>
      <w:tr w:rsidR="00E818EF" w:rsidTr="00E818EF">
        <w:trPr>
          <w:trHeight w:val="567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trade barriers.</w:t>
            </w:r>
          </w:p>
        </w:tc>
      </w:tr>
      <w:tr w:rsidR="00E818EF" w:rsidTr="00E818EF">
        <w:trPr>
          <w:trHeight w:val="567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interest rates.</w:t>
            </w:r>
          </w:p>
        </w:tc>
      </w:tr>
      <w:tr w:rsidR="00E818EF" w:rsidTr="00E818EF">
        <w:trPr>
          <w:trHeight w:val="567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</w:pPr>
            <w:r>
              <w:rPr>
                <w:sz w:val="24"/>
                <w:szCs w:val="24"/>
                <w:lang w:val="en-GB"/>
              </w:rPr>
              <w:t>refugees and nationalism.</w:t>
            </w:r>
          </w:p>
        </w:tc>
      </w:tr>
    </w:tbl>
    <w:p w:rsidR="00E818EF" w:rsidRDefault="00E818EF">
      <w:pPr>
        <w:tabs>
          <w:tab w:val="left" w:pos="4168"/>
          <w:tab w:val="left" w:pos="4593"/>
          <w:tab w:val="left" w:pos="4877"/>
        </w:tabs>
        <w:spacing w:before="20" w:after="20"/>
        <w:ind w:left="28"/>
        <w:rPr>
          <w:sz w:val="2"/>
          <w:szCs w:val="24"/>
          <w:lang w:val="en-GB"/>
        </w:rPr>
      </w:pP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567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pStyle w:val="Listenabsatz"/>
              <w:spacing w:before="120" w:after="20"/>
              <w:ind w:left="0"/>
              <w:rPr>
                <w:lang w:val="en-GB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True or false? (1 credit each)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1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1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Today, European integration does not excite people.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Easy goals like preventing war have been accomplished.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Issues like domestic security, taxes and defence have been settled.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British referendum about EU membership shows popular disenchantment.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E818EF" w:rsidRPr="00B54875" w:rsidRDefault="007419A2">
      <w:pPr>
        <w:pStyle w:val="Listenabsatz"/>
        <w:spacing w:before="240" w:after="20"/>
        <w:ind w:left="0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5"/>
        <w:gridCol w:w="567"/>
        <w:gridCol w:w="567"/>
        <w:gridCol w:w="8051"/>
      </w:tblGrid>
      <w:tr w:rsidR="00E818EF" w:rsidRPr="00FE6956" w:rsidTr="00100D0F">
        <w:trPr>
          <w:trHeight w:val="56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tabs>
                <w:tab w:val="left" w:pos="384"/>
              </w:tabs>
              <w:spacing w:before="20" w:after="20" w:line="240" w:lineRule="auto"/>
              <w:ind w:left="114" w:firstLine="170"/>
            </w:pPr>
            <w:r>
              <w:rPr>
                <w:sz w:val="24"/>
                <w:szCs w:val="24"/>
                <w:lang w:val="en-GB"/>
              </w:rPr>
              <w:t>Accor</w:t>
            </w:r>
            <w:r>
              <w:rPr>
                <w:sz w:val="24"/>
                <w:szCs w:val="24"/>
                <w:lang w:val="en-GB"/>
              </w:rPr>
              <w:t>d</w:t>
            </w:r>
            <w:r>
              <w:rPr>
                <w:sz w:val="24"/>
                <w:szCs w:val="24"/>
                <w:lang w:val="en-GB"/>
              </w:rPr>
              <w:t xml:space="preserve">ing to Blome, with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Brexit countries such as Ireland might try to leave the EU. </w:t>
            </w:r>
          </w:p>
        </w:tc>
      </w:tr>
      <w:tr w:rsidR="00E818EF" w:rsidRPr="00FE6956" w:rsidTr="00100D0F">
        <w:trPr>
          <w:trHeight w:val="56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B224D6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Brexit, some member states might try further integration. </w:t>
            </w:r>
          </w:p>
        </w:tc>
      </w:tr>
      <w:tr w:rsidR="00E818EF" w:rsidRPr="00FE6956" w:rsidTr="00100D0F">
        <w:trPr>
          <w:trHeight w:val="56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Britain remaining, the EU will accept new members. </w:t>
            </w:r>
          </w:p>
        </w:tc>
      </w:tr>
      <w:tr w:rsidR="00E818EF" w:rsidRPr="00FE6956" w:rsidTr="00100D0F">
        <w:trPr>
          <w:trHeight w:val="56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Britain remaining, integration would stop.</w:t>
            </w:r>
          </w:p>
        </w:tc>
      </w:tr>
    </w:tbl>
    <w:p w:rsidR="00E818EF" w:rsidRDefault="00E818EF" w:rsidP="002C012F">
      <w:pPr>
        <w:spacing w:after="20" w:line="240" w:lineRule="auto"/>
        <w:ind w:left="256"/>
        <w:rPr>
          <w:sz w:val="4"/>
          <w:szCs w:val="24"/>
          <w:lang w:val="en-GB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E818EF">
        <w:trPr>
          <w:trHeight w:hRule="exact" w:val="567"/>
        </w:trPr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EF" w:rsidRDefault="007419A2">
            <w:pPr>
              <w:numPr>
                <w:ilvl w:val="0"/>
                <w:numId w:val="5"/>
              </w:numPr>
              <w:spacing w:before="1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Briefly complete this sentence in your own words. (</w:t>
            </w:r>
            <w:r w:rsidR="007D5639">
              <w:rPr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en-GB"/>
              </w:rPr>
              <w:t xml:space="preserve"> credits)</w:t>
            </w:r>
          </w:p>
          <w:p w:rsidR="00E818EF" w:rsidRDefault="00E818EF">
            <w:pPr>
              <w:spacing w:before="120" w:after="20"/>
              <w:rPr>
                <w:sz w:val="24"/>
                <w:szCs w:val="24"/>
                <w:lang w:val="en-GB"/>
              </w:rPr>
            </w:pPr>
          </w:p>
        </w:tc>
      </w:tr>
      <w:tr w:rsidR="00E818EF" w:rsidRPr="00FE6956" w:rsidTr="002C012F">
        <w:trPr>
          <w:trHeight w:hRule="exact" w:val="269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EF" w:rsidRDefault="007419A2">
            <w:pPr>
              <w:spacing w:before="1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According to Blome, Europe needs </w:t>
            </w:r>
            <w:r w:rsidR="00140F41">
              <w:rPr>
                <w:sz w:val="24"/>
                <w:szCs w:val="24"/>
                <w:lang w:val="en-GB"/>
              </w:rPr>
              <w:t xml:space="preserve">to achieve practical </w:t>
            </w:r>
            <w:r w:rsidR="00596E2A">
              <w:rPr>
                <w:sz w:val="24"/>
                <w:szCs w:val="24"/>
                <w:lang w:val="en-GB"/>
              </w:rPr>
              <w:t xml:space="preserve">goals </w:t>
            </w:r>
            <w:r>
              <w:rPr>
                <w:sz w:val="24"/>
                <w:szCs w:val="24"/>
                <w:lang w:val="en-GB"/>
              </w:rPr>
              <w:t xml:space="preserve">such as… </w:t>
            </w:r>
          </w:p>
          <w:p w:rsidR="003F6479" w:rsidRPr="00551CC9" w:rsidRDefault="00140F41">
            <w:pPr>
              <w:spacing w:before="20" w:after="2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551CC9">
              <w:rPr>
                <w:color w:val="FFFFFF" w:themeColor="background1"/>
                <w:sz w:val="48"/>
                <w:szCs w:val="48"/>
                <w:lang w:val="en-GB"/>
              </w:rPr>
              <w:t xml:space="preserve">solving </w:t>
            </w:r>
            <w:r w:rsidR="007419A2" w:rsidRPr="00551CC9">
              <w:rPr>
                <w:color w:val="FFFFFF" w:themeColor="background1"/>
                <w:sz w:val="48"/>
                <w:szCs w:val="48"/>
                <w:lang w:val="en-GB"/>
              </w:rPr>
              <w:t xml:space="preserve">the refugee crisis </w:t>
            </w:r>
            <w:r w:rsidR="00394D0D" w:rsidRPr="00551CC9">
              <w:rPr>
                <w:color w:val="FFFFFF" w:themeColor="background1"/>
                <w:sz w:val="48"/>
                <w:szCs w:val="48"/>
                <w:lang w:val="en-GB"/>
              </w:rPr>
              <w:t xml:space="preserve">/ </w:t>
            </w:r>
            <w:r w:rsidR="003F6479" w:rsidRPr="00551CC9">
              <w:rPr>
                <w:color w:val="FFFFFF" w:themeColor="background1"/>
                <w:sz w:val="48"/>
                <w:szCs w:val="48"/>
                <w:lang w:val="en-GB"/>
              </w:rPr>
              <w:t>economic growth</w:t>
            </w:r>
          </w:p>
          <w:p w:rsidR="009F0A42" w:rsidRPr="00551CC9" w:rsidRDefault="009F0A42">
            <w:pPr>
              <w:spacing w:before="20" w:after="20"/>
              <w:rPr>
                <w:color w:val="FFFFFF" w:themeColor="background1"/>
                <w:sz w:val="44"/>
                <w:szCs w:val="48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and… </w:t>
            </w:r>
            <w:r w:rsidR="00140F41" w:rsidRPr="00551CC9">
              <w:rPr>
                <w:color w:val="FFFFFF" w:themeColor="background1"/>
                <w:sz w:val="48"/>
                <w:szCs w:val="48"/>
                <w:lang w:val="en-GB"/>
              </w:rPr>
              <w:t>settle G</w:t>
            </w:r>
            <w:r w:rsidRPr="00551CC9">
              <w:rPr>
                <w:color w:val="FFFFFF" w:themeColor="background1"/>
                <w:sz w:val="48"/>
                <w:szCs w:val="48"/>
                <w:lang w:val="en-GB"/>
              </w:rPr>
              <w:t>reece[’s debt crisis]</w:t>
            </w:r>
            <w:r w:rsidRPr="00551CC9">
              <w:rPr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Pr="00551CC9">
              <w:rPr>
                <w:color w:val="FFFFFF" w:themeColor="background1"/>
                <w:sz w:val="44"/>
                <w:szCs w:val="48"/>
                <w:lang w:val="en-GB"/>
              </w:rPr>
              <w:t xml:space="preserve"> </w:t>
            </w:r>
          </w:p>
          <w:p w:rsidR="00E818EF" w:rsidRPr="00672B08" w:rsidRDefault="00366053" w:rsidP="00672B08">
            <w:pPr>
              <w:spacing w:before="20" w:after="2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and… </w:t>
            </w:r>
            <w:r w:rsidR="00140F41" w:rsidRPr="00551CC9">
              <w:rPr>
                <w:color w:val="FFFFFF" w:themeColor="background1"/>
                <w:sz w:val="48"/>
                <w:szCs w:val="48"/>
                <w:lang w:val="en-GB"/>
              </w:rPr>
              <w:t>a consolidated EU [ready for a new start]</w:t>
            </w:r>
            <w:r w:rsidR="00140F41" w:rsidRPr="00B224D6">
              <w:rPr>
                <w:color w:val="FFFFFF" w:themeColor="background1"/>
                <w:sz w:val="48"/>
                <w:szCs w:val="48"/>
                <w:lang w:val="en-GB"/>
              </w:rPr>
              <w:t xml:space="preserve"> </w:t>
            </w:r>
          </w:p>
        </w:tc>
      </w:tr>
    </w:tbl>
    <w:p w:rsidR="00E818EF" w:rsidRDefault="00E818EF">
      <w:pPr>
        <w:pStyle w:val="StandardWeb"/>
        <w:spacing w:before="20" w:after="20"/>
        <w:rPr>
          <w:rFonts w:ascii="Arial" w:hAnsi="Arial" w:cs="Arial"/>
          <w:sz w:val="2"/>
          <w:lang w:val="en-GB"/>
        </w:rPr>
      </w:pPr>
    </w:p>
    <w:sectPr w:rsidR="00E818EF" w:rsidSect="00E818EF">
      <w:footerReference w:type="default" r:id="rId15"/>
      <w:pgSz w:w="11906" w:h="16838"/>
      <w:pgMar w:top="567" w:right="567" w:bottom="567" w:left="851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D1" w:rsidRDefault="00156BD1" w:rsidP="00E818EF">
      <w:pPr>
        <w:spacing w:after="0" w:line="240" w:lineRule="auto"/>
      </w:pPr>
      <w:r>
        <w:separator/>
      </w:r>
    </w:p>
  </w:endnote>
  <w:endnote w:type="continuationSeparator" w:id="0">
    <w:p w:rsidR="00156BD1" w:rsidRDefault="00156BD1" w:rsidP="00E8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EF" w:rsidRDefault="00781588">
    <w:pPr>
      <w:pStyle w:val="Fuzeile"/>
      <w:jc w:val="center"/>
    </w:pPr>
    <w:fldSimple w:instr=" PAGE ">
      <w:r w:rsidR="00F00C41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D1" w:rsidRDefault="00156BD1" w:rsidP="00E818EF">
      <w:pPr>
        <w:spacing w:after="0" w:line="240" w:lineRule="auto"/>
      </w:pPr>
      <w:r w:rsidRPr="00E818EF">
        <w:rPr>
          <w:color w:val="000000"/>
        </w:rPr>
        <w:separator/>
      </w:r>
    </w:p>
  </w:footnote>
  <w:footnote w:type="continuationSeparator" w:id="0">
    <w:p w:rsidR="00156BD1" w:rsidRDefault="00156BD1" w:rsidP="00E8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0F"/>
    <w:multiLevelType w:val="multilevel"/>
    <w:tmpl w:val="457279BC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AE33F4"/>
    <w:multiLevelType w:val="multilevel"/>
    <w:tmpl w:val="89B8E4A0"/>
    <w:styleLink w:val="LFO35"/>
    <w:lvl w:ilvl="0">
      <w:numFmt w:val="bullet"/>
      <w:pStyle w:val="BSAufzhlung1"/>
      <w:lvlText w:val="-"/>
      <w:lvlJc w:val="left"/>
      <w:pPr>
        <w:ind w:left="284" w:hanging="284"/>
      </w:pPr>
      <w:rPr>
        <w:rFonts w:ascii="StarBats" w:hAnsi="StarBats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CCF2294"/>
    <w:multiLevelType w:val="multilevel"/>
    <w:tmpl w:val="76C498DE"/>
    <w:styleLink w:val="LFO34"/>
    <w:lvl w:ilvl="0">
      <w:start w:val="1"/>
      <w:numFmt w:val="decimal"/>
      <w:pStyle w:val="BS-2"/>
      <w:lvlText w:val="%1."/>
      <w:lvlJc w:val="right"/>
      <w:pPr>
        <w:ind w:left="720" w:hanging="360"/>
      </w:pPr>
      <w:rPr>
        <w:rFonts w:ascii="Arial" w:hAnsi="Arial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45D8"/>
    <w:multiLevelType w:val="multilevel"/>
    <w:tmpl w:val="525C2E40"/>
    <w:styleLink w:val="LFO36"/>
    <w:lvl w:ilvl="0">
      <w:numFmt w:val="bullet"/>
      <w:pStyle w:val="BSAufzhlung2"/>
      <w:lvlText w:val="-"/>
      <w:lvlJc w:val="left"/>
      <w:pPr>
        <w:ind w:left="1134" w:hanging="283"/>
      </w:pPr>
      <w:rPr>
        <w:rFonts w:ascii="StarBats" w:hAnsi="StarBats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CC02A3E"/>
    <w:multiLevelType w:val="multilevel"/>
    <w:tmpl w:val="AE9AC9D8"/>
    <w:lvl w:ilvl="0">
      <w:start w:val="1"/>
      <w:numFmt w:val="decimal"/>
      <w:lvlText w:val="%1."/>
      <w:lvlJc w:val="right"/>
      <w:pPr>
        <w:ind w:left="4188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322BC"/>
    <w:multiLevelType w:val="multilevel"/>
    <w:tmpl w:val="862CAEF4"/>
    <w:lvl w:ilvl="0">
      <w:start w:val="1"/>
      <w:numFmt w:val="decimal"/>
      <w:lvlText w:val="%1."/>
      <w:lvlJc w:val="righ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A05339B"/>
    <w:multiLevelType w:val="multilevel"/>
    <w:tmpl w:val="F9503ED8"/>
    <w:styleLink w:val="LFO37"/>
    <w:lvl w:ilvl="0">
      <w:start w:val="1"/>
      <w:numFmt w:val="decimal"/>
      <w:pStyle w:val="Formatvorlage6"/>
      <w:lvlText w:val="%1."/>
      <w:lvlJc w:val="right"/>
      <w:pPr>
        <w:ind w:left="720" w:hanging="360"/>
      </w:pPr>
      <w:rPr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8EF"/>
    <w:rsid w:val="000E6682"/>
    <w:rsid w:val="000E6D1A"/>
    <w:rsid w:val="00100D0F"/>
    <w:rsid w:val="00140F41"/>
    <w:rsid w:val="00156BD1"/>
    <w:rsid w:val="0018161A"/>
    <w:rsid w:val="00266204"/>
    <w:rsid w:val="002C012F"/>
    <w:rsid w:val="00316D9B"/>
    <w:rsid w:val="00356F15"/>
    <w:rsid w:val="00366053"/>
    <w:rsid w:val="00394D0D"/>
    <w:rsid w:val="003B3FC3"/>
    <w:rsid w:val="003F6479"/>
    <w:rsid w:val="004902A4"/>
    <w:rsid w:val="004939C0"/>
    <w:rsid w:val="00551CC9"/>
    <w:rsid w:val="00596E2A"/>
    <w:rsid w:val="005B5718"/>
    <w:rsid w:val="005D237E"/>
    <w:rsid w:val="0063022A"/>
    <w:rsid w:val="00664E85"/>
    <w:rsid w:val="00672B08"/>
    <w:rsid w:val="00703615"/>
    <w:rsid w:val="007419A2"/>
    <w:rsid w:val="0074773E"/>
    <w:rsid w:val="00781588"/>
    <w:rsid w:val="0079094D"/>
    <w:rsid w:val="007C00E7"/>
    <w:rsid w:val="007D5639"/>
    <w:rsid w:val="0081320B"/>
    <w:rsid w:val="00885CB1"/>
    <w:rsid w:val="008C175B"/>
    <w:rsid w:val="008F1F7A"/>
    <w:rsid w:val="008F638B"/>
    <w:rsid w:val="009609DB"/>
    <w:rsid w:val="00976B51"/>
    <w:rsid w:val="009E2E7D"/>
    <w:rsid w:val="009F0A42"/>
    <w:rsid w:val="00A71C75"/>
    <w:rsid w:val="00A96127"/>
    <w:rsid w:val="00AA50FF"/>
    <w:rsid w:val="00B0350C"/>
    <w:rsid w:val="00B1259B"/>
    <w:rsid w:val="00B224D6"/>
    <w:rsid w:val="00B54875"/>
    <w:rsid w:val="00BC13CC"/>
    <w:rsid w:val="00C40AD1"/>
    <w:rsid w:val="00C55BFB"/>
    <w:rsid w:val="00C71EFA"/>
    <w:rsid w:val="00D16150"/>
    <w:rsid w:val="00D17ADB"/>
    <w:rsid w:val="00D3751E"/>
    <w:rsid w:val="00D60DA0"/>
    <w:rsid w:val="00DA7BD5"/>
    <w:rsid w:val="00E818EF"/>
    <w:rsid w:val="00E859F1"/>
    <w:rsid w:val="00ED24C2"/>
    <w:rsid w:val="00EE5BB5"/>
    <w:rsid w:val="00F00C41"/>
    <w:rsid w:val="00F401F6"/>
    <w:rsid w:val="00F72BD1"/>
    <w:rsid w:val="00F7388D"/>
    <w:rsid w:val="00FA4164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u w:color="000000"/>
        <w:lang w:val="de-DE" w:eastAsia="en-US" w:bidi="ar-SA"/>
      </w:rPr>
    </w:rPrDefault>
    <w:pPrDefault>
      <w:pPr>
        <w:autoSpaceDN w:val="0"/>
        <w:spacing w:after="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818EF"/>
    <w:pPr>
      <w:spacing w:after="200" w:line="276" w:lineRule="auto"/>
    </w:pPr>
    <w:rPr>
      <w:rFonts w:eastAsia="Calibri"/>
      <w:color w:val="auto"/>
      <w:sz w:val="22"/>
      <w:szCs w:val="22"/>
    </w:rPr>
  </w:style>
  <w:style w:type="paragraph" w:styleId="berschrift1">
    <w:name w:val="heading 1"/>
    <w:basedOn w:val="Standard"/>
    <w:next w:val="Standard"/>
    <w:rsid w:val="00E818EF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rsid w:val="00E818EF"/>
    <w:pPr>
      <w:keepNext/>
      <w:spacing w:before="240" w:after="45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E818EF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818EF"/>
  </w:style>
  <w:style w:type="paragraph" w:styleId="Listenabsatz">
    <w:name w:val="List Paragraph"/>
    <w:basedOn w:val="Standard"/>
    <w:rsid w:val="00E818EF"/>
    <w:pPr>
      <w:spacing w:after="45"/>
      <w:ind w:left="708"/>
    </w:pPr>
  </w:style>
  <w:style w:type="character" w:customStyle="1" w:styleId="berschrift2Zchn">
    <w:name w:val="Überschrift 2 Zchn"/>
    <w:basedOn w:val="Absatz-Standardschriftart"/>
    <w:rsid w:val="00E818EF"/>
    <w:rPr>
      <w:rFonts w:eastAsia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rsid w:val="00E818EF"/>
    <w:rPr>
      <w:rFonts w:eastAsia="Times New Roman"/>
    </w:rPr>
  </w:style>
  <w:style w:type="paragraph" w:styleId="Titel">
    <w:name w:val="Title"/>
    <w:basedOn w:val="Standard"/>
    <w:rsid w:val="00E818EF"/>
    <w:pPr>
      <w:spacing w:before="240" w:after="45"/>
      <w:jc w:val="center"/>
      <w:outlineLvl w:val="0"/>
    </w:pPr>
    <w:rPr>
      <w:rFonts w:eastAsia="Times New Roman" w:cs="Times New Roman"/>
      <w:b/>
      <w:bCs/>
      <w:kern w:val="3"/>
      <w:sz w:val="32"/>
      <w:szCs w:val="32"/>
    </w:rPr>
  </w:style>
  <w:style w:type="character" w:customStyle="1" w:styleId="TitelZchn">
    <w:name w:val="Titel Zchn"/>
    <w:basedOn w:val="Absatz-Standardschriftart"/>
    <w:rsid w:val="00E818EF"/>
    <w:rPr>
      <w:rFonts w:ascii="Arial" w:eastAsia="Times New Roman" w:hAnsi="Arial" w:cs="Times New Roman"/>
      <w:b/>
      <w:bCs/>
      <w:kern w:val="3"/>
      <w:sz w:val="32"/>
      <w:szCs w:val="32"/>
    </w:rPr>
  </w:style>
  <w:style w:type="paragraph" w:customStyle="1" w:styleId="BS-Standard">
    <w:name w:val="BS-Standard"/>
    <w:basedOn w:val="Standard"/>
    <w:autoRedefine/>
    <w:rsid w:val="00E818EF"/>
    <w:pPr>
      <w:jc w:val="both"/>
    </w:pPr>
  </w:style>
  <w:style w:type="paragraph" w:styleId="Kopfzeile">
    <w:name w:val="header"/>
    <w:basedOn w:val="Standard"/>
    <w:rsid w:val="00E81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sid w:val="00E818EF"/>
  </w:style>
  <w:style w:type="paragraph" w:styleId="Fuzeile">
    <w:name w:val="footer"/>
    <w:basedOn w:val="Standard"/>
    <w:rsid w:val="00E81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sid w:val="00E818EF"/>
  </w:style>
  <w:style w:type="character" w:styleId="Seitenzahl">
    <w:name w:val="page number"/>
    <w:basedOn w:val="Absatz-Standardschriftart"/>
    <w:rsid w:val="00E818EF"/>
  </w:style>
  <w:style w:type="paragraph" w:customStyle="1" w:styleId="BSEinrckung1">
    <w:name w:val="BS_Einrückung1"/>
    <w:basedOn w:val="Standard"/>
    <w:rsid w:val="00E818EF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E818EF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E818EF"/>
    <w:pPr>
      <w:numPr>
        <w:numId w:val="2"/>
      </w:numPr>
      <w:tabs>
        <w:tab w:val="left" w:pos="-208"/>
        <w:tab w:val="left" w:pos="141"/>
      </w:tabs>
      <w:spacing w:after="120" w:line="300" w:lineRule="auto"/>
    </w:pPr>
  </w:style>
  <w:style w:type="paragraph" w:customStyle="1" w:styleId="BSAufzhlung2">
    <w:name w:val="BS_Aufzählung2"/>
    <w:basedOn w:val="Standard"/>
    <w:rsid w:val="00E818EF"/>
    <w:pPr>
      <w:numPr>
        <w:numId w:val="3"/>
      </w:numPr>
      <w:tabs>
        <w:tab w:val="left" w:pos="-1134"/>
        <w:tab w:val="left" w:pos="-1057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E818EF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E818EF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E818EF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E818EF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E818EF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E818EF"/>
    <w:pPr>
      <w:keepNext/>
      <w:tabs>
        <w:tab w:val="left" w:pos="-238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E818EF"/>
    <w:pPr>
      <w:keepNext/>
      <w:numPr>
        <w:numId w:val="1"/>
      </w:numPr>
      <w:tabs>
        <w:tab w:val="left" w:pos="-29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rsid w:val="00E818EF"/>
    <w:pPr>
      <w:spacing w:after="45"/>
    </w:pPr>
    <w:rPr>
      <w:rFonts w:eastAsia="PMingLiU"/>
    </w:rPr>
  </w:style>
  <w:style w:type="paragraph" w:styleId="Textkrper">
    <w:name w:val="Body Text"/>
    <w:basedOn w:val="Standard"/>
    <w:autoRedefine/>
    <w:rsid w:val="00E818EF"/>
  </w:style>
  <w:style w:type="character" w:customStyle="1" w:styleId="TextkrperZchn">
    <w:name w:val="Textkörper Zchn"/>
    <w:basedOn w:val="Absatz-Standardschriftart"/>
    <w:rsid w:val="00E818EF"/>
  </w:style>
  <w:style w:type="character" w:styleId="Zeilennummer">
    <w:name w:val="line number"/>
    <w:basedOn w:val="Absatz-Standardschriftart"/>
    <w:rsid w:val="00E818EF"/>
  </w:style>
  <w:style w:type="paragraph" w:customStyle="1" w:styleId="Formatvorlage3">
    <w:name w:val="Formatvorlage3"/>
    <w:basedOn w:val="Standard"/>
    <w:autoRedefine/>
    <w:rsid w:val="00E818EF"/>
    <w:pPr>
      <w:spacing w:after="45"/>
    </w:pPr>
  </w:style>
  <w:style w:type="paragraph" w:customStyle="1" w:styleId="Formatvorlage4">
    <w:name w:val="Formatvorlage4"/>
    <w:basedOn w:val="Standard"/>
    <w:autoRedefine/>
    <w:rsid w:val="00E818EF"/>
  </w:style>
  <w:style w:type="paragraph" w:customStyle="1" w:styleId="Formatvorlage5">
    <w:name w:val="Formatvorlage5"/>
    <w:basedOn w:val="Standard"/>
    <w:autoRedefine/>
    <w:rsid w:val="00E818EF"/>
    <w:pPr>
      <w:spacing w:after="45"/>
    </w:pPr>
  </w:style>
  <w:style w:type="paragraph" w:styleId="Endnotentext">
    <w:name w:val="endnote text"/>
    <w:basedOn w:val="Standard"/>
    <w:autoRedefine/>
    <w:rsid w:val="00E818EF"/>
  </w:style>
  <w:style w:type="character" w:customStyle="1" w:styleId="EndnotentextZchn">
    <w:name w:val="Endnotentext Zchn"/>
    <w:basedOn w:val="Absatz-Standardschriftart"/>
    <w:rsid w:val="00E818EF"/>
  </w:style>
  <w:style w:type="paragraph" w:styleId="Kommentartext">
    <w:name w:val="annotation text"/>
    <w:basedOn w:val="Standard"/>
    <w:rsid w:val="00E818EF"/>
    <w:rPr>
      <w:sz w:val="20"/>
    </w:rPr>
  </w:style>
  <w:style w:type="character" w:customStyle="1" w:styleId="KommentartextZchn">
    <w:name w:val="Kommentartext Zchn"/>
    <w:basedOn w:val="Absatz-Standardschriftart"/>
    <w:rsid w:val="00E818EF"/>
    <w:rPr>
      <w:sz w:val="20"/>
    </w:rPr>
  </w:style>
  <w:style w:type="character" w:styleId="Kommentarzeichen">
    <w:name w:val="annotation reference"/>
    <w:basedOn w:val="Absatz-Standardschriftart"/>
    <w:rsid w:val="00E818EF"/>
    <w:rPr>
      <w:sz w:val="16"/>
      <w:szCs w:val="16"/>
    </w:rPr>
  </w:style>
  <w:style w:type="character" w:styleId="Endnotenzeichen">
    <w:name w:val="endnote reference"/>
    <w:basedOn w:val="Absatz-Standardschriftart"/>
    <w:rsid w:val="00E818EF"/>
    <w:rPr>
      <w:position w:val="0"/>
      <w:vertAlign w:val="superscript"/>
    </w:rPr>
  </w:style>
  <w:style w:type="paragraph" w:styleId="Kommentarthema">
    <w:name w:val="annotation subject"/>
    <w:basedOn w:val="Kommentartext"/>
    <w:next w:val="Kommentartext"/>
    <w:rsid w:val="00E818EF"/>
    <w:rPr>
      <w:b/>
      <w:bCs/>
    </w:rPr>
  </w:style>
  <w:style w:type="character" w:customStyle="1" w:styleId="KommentarthemaZchn">
    <w:name w:val="Kommentarthema Zchn"/>
    <w:basedOn w:val="KommentartextZchn"/>
    <w:rsid w:val="00E818EF"/>
    <w:rPr>
      <w:b/>
      <w:bCs/>
    </w:rPr>
  </w:style>
  <w:style w:type="paragraph" w:styleId="Sprechblasentext">
    <w:name w:val="Balloon Text"/>
    <w:basedOn w:val="Standard"/>
    <w:rsid w:val="00E818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E818EF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E818EF"/>
    <w:pPr>
      <w:numPr>
        <w:numId w:val="4"/>
      </w:numPr>
    </w:pPr>
  </w:style>
  <w:style w:type="paragraph" w:customStyle="1" w:styleId="Formatvorlage7">
    <w:name w:val="Formatvorlage7"/>
    <w:basedOn w:val="Standard"/>
    <w:autoRedefine/>
    <w:rsid w:val="00E818EF"/>
  </w:style>
  <w:style w:type="character" w:styleId="Hyperlink">
    <w:name w:val="Hyperlink"/>
    <w:basedOn w:val="Absatz-Standardschriftart"/>
    <w:rsid w:val="00E818EF"/>
    <w:rPr>
      <w:color w:val="0000FF"/>
      <w:u w:val="single"/>
    </w:rPr>
  </w:style>
  <w:style w:type="paragraph" w:styleId="StandardWeb">
    <w:name w:val="Normal (Web)"/>
    <w:basedOn w:val="Standard"/>
    <w:rsid w:val="00E818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rsid w:val="00E818E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link-https">
    <w:name w:val="link-https"/>
    <w:basedOn w:val="Absatz-Standardschriftart"/>
    <w:rsid w:val="00E818EF"/>
  </w:style>
  <w:style w:type="character" w:customStyle="1" w:styleId="link-external">
    <w:name w:val="link-external"/>
    <w:basedOn w:val="Absatz-Standardschriftart"/>
    <w:rsid w:val="00E818EF"/>
  </w:style>
  <w:style w:type="character" w:styleId="Fett">
    <w:name w:val="Strong"/>
    <w:basedOn w:val="Absatz-Standardschriftart"/>
    <w:rsid w:val="00E818EF"/>
    <w:rPr>
      <w:b/>
      <w:bCs/>
    </w:rPr>
  </w:style>
  <w:style w:type="numbering" w:customStyle="1" w:styleId="LFO34">
    <w:name w:val="LFO34"/>
    <w:basedOn w:val="KeineListe"/>
    <w:rsid w:val="00E818EF"/>
    <w:pPr>
      <w:numPr>
        <w:numId w:val="1"/>
      </w:numPr>
    </w:pPr>
  </w:style>
  <w:style w:type="numbering" w:customStyle="1" w:styleId="LFO35">
    <w:name w:val="LFO35"/>
    <w:basedOn w:val="KeineListe"/>
    <w:rsid w:val="00E818EF"/>
    <w:pPr>
      <w:numPr>
        <w:numId w:val="2"/>
      </w:numPr>
    </w:pPr>
  </w:style>
  <w:style w:type="numbering" w:customStyle="1" w:styleId="LFO36">
    <w:name w:val="LFO36"/>
    <w:basedOn w:val="KeineListe"/>
    <w:rsid w:val="00E818EF"/>
    <w:pPr>
      <w:numPr>
        <w:numId w:val="3"/>
      </w:numPr>
    </w:pPr>
  </w:style>
  <w:style w:type="numbering" w:customStyle="1" w:styleId="LFO37">
    <w:name w:val="LFO37"/>
    <w:basedOn w:val="KeineListe"/>
    <w:rsid w:val="00E818E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p029399x" TargetMode="External"/><Relationship Id="rId13" Type="http://schemas.openxmlformats.org/officeDocument/2006/relationships/hyperlink" Target="http://www.schule-bw.de/unterricht/faecher/englisch/mat-med/hv/11n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programmes/p03s6st2" TargetMode="External"/><Relationship Id="rId12" Type="http://schemas.openxmlformats.org/officeDocument/2006/relationships/hyperlink" Target="http://www.englisch-bw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sa/3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pload.wikimedia.org/wikipedia/commons/thumb/c/c5/Location_European_Union.svg/1200px-Location_European_Union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schule-bw.de/unterricht/faecher/englisch/mat-med/hv/11-eu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Kbu16</dc:creator>
  <cp:lastModifiedBy>Kbu16</cp:lastModifiedBy>
  <cp:revision>2</cp:revision>
  <cp:lastPrinted>2016-06-05T14:14:00Z</cp:lastPrinted>
  <dcterms:created xsi:type="dcterms:W3CDTF">2016-06-05T16:21:00Z</dcterms:created>
  <dcterms:modified xsi:type="dcterms:W3CDTF">2016-06-05T16:21:00Z</dcterms:modified>
</cp:coreProperties>
</file>