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FD" w:rsidRPr="002B22B0" w:rsidRDefault="002B22B0" w:rsidP="002B22B0">
      <w:pPr>
        <w:spacing w:after="0" w:line="240" w:lineRule="auto"/>
        <w:rPr>
          <w:rFonts w:ascii="Verdana" w:hAnsi="Verdana"/>
          <w:b/>
          <w:sz w:val="20"/>
          <w:u w:val="single"/>
        </w:rPr>
      </w:pPr>
      <w:r w:rsidRPr="002B22B0">
        <w:rPr>
          <w:rFonts w:ascii="Verdana" w:hAnsi="Verdana"/>
          <w:b/>
          <w:sz w:val="20"/>
          <w:u w:val="single"/>
        </w:rPr>
        <w:t>Folgen des Geburtenrückgangs</w:t>
      </w:r>
    </w:p>
    <w:p w:rsidR="002B22B0" w:rsidRDefault="002B22B0" w:rsidP="002B22B0">
      <w:pPr>
        <w:spacing w:after="0" w:line="240" w:lineRule="auto"/>
        <w:rPr>
          <w:rFonts w:ascii="Verdana" w:hAnsi="Verdana"/>
          <w:sz w:val="20"/>
        </w:rPr>
      </w:pPr>
    </w:p>
    <w:p w:rsidR="005436C8" w:rsidRPr="005436C8" w:rsidRDefault="005436C8" w:rsidP="002B22B0">
      <w:pPr>
        <w:spacing w:after="0" w:line="240" w:lineRule="auto"/>
        <w:rPr>
          <w:rFonts w:ascii="Verdana" w:hAnsi="Verdana"/>
          <w:b/>
          <w:sz w:val="20"/>
        </w:rPr>
      </w:pPr>
      <w:r w:rsidRPr="005436C8">
        <w:rPr>
          <w:rFonts w:ascii="Verdana" w:hAnsi="Verdana"/>
          <w:b/>
          <w:sz w:val="20"/>
        </w:rPr>
        <w:t>M1 Der Generationenvertrag</w:t>
      </w:r>
    </w:p>
    <w:p w:rsidR="005436C8" w:rsidRPr="002B22B0" w:rsidRDefault="005436C8" w:rsidP="002B22B0">
      <w:pPr>
        <w:spacing w:after="0" w:line="240" w:lineRule="auto"/>
        <w:rPr>
          <w:rFonts w:ascii="Verdana" w:hAnsi="Verdana"/>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079"/>
      </w:tblGrid>
      <w:tr w:rsidR="002B22B0" w:rsidRPr="0038637A" w:rsidTr="00C72B49">
        <w:tc>
          <w:tcPr>
            <w:tcW w:w="534" w:type="dxa"/>
          </w:tcPr>
          <w:p w:rsidR="002B22B0" w:rsidRDefault="0038637A" w:rsidP="002B22B0">
            <w:pPr>
              <w:rPr>
                <w:rFonts w:ascii="Verdana" w:hAnsi="Verdana"/>
                <w:sz w:val="20"/>
                <w:szCs w:val="20"/>
              </w:rPr>
            </w:pPr>
            <w:r>
              <w:rPr>
                <w:rFonts w:ascii="Verdana" w:hAnsi="Verdana"/>
                <w:sz w:val="20"/>
                <w:szCs w:val="20"/>
              </w:rPr>
              <w:t>1</w:t>
            </w: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r>
              <w:rPr>
                <w:rFonts w:ascii="Verdana" w:hAnsi="Verdana"/>
                <w:sz w:val="20"/>
                <w:szCs w:val="20"/>
              </w:rPr>
              <w:t>5</w:t>
            </w: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r>
              <w:rPr>
                <w:rFonts w:ascii="Verdana" w:hAnsi="Verdana"/>
                <w:sz w:val="20"/>
                <w:szCs w:val="20"/>
              </w:rPr>
              <w:t>10</w:t>
            </w: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r>
              <w:rPr>
                <w:rFonts w:ascii="Verdana" w:hAnsi="Verdana"/>
                <w:sz w:val="20"/>
                <w:szCs w:val="20"/>
              </w:rPr>
              <w:t>15</w:t>
            </w: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r>
              <w:rPr>
                <w:rFonts w:ascii="Verdana" w:hAnsi="Verdana"/>
                <w:sz w:val="20"/>
                <w:szCs w:val="20"/>
              </w:rPr>
              <w:t>20</w:t>
            </w: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r>
              <w:rPr>
                <w:rFonts w:ascii="Verdana" w:hAnsi="Verdana"/>
                <w:sz w:val="20"/>
                <w:szCs w:val="20"/>
              </w:rPr>
              <w:t>25</w:t>
            </w: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r>
              <w:rPr>
                <w:rFonts w:ascii="Verdana" w:hAnsi="Verdana"/>
                <w:sz w:val="20"/>
                <w:szCs w:val="20"/>
              </w:rPr>
              <w:t>30</w:t>
            </w: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p>
          <w:p w:rsidR="0038637A" w:rsidRDefault="0038637A" w:rsidP="002B22B0">
            <w:pPr>
              <w:rPr>
                <w:rFonts w:ascii="Verdana" w:hAnsi="Verdana"/>
                <w:sz w:val="20"/>
                <w:szCs w:val="20"/>
              </w:rPr>
            </w:pPr>
            <w:r>
              <w:rPr>
                <w:rFonts w:ascii="Verdana" w:hAnsi="Verdana"/>
                <w:sz w:val="20"/>
                <w:szCs w:val="20"/>
              </w:rPr>
              <w:t>35</w:t>
            </w:r>
          </w:p>
          <w:p w:rsidR="0016650D" w:rsidRDefault="0016650D" w:rsidP="002B22B0">
            <w:pPr>
              <w:rPr>
                <w:rFonts w:ascii="Verdana" w:hAnsi="Verdana"/>
                <w:sz w:val="20"/>
                <w:szCs w:val="20"/>
              </w:rPr>
            </w:pPr>
          </w:p>
          <w:p w:rsidR="0016650D" w:rsidRDefault="0016650D" w:rsidP="002B22B0">
            <w:pPr>
              <w:rPr>
                <w:rFonts w:ascii="Verdana" w:hAnsi="Verdana"/>
                <w:sz w:val="20"/>
                <w:szCs w:val="20"/>
              </w:rPr>
            </w:pPr>
          </w:p>
          <w:p w:rsidR="0016650D" w:rsidRDefault="0016650D" w:rsidP="002B22B0">
            <w:pPr>
              <w:rPr>
                <w:rFonts w:ascii="Verdana" w:hAnsi="Verdana"/>
                <w:sz w:val="20"/>
                <w:szCs w:val="20"/>
              </w:rPr>
            </w:pPr>
          </w:p>
          <w:p w:rsidR="0016650D" w:rsidRDefault="0016650D" w:rsidP="002B22B0">
            <w:pPr>
              <w:rPr>
                <w:rFonts w:ascii="Verdana" w:hAnsi="Verdana"/>
                <w:sz w:val="20"/>
                <w:szCs w:val="20"/>
              </w:rPr>
            </w:pPr>
          </w:p>
          <w:p w:rsidR="0016650D" w:rsidRDefault="0016650D" w:rsidP="002B22B0">
            <w:pPr>
              <w:rPr>
                <w:rFonts w:ascii="Verdana" w:hAnsi="Verdana"/>
                <w:sz w:val="20"/>
                <w:szCs w:val="20"/>
              </w:rPr>
            </w:pPr>
            <w:r>
              <w:rPr>
                <w:rFonts w:ascii="Verdana" w:hAnsi="Verdana"/>
                <w:sz w:val="20"/>
                <w:szCs w:val="20"/>
              </w:rPr>
              <w:t>40</w:t>
            </w:r>
          </w:p>
          <w:p w:rsidR="00AA7269" w:rsidRDefault="00AA7269" w:rsidP="002B22B0">
            <w:pPr>
              <w:rPr>
                <w:rFonts w:ascii="Verdana" w:hAnsi="Verdana"/>
                <w:sz w:val="20"/>
                <w:szCs w:val="20"/>
              </w:rPr>
            </w:pPr>
          </w:p>
          <w:p w:rsidR="00AA7269" w:rsidRDefault="00AA7269" w:rsidP="002B22B0">
            <w:pPr>
              <w:rPr>
                <w:rFonts w:ascii="Verdana" w:hAnsi="Verdana"/>
                <w:sz w:val="20"/>
                <w:szCs w:val="20"/>
              </w:rPr>
            </w:pPr>
          </w:p>
          <w:p w:rsidR="00AA7269" w:rsidRDefault="00AA7269" w:rsidP="002B22B0">
            <w:pPr>
              <w:rPr>
                <w:rFonts w:ascii="Verdana" w:hAnsi="Verdana"/>
                <w:sz w:val="20"/>
                <w:szCs w:val="20"/>
              </w:rPr>
            </w:pPr>
          </w:p>
          <w:p w:rsidR="00AA7269" w:rsidRDefault="00AA7269" w:rsidP="002B22B0">
            <w:pPr>
              <w:rPr>
                <w:rFonts w:ascii="Verdana" w:hAnsi="Verdana"/>
                <w:sz w:val="20"/>
                <w:szCs w:val="20"/>
              </w:rPr>
            </w:pPr>
          </w:p>
          <w:p w:rsidR="0016650D" w:rsidRPr="0038637A" w:rsidRDefault="00AA7269" w:rsidP="002B22B0">
            <w:pPr>
              <w:rPr>
                <w:rFonts w:ascii="Verdana" w:hAnsi="Verdana"/>
                <w:sz w:val="20"/>
                <w:szCs w:val="20"/>
              </w:rPr>
            </w:pPr>
            <w:r>
              <w:rPr>
                <w:rFonts w:ascii="Verdana" w:hAnsi="Verdana"/>
                <w:sz w:val="20"/>
                <w:szCs w:val="20"/>
              </w:rPr>
              <w:t>45</w:t>
            </w:r>
          </w:p>
        </w:tc>
        <w:tc>
          <w:tcPr>
            <w:tcW w:w="8079" w:type="dxa"/>
          </w:tcPr>
          <w:p w:rsidR="002B22B0" w:rsidRPr="0038637A" w:rsidRDefault="003451C8" w:rsidP="00CB13C5">
            <w:pPr>
              <w:jc w:val="both"/>
              <w:rPr>
                <w:rFonts w:ascii="Verdana" w:hAnsi="Verdana"/>
                <w:bCs/>
                <w:sz w:val="20"/>
                <w:szCs w:val="20"/>
              </w:rPr>
            </w:pPr>
            <w:r w:rsidRPr="0038637A">
              <w:rPr>
                <w:rFonts w:ascii="Verdana" w:hAnsi="Verdana"/>
                <w:bCs/>
                <w:sz w:val="20"/>
                <w:szCs w:val="20"/>
              </w:rPr>
              <w:t>In Deutschland gefährden die s</w:t>
            </w:r>
            <w:r w:rsidR="002B22B0" w:rsidRPr="0038637A">
              <w:rPr>
                <w:rFonts w:ascii="Verdana" w:hAnsi="Verdana"/>
                <w:bCs/>
                <w:sz w:val="20"/>
                <w:szCs w:val="20"/>
              </w:rPr>
              <w:t>inkende</w:t>
            </w:r>
            <w:r w:rsidRPr="0038637A">
              <w:rPr>
                <w:rFonts w:ascii="Verdana" w:hAnsi="Verdana"/>
                <w:bCs/>
                <w:sz w:val="20"/>
                <w:szCs w:val="20"/>
              </w:rPr>
              <w:t>n</w:t>
            </w:r>
            <w:r w:rsidR="002B22B0" w:rsidRPr="0038637A">
              <w:rPr>
                <w:rFonts w:ascii="Verdana" w:hAnsi="Verdana"/>
                <w:bCs/>
                <w:sz w:val="20"/>
                <w:szCs w:val="20"/>
              </w:rPr>
              <w:t xml:space="preserve"> Geburtenzahlen die Funktionsfähigkeit des bisherigen Sozialversicherungssystems. </w:t>
            </w:r>
            <w:r w:rsidRPr="0038637A">
              <w:rPr>
                <w:rFonts w:ascii="Verdana" w:hAnsi="Verdana"/>
                <w:bCs/>
                <w:sz w:val="20"/>
                <w:szCs w:val="20"/>
              </w:rPr>
              <w:t xml:space="preserve">Die </w:t>
            </w:r>
            <w:r w:rsidR="002B22B0" w:rsidRPr="0038637A">
              <w:rPr>
                <w:rFonts w:ascii="Verdana" w:hAnsi="Verdana"/>
                <w:bCs/>
                <w:sz w:val="20"/>
                <w:szCs w:val="20"/>
              </w:rPr>
              <w:t xml:space="preserve">Folgen </w:t>
            </w:r>
            <w:r w:rsidRPr="0038637A">
              <w:rPr>
                <w:rFonts w:ascii="Verdana" w:hAnsi="Verdana"/>
                <w:bCs/>
                <w:sz w:val="20"/>
                <w:szCs w:val="20"/>
              </w:rPr>
              <w:t>betreffen neben den</w:t>
            </w:r>
            <w:r w:rsidR="002B22B0" w:rsidRPr="0038637A">
              <w:rPr>
                <w:rFonts w:ascii="Verdana" w:hAnsi="Verdana"/>
                <w:bCs/>
                <w:sz w:val="20"/>
                <w:szCs w:val="20"/>
              </w:rPr>
              <w:t xml:space="preserve"> Renten-, Kranken-</w:t>
            </w:r>
            <w:r w:rsidR="0073536E">
              <w:rPr>
                <w:rFonts w:ascii="Verdana" w:hAnsi="Verdana"/>
                <w:bCs/>
                <w:sz w:val="20"/>
                <w:szCs w:val="20"/>
              </w:rPr>
              <w:t>, Arbeitslosen-</w:t>
            </w:r>
            <w:r w:rsidR="002B22B0" w:rsidRPr="0038637A">
              <w:rPr>
                <w:rFonts w:ascii="Verdana" w:hAnsi="Verdana"/>
                <w:bCs/>
                <w:sz w:val="20"/>
                <w:szCs w:val="20"/>
              </w:rPr>
              <w:t xml:space="preserve"> und Pflegeversicherung</w:t>
            </w:r>
            <w:r w:rsidRPr="0038637A">
              <w:rPr>
                <w:rFonts w:ascii="Verdana" w:hAnsi="Verdana"/>
                <w:bCs/>
                <w:sz w:val="20"/>
                <w:szCs w:val="20"/>
              </w:rPr>
              <w:t xml:space="preserve">en auch </w:t>
            </w:r>
            <w:r w:rsidR="002B22B0" w:rsidRPr="0038637A">
              <w:rPr>
                <w:rFonts w:ascii="Verdana" w:hAnsi="Verdana"/>
                <w:bCs/>
                <w:sz w:val="20"/>
                <w:szCs w:val="20"/>
              </w:rPr>
              <w:t>die Wirtschaft und Siedlungsstruktur.</w:t>
            </w:r>
          </w:p>
          <w:p w:rsidR="002B22B0" w:rsidRPr="0038637A" w:rsidRDefault="003451C8" w:rsidP="00CB13C5">
            <w:pPr>
              <w:jc w:val="both"/>
              <w:rPr>
                <w:rFonts w:ascii="Verdana" w:eastAsia="Times New Roman" w:hAnsi="Verdana" w:cs="Times New Roman"/>
                <w:sz w:val="20"/>
                <w:szCs w:val="20"/>
                <w:lang w:eastAsia="de-DE"/>
              </w:rPr>
            </w:pPr>
            <w:r w:rsidRPr="0038637A">
              <w:rPr>
                <w:rFonts w:ascii="Verdana" w:hAnsi="Verdana"/>
                <w:sz w:val="20"/>
                <w:szCs w:val="20"/>
              </w:rPr>
              <w:t xml:space="preserve">Der Generationenvertrag, der die Grundlage unserer staatlichen Altersversorgung darstellt, bröckelt. 1957 wurde er von Konrad Adenauer, dem damaligen Kanzler, in einer großen Rentenreform eingeführt. </w:t>
            </w:r>
            <w:r w:rsidR="002B22B0" w:rsidRPr="0038637A">
              <w:rPr>
                <w:rFonts w:ascii="Verdana" w:eastAsia="Times New Roman" w:hAnsi="Verdana" w:cs="Times New Roman"/>
                <w:sz w:val="20"/>
                <w:szCs w:val="20"/>
                <w:lang w:eastAsia="de-DE"/>
              </w:rPr>
              <w:t xml:space="preserve"> </w:t>
            </w:r>
            <w:r w:rsidRPr="0038637A">
              <w:rPr>
                <w:rFonts w:ascii="Verdana" w:eastAsia="Times New Roman" w:hAnsi="Verdana" w:cs="Times New Roman"/>
                <w:sz w:val="20"/>
                <w:szCs w:val="20"/>
                <w:lang w:eastAsia="de-DE"/>
              </w:rPr>
              <w:t>D</w:t>
            </w:r>
            <w:r w:rsidR="002B22B0" w:rsidRPr="0038637A">
              <w:rPr>
                <w:rFonts w:ascii="Verdana" w:eastAsia="Times New Roman" w:hAnsi="Verdana" w:cs="Times New Roman"/>
                <w:sz w:val="20"/>
                <w:szCs w:val="20"/>
                <w:lang w:eastAsia="de-DE"/>
              </w:rPr>
              <w:t>ie aktuell Arbeitenden, die in die Rentenkasse einzahlen, kommen für die Rentenzahlungen der nicht mehr Arbeitenden auf. Das heißt in der Konsequenz, dass sich die Laufe des Arbeitslebens gezahlten Rentenbeiträge nicht zu einem Kapitalstock summieren, von dem die spätere Rente bezahlt wird, sondern durch die Zahlungen eine Anwartschaft auf die eigene Rentenzahlung erworben wird.</w:t>
            </w:r>
            <w:r w:rsidR="00BD497D" w:rsidRPr="0038637A">
              <w:rPr>
                <w:rFonts w:ascii="Verdana" w:eastAsia="Times New Roman" w:hAnsi="Verdana" w:cs="Times New Roman"/>
                <w:sz w:val="20"/>
                <w:szCs w:val="20"/>
                <w:lang w:eastAsia="de-DE"/>
              </w:rPr>
              <w:t xml:space="preserve"> Setzte </w:t>
            </w:r>
            <w:r w:rsidR="00BD497D" w:rsidRPr="0038637A">
              <w:rPr>
                <w:rFonts w:ascii="Verdana" w:hAnsi="Verdana"/>
                <w:sz w:val="20"/>
                <w:szCs w:val="20"/>
              </w:rPr>
              <w:t>Konrad Adenauer noch auf die Stabilität des Generationenvertrages, weil er glaubte: „Kinder kriegen die Leute sowieso.", müssen heute andere Wege gefunden werden.</w:t>
            </w:r>
          </w:p>
          <w:p w:rsidR="005436C8" w:rsidRPr="0038637A" w:rsidRDefault="005436C8" w:rsidP="00CB13C5">
            <w:pPr>
              <w:jc w:val="both"/>
              <w:rPr>
                <w:rFonts w:ascii="Verdana" w:eastAsia="Times New Roman" w:hAnsi="Verdana" w:cs="Times New Roman"/>
                <w:sz w:val="20"/>
                <w:szCs w:val="20"/>
                <w:lang w:eastAsia="de-DE"/>
              </w:rPr>
            </w:pPr>
            <w:r w:rsidRPr="0038637A">
              <w:rPr>
                <w:rFonts w:ascii="Verdana" w:hAnsi="Verdana"/>
                <w:sz w:val="20"/>
                <w:szCs w:val="20"/>
              </w:rPr>
              <w:t>Kritik erfährt der Generationenvertrag häufig, weil kinderlose Menschen bevorzugt werden, da sie in der Regel höhere Rücklagen bilden können als Menschen, die Kinder aufziehen. Da die Kinder auch für die Rente der Kinderlosen der vorherigen Generation sorgen, minimiert sich wiederum die Höhe der Rente der eigenen Eltern.</w:t>
            </w:r>
          </w:p>
          <w:p w:rsidR="00D43EB4" w:rsidRDefault="00BD497D" w:rsidP="00D43EB4">
            <w:pPr>
              <w:jc w:val="both"/>
              <w:rPr>
                <w:rFonts w:ascii="Verdana" w:hAnsi="Verdana"/>
                <w:sz w:val="20"/>
                <w:szCs w:val="20"/>
              </w:rPr>
            </w:pPr>
            <w:r w:rsidRPr="0038637A">
              <w:rPr>
                <w:rFonts w:ascii="Verdana" w:hAnsi="Verdana"/>
                <w:sz w:val="20"/>
                <w:szCs w:val="20"/>
              </w:rPr>
              <w:t xml:space="preserve">In Zukunft müssen immer weniger die Renten von immer mehr Älteren finanzieren, da die Lebenserwartung steigt und weniger Kinder geboren werden. </w:t>
            </w:r>
            <w:r w:rsidR="0038637A" w:rsidRPr="0038637A">
              <w:rPr>
                <w:rFonts w:ascii="Verdana" w:hAnsi="Verdana"/>
                <w:sz w:val="20"/>
                <w:szCs w:val="20"/>
              </w:rPr>
              <w:t>1962</w:t>
            </w:r>
            <w:r w:rsidRPr="0038637A">
              <w:rPr>
                <w:rFonts w:ascii="Verdana" w:hAnsi="Verdana"/>
                <w:sz w:val="20"/>
                <w:szCs w:val="20"/>
              </w:rPr>
              <w:t xml:space="preserve"> kamen auf </w:t>
            </w:r>
            <w:r w:rsidR="0038637A" w:rsidRPr="0038637A">
              <w:rPr>
                <w:rFonts w:ascii="Verdana" w:hAnsi="Verdana"/>
                <w:sz w:val="20"/>
                <w:szCs w:val="20"/>
              </w:rPr>
              <w:t>einen</w:t>
            </w:r>
            <w:r w:rsidRPr="0038637A">
              <w:rPr>
                <w:rFonts w:ascii="Verdana" w:hAnsi="Verdana"/>
                <w:sz w:val="20"/>
                <w:szCs w:val="20"/>
              </w:rPr>
              <w:t xml:space="preserve"> Beitragszahler </w:t>
            </w:r>
            <w:r w:rsidR="0038637A" w:rsidRPr="0038637A">
              <w:rPr>
                <w:rFonts w:ascii="Verdana" w:hAnsi="Verdana"/>
                <w:sz w:val="20"/>
                <w:szCs w:val="20"/>
              </w:rPr>
              <w:t>sechs</w:t>
            </w:r>
            <w:r w:rsidRPr="0038637A">
              <w:rPr>
                <w:rFonts w:ascii="Verdana" w:hAnsi="Verdana"/>
                <w:sz w:val="20"/>
                <w:szCs w:val="20"/>
              </w:rPr>
              <w:t xml:space="preserve"> Rentner, im Jahr </w:t>
            </w:r>
            <w:r w:rsidR="0038637A" w:rsidRPr="0038637A">
              <w:rPr>
                <w:rFonts w:ascii="Verdana" w:hAnsi="Verdana"/>
                <w:sz w:val="20"/>
                <w:szCs w:val="20"/>
              </w:rPr>
              <w:t>2012 waren es nur noch zwei Rentner auf einen Beitragszahler</w:t>
            </w:r>
            <w:r w:rsidRPr="0038637A">
              <w:rPr>
                <w:rStyle w:val="Funotenzeichen"/>
                <w:rFonts w:ascii="Verdana" w:hAnsi="Verdana"/>
                <w:sz w:val="20"/>
                <w:szCs w:val="20"/>
              </w:rPr>
              <w:footnoteReference w:id="1"/>
            </w:r>
            <w:r w:rsidRPr="0038637A">
              <w:rPr>
                <w:rFonts w:ascii="Verdana" w:hAnsi="Verdana"/>
                <w:sz w:val="20"/>
                <w:szCs w:val="20"/>
              </w:rPr>
              <w:t xml:space="preserve">. </w:t>
            </w:r>
            <w:r w:rsidR="002B22B0" w:rsidRPr="0038637A">
              <w:rPr>
                <w:rFonts w:ascii="Verdana" w:eastAsia="Times New Roman" w:hAnsi="Verdana" w:cs="Times New Roman"/>
                <w:sz w:val="20"/>
                <w:szCs w:val="20"/>
                <w:lang w:eastAsia="de-DE"/>
              </w:rPr>
              <w:t>Pflichtversicherte, die angestellt sind, zahlen zurzeit 18,7 Prozent ihres</w:t>
            </w:r>
            <w:r w:rsidR="00CB13C5" w:rsidRPr="0038637A">
              <w:rPr>
                <w:rFonts w:ascii="Verdana" w:eastAsia="Times New Roman" w:hAnsi="Verdana" w:cs="Times New Roman"/>
                <w:sz w:val="20"/>
                <w:szCs w:val="20"/>
                <w:lang w:eastAsia="de-DE"/>
              </w:rPr>
              <w:t xml:space="preserve"> </w:t>
            </w:r>
            <w:r w:rsidR="002B22B0" w:rsidRPr="0038637A">
              <w:rPr>
                <w:rFonts w:ascii="Verdana" w:eastAsia="Times New Roman" w:hAnsi="Verdana" w:cs="Times New Roman"/>
                <w:sz w:val="20"/>
                <w:szCs w:val="20"/>
                <w:lang w:eastAsia="de-DE"/>
              </w:rPr>
              <w:t xml:space="preserve"> Bruttolohns, dabei </w:t>
            </w:r>
            <w:r w:rsidR="002B22B0" w:rsidRPr="0038637A">
              <w:rPr>
                <w:rFonts w:ascii="Verdana" w:hAnsi="Verdana"/>
                <w:sz w:val="20"/>
                <w:szCs w:val="20"/>
              </w:rPr>
              <w:t>tragen Arbeitgeber und Arbeitnehmer je die Hälfte.</w:t>
            </w:r>
            <w:r w:rsidR="00CB13C5" w:rsidRPr="0038637A">
              <w:rPr>
                <w:rFonts w:ascii="Verdana" w:hAnsi="Verdana"/>
                <w:sz w:val="20"/>
                <w:szCs w:val="20"/>
              </w:rPr>
              <w:t xml:space="preserve"> Für die Zahlungen, die sie leisten, erwarten sie, dass nachkommende Generationen ihre Rente zahlen. </w:t>
            </w:r>
          </w:p>
          <w:p w:rsidR="00D43EB4" w:rsidRDefault="00D43EB4" w:rsidP="00D43EB4">
            <w:pPr>
              <w:jc w:val="both"/>
              <w:rPr>
                <w:rFonts w:ascii="Verdana" w:hAnsi="Verdana"/>
                <w:sz w:val="20"/>
                <w:szCs w:val="20"/>
              </w:rPr>
            </w:pPr>
          </w:p>
          <w:p w:rsidR="00D43EB4" w:rsidRPr="00D43EB4" w:rsidRDefault="00D43EB4" w:rsidP="00D43EB4">
            <w:pPr>
              <w:jc w:val="both"/>
              <w:rPr>
                <w:rFonts w:ascii="Verdana" w:hAnsi="Verdana"/>
                <w:sz w:val="18"/>
                <w:szCs w:val="20"/>
              </w:rPr>
            </w:pPr>
            <w:r w:rsidRPr="00D43EB4">
              <w:rPr>
                <w:rFonts w:ascii="Verdana" w:hAnsi="Verdana"/>
                <w:sz w:val="20"/>
              </w:rPr>
              <w:t xml:space="preserve">Bis zum Jahr 2012 </w:t>
            </w:r>
            <w:r>
              <w:rPr>
                <w:rFonts w:ascii="Verdana" w:hAnsi="Verdana"/>
                <w:sz w:val="20"/>
              </w:rPr>
              <w:t>bekam man</w:t>
            </w:r>
            <w:r w:rsidRPr="00D43EB4">
              <w:rPr>
                <w:rFonts w:ascii="Verdana" w:hAnsi="Verdana"/>
                <w:sz w:val="20"/>
              </w:rPr>
              <w:t xml:space="preserve"> in der Regel ab dem 65. Lebensjahr eine Rente, seitdem wird das Rentenalter stufenweise bis auf 67 Jahre angehoben</w:t>
            </w:r>
            <w:r>
              <w:rPr>
                <w:rFonts w:ascii="Verdana" w:hAnsi="Verdana"/>
                <w:sz w:val="20"/>
              </w:rPr>
              <w:t xml:space="preserve">. </w:t>
            </w:r>
            <w:r w:rsidRPr="00D43EB4">
              <w:rPr>
                <w:rFonts w:ascii="Verdana" w:hAnsi="Verdana"/>
                <w:sz w:val="20"/>
              </w:rPr>
              <w:t>2029 gilt die</w:t>
            </w:r>
            <w:r>
              <w:rPr>
                <w:rFonts w:ascii="Verdana" w:hAnsi="Verdana"/>
                <w:sz w:val="20"/>
              </w:rPr>
              <w:t xml:space="preserve"> </w:t>
            </w:r>
            <w:r w:rsidRPr="00D43EB4">
              <w:rPr>
                <w:rFonts w:ascii="Verdana" w:hAnsi="Verdana"/>
                <w:sz w:val="20"/>
              </w:rPr>
              <w:t>Altersgrenze dann für alle</w:t>
            </w:r>
            <w:r>
              <w:rPr>
                <w:rFonts w:ascii="Verdana" w:hAnsi="Verdana"/>
                <w:sz w:val="20"/>
              </w:rPr>
              <w:t xml:space="preserve"> ab</w:t>
            </w:r>
            <w:r w:rsidRPr="00D43EB4">
              <w:rPr>
                <w:rFonts w:ascii="Verdana" w:hAnsi="Verdana"/>
                <w:sz w:val="20"/>
              </w:rPr>
              <w:t xml:space="preserve"> 1964 </w:t>
            </w:r>
            <w:r>
              <w:rPr>
                <w:rFonts w:ascii="Verdana" w:hAnsi="Verdana"/>
                <w:sz w:val="20"/>
              </w:rPr>
              <w:t>Geborenen</w:t>
            </w:r>
            <w:r w:rsidRPr="00D43EB4">
              <w:rPr>
                <w:rFonts w:ascii="Verdana" w:hAnsi="Verdana"/>
                <w:sz w:val="20"/>
              </w:rPr>
              <w:t xml:space="preserve">. </w:t>
            </w:r>
            <w:r>
              <w:rPr>
                <w:rFonts w:ascii="Verdana" w:hAnsi="Verdana"/>
                <w:sz w:val="20"/>
              </w:rPr>
              <w:t>A</w:t>
            </w:r>
            <w:r w:rsidRPr="00D43EB4">
              <w:rPr>
                <w:rFonts w:ascii="Verdana" w:hAnsi="Verdana"/>
                <w:sz w:val="20"/>
              </w:rPr>
              <w:t xml:space="preserve">usnahmen </w:t>
            </w:r>
            <w:r>
              <w:rPr>
                <w:rFonts w:ascii="Verdana" w:hAnsi="Verdana"/>
                <w:sz w:val="20"/>
              </w:rPr>
              <w:t xml:space="preserve">gibt es zum Beispiel </w:t>
            </w:r>
            <w:r w:rsidRPr="00D43EB4">
              <w:rPr>
                <w:rFonts w:ascii="Verdana" w:hAnsi="Verdana"/>
                <w:sz w:val="20"/>
              </w:rPr>
              <w:t>für Menschen, die besonders lange Beiträge zur gesetzlichen Rentenversicherung entrichtet haben.</w:t>
            </w:r>
          </w:p>
          <w:p w:rsidR="002B22B0" w:rsidRPr="0038637A" w:rsidRDefault="00D43EB4" w:rsidP="00D43EB4">
            <w:pPr>
              <w:jc w:val="both"/>
              <w:rPr>
                <w:rFonts w:ascii="Verdana" w:hAnsi="Verdana"/>
                <w:sz w:val="20"/>
                <w:szCs w:val="20"/>
              </w:rPr>
            </w:pPr>
            <w:r>
              <w:rPr>
                <w:rFonts w:ascii="Verdana" w:hAnsi="Verdana"/>
                <w:sz w:val="20"/>
                <w:szCs w:val="20"/>
              </w:rPr>
              <w:t>B</w:t>
            </w:r>
            <w:r w:rsidR="00CB13C5" w:rsidRPr="0038637A">
              <w:rPr>
                <w:rFonts w:ascii="Verdana" w:hAnsi="Verdana"/>
                <w:sz w:val="20"/>
                <w:szCs w:val="20"/>
              </w:rPr>
              <w:t>ereits jetzt ist absehbar, dass der Solidarpakt keinen Bestand haben wird. Es gibt immer weniger Kinder,</w:t>
            </w:r>
            <w:r w:rsidR="0038637A" w:rsidRPr="0038637A">
              <w:rPr>
                <w:rFonts w:ascii="Verdana" w:hAnsi="Verdana"/>
                <w:sz w:val="20"/>
                <w:szCs w:val="20"/>
              </w:rPr>
              <w:t xml:space="preserve"> die wegen der Ausbildungsdauer immer später in den Beruf einsteigen,</w:t>
            </w:r>
            <w:r w:rsidR="00CB13C5" w:rsidRPr="0038637A">
              <w:rPr>
                <w:rFonts w:ascii="Verdana" w:hAnsi="Verdana"/>
                <w:sz w:val="20"/>
                <w:szCs w:val="20"/>
              </w:rPr>
              <w:t xml:space="preserve"> </w:t>
            </w:r>
            <w:r w:rsidR="00AA7269">
              <w:rPr>
                <w:rFonts w:ascii="Verdana" w:hAnsi="Verdana"/>
                <w:sz w:val="20"/>
                <w:szCs w:val="20"/>
              </w:rPr>
              <w:t xml:space="preserve">immer mehr Geringverdiener, viele Arbeitslose und Flüchtlinge, die in den ersten Jahren nicht arbeiten können (vgl. M2), </w:t>
            </w:r>
            <w:r w:rsidR="00CB13C5" w:rsidRPr="0038637A">
              <w:rPr>
                <w:rFonts w:ascii="Verdana" w:hAnsi="Verdana"/>
                <w:sz w:val="20"/>
                <w:szCs w:val="20"/>
              </w:rPr>
              <w:t xml:space="preserve">weshalb davon auszugehen ist, dass die Rentenauszahlungshöhen sinken werden und das Renteneinstiegsalter sich immer weiter nach oben verschoben wird. Da der Generationenvertrag keine im Alter ausreichende Rente mehr gewährleisten kann, versucht die Regierung mit diversen Fördermaßnahmen die Bevölkerung für private Rentenversicherung zu gewinnen. Sehr bekannt ist u.a. die Riester-Rente. Das Problem ist, dass sehr viele Menschen Teilzeit arbeiten oder </w:t>
            </w:r>
            <w:r w:rsidR="005436C8" w:rsidRPr="0038637A">
              <w:rPr>
                <w:rFonts w:ascii="Verdana" w:hAnsi="Verdana"/>
                <w:sz w:val="20"/>
                <w:szCs w:val="20"/>
              </w:rPr>
              <w:t>Niedriglohnempfänger sind, weshalb sie nicht privat vorsorgen können.</w:t>
            </w:r>
          </w:p>
        </w:tc>
      </w:tr>
    </w:tbl>
    <w:p w:rsidR="002B22B0" w:rsidRDefault="002B22B0" w:rsidP="002B22B0">
      <w:pPr>
        <w:spacing w:after="0" w:line="240" w:lineRule="auto"/>
        <w:rPr>
          <w:rFonts w:ascii="Verdana" w:hAnsi="Verdana"/>
          <w:sz w:val="20"/>
        </w:rPr>
      </w:pPr>
    </w:p>
    <w:p w:rsidR="005436C8" w:rsidRDefault="005436C8" w:rsidP="002B22B0">
      <w:pPr>
        <w:spacing w:after="0" w:line="240" w:lineRule="auto"/>
        <w:rPr>
          <w:rFonts w:ascii="Verdana" w:hAnsi="Verdana"/>
          <w:sz w:val="20"/>
        </w:rPr>
      </w:pPr>
    </w:p>
    <w:p w:rsidR="00C72B49" w:rsidRDefault="00C72B49">
      <w:pPr>
        <w:rPr>
          <w:rFonts w:ascii="Verdana" w:hAnsi="Verdana"/>
          <w:b/>
          <w:sz w:val="20"/>
        </w:rPr>
      </w:pPr>
      <w:r>
        <w:rPr>
          <w:rFonts w:ascii="Verdana" w:hAnsi="Verdana"/>
          <w:b/>
          <w:sz w:val="20"/>
        </w:rPr>
        <w:sym w:font="Wingdings" w:char="F031"/>
      </w:r>
    </w:p>
    <w:p w:rsidR="0038637A" w:rsidRPr="00234D9B" w:rsidRDefault="00C72B49" w:rsidP="00234D9B">
      <w:pPr>
        <w:pStyle w:val="Listenabsatz"/>
        <w:numPr>
          <w:ilvl w:val="0"/>
          <w:numId w:val="2"/>
        </w:numPr>
        <w:rPr>
          <w:rFonts w:ascii="Verdana" w:hAnsi="Verdana"/>
          <w:b/>
          <w:i/>
          <w:sz w:val="20"/>
        </w:rPr>
      </w:pPr>
      <w:r w:rsidRPr="00234D9B">
        <w:rPr>
          <w:rFonts w:ascii="Verdana" w:hAnsi="Verdana"/>
          <w:b/>
          <w:i/>
          <w:sz w:val="20"/>
        </w:rPr>
        <w:t>Arbeiten Sie aus dem Text die Folgen des Geburtenrückgangs für den Generationenvertrag  heraus.</w:t>
      </w:r>
    </w:p>
    <w:p w:rsidR="00234D9B" w:rsidRPr="00234D9B" w:rsidRDefault="00234D9B" w:rsidP="00234D9B">
      <w:pPr>
        <w:pStyle w:val="Listenabsatz"/>
        <w:numPr>
          <w:ilvl w:val="0"/>
          <w:numId w:val="2"/>
        </w:numPr>
        <w:rPr>
          <w:rFonts w:ascii="Verdana" w:hAnsi="Verdana"/>
          <w:b/>
          <w:i/>
          <w:sz w:val="20"/>
        </w:rPr>
      </w:pPr>
      <w:r w:rsidRPr="00234D9B">
        <w:rPr>
          <w:rFonts w:ascii="Verdana" w:hAnsi="Verdana"/>
          <w:b/>
          <w:i/>
          <w:sz w:val="20"/>
        </w:rPr>
        <w:t xml:space="preserve">Wie sehen bisherige Lösungsansätze aus? Fallen Ihnen weitere ein? </w:t>
      </w:r>
    </w:p>
    <w:p w:rsidR="00B0127D" w:rsidRDefault="00B0127D" w:rsidP="005436C8">
      <w:pPr>
        <w:spacing w:after="0" w:line="240" w:lineRule="auto"/>
        <w:rPr>
          <w:rFonts w:ascii="Verdana" w:hAnsi="Verdana"/>
          <w:b/>
          <w:sz w:val="20"/>
        </w:rPr>
      </w:pPr>
    </w:p>
    <w:p w:rsidR="005436C8" w:rsidRDefault="005436C8" w:rsidP="005436C8">
      <w:pPr>
        <w:spacing w:after="0" w:line="240" w:lineRule="auto"/>
        <w:rPr>
          <w:rFonts w:ascii="Verdana" w:hAnsi="Verdana"/>
          <w:b/>
          <w:sz w:val="20"/>
        </w:rPr>
      </w:pPr>
      <w:r w:rsidRPr="005436C8">
        <w:rPr>
          <w:rFonts w:ascii="Verdana" w:hAnsi="Verdana"/>
          <w:b/>
          <w:sz w:val="20"/>
        </w:rPr>
        <w:t>M</w:t>
      </w:r>
      <w:r>
        <w:rPr>
          <w:rFonts w:ascii="Verdana" w:hAnsi="Verdana"/>
          <w:b/>
          <w:sz w:val="20"/>
        </w:rPr>
        <w:t>2</w:t>
      </w:r>
      <w:r w:rsidRPr="005436C8">
        <w:rPr>
          <w:rFonts w:ascii="Verdana" w:hAnsi="Verdana"/>
          <w:b/>
          <w:sz w:val="20"/>
        </w:rPr>
        <w:t xml:space="preserve"> </w:t>
      </w:r>
      <w:r>
        <w:rPr>
          <w:rFonts w:ascii="Verdana" w:hAnsi="Verdana"/>
          <w:b/>
          <w:sz w:val="20"/>
        </w:rPr>
        <w:t>Neue Probleme</w:t>
      </w:r>
    </w:p>
    <w:p w:rsidR="00992287" w:rsidRPr="005436C8" w:rsidRDefault="00992287" w:rsidP="005436C8">
      <w:pPr>
        <w:spacing w:after="0" w:line="240" w:lineRule="auto"/>
        <w:rPr>
          <w:rFonts w:ascii="Verdana" w:hAnsi="Verdana"/>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371"/>
      </w:tblGrid>
      <w:tr w:rsidR="005436C8" w:rsidRPr="00EF329D" w:rsidTr="00EF329D">
        <w:trPr>
          <w:trHeight w:val="2067"/>
        </w:trPr>
        <w:tc>
          <w:tcPr>
            <w:tcW w:w="534" w:type="dxa"/>
          </w:tcPr>
          <w:p w:rsidR="005436C8" w:rsidRPr="00EF329D" w:rsidRDefault="0016650D" w:rsidP="00A2065A">
            <w:pPr>
              <w:rPr>
                <w:rFonts w:ascii="Verdana" w:hAnsi="Verdana"/>
                <w:sz w:val="20"/>
                <w:szCs w:val="18"/>
              </w:rPr>
            </w:pPr>
            <w:r w:rsidRPr="00EF329D">
              <w:rPr>
                <w:rFonts w:ascii="Verdana" w:hAnsi="Verdana"/>
                <w:sz w:val="20"/>
                <w:szCs w:val="18"/>
              </w:rPr>
              <w:t>1</w:t>
            </w:r>
          </w:p>
          <w:p w:rsidR="0016650D" w:rsidRPr="00EF329D" w:rsidRDefault="0016650D" w:rsidP="00A2065A">
            <w:pPr>
              <w:rPr>
                <w:rFonts w:ascii="Verdana" w:hAnsi="Verdana"/>
                <w:sz w:val="20"/>
                <w:szCs w:val="18"/>
              </w:rPr>
            </w:pPr>
          </w:p>
          <w:p w:rsidR="0016650D" w:rsidRPr="00EF329D" w:rsidRDefault="0016650D" w:rsidP="00A2065A">
            <w:pPr>
              <w:rPr>
                <w:rFonts w:ascii="Verdana" w:hAnsi="Verdana"/>
                <w:sz w:val="20"/>
                <w:szCs w:val="18"/>
              </w:rPr>
            </w:pPr>
          </w:p>
          <w:p w:rsidR="0016650D" w:rsidRPr="00EF329D" w:rsidRDefault="0016650D" w:rsidP="00A2065A">
            <w:pPr>
              <w:rPr>
                <w:rFonts w:ascii="Verdana" w:hAnsi="Verdana"/>
                <w:sz w:val="20"/>
                <w:szCs w:val="18"/>
              </w:rPr>
            </w:pPr>
          </w:p>
          <w:p w:rsidR="0016650D" w:rsidRPr="00EF329D" w:rsidRDefault="0016650D" w:rsidP="00A2065A">
            <w:pPr>
              <w:rPr>
                <w:rFonts w:ascii="Verdana" w:hAnsi="Verdana"/>
                <w:sz w:val="20"/>
                <w:szCs w:val="18"/>
              </w:rPr>
            </w:pPr>
            <w:r w:rsidRPr="00EF329D">
              <w:rPr>
                <w:rFonts w:ascii="Verdana" w:hAnsi="Verdana"/>
                <w:sz w:val="20"/>
                <w:szCs w:val="18"/>
              </w:rPr>
              <w:t>5</w:t>
            </w:r>
          </w:p>
          <w:p w:rsidR="0016650D" w:rsidRPr="00EF329D" w:rsidRDefault="0016650D" w:rsidP="00A2065A">
            <w:pPr>
              <w:rPr>
                <w:rFonts w:ascii="Verdana" w:hAnsi="Verdana"/>
                <w:sz w:val="20"/>
                <w:szCs w:val="18"/>
              </w:rPr>
            </w:pPr>
          </w:p>
          <w:p w:rsidR="0016650D" w:rsidRPr="00EF329D" w:rsidRDefault="0016650D" w:rsidP="00A2065A">
            <w:pPr>
              <w:rPr>
                <w:rFonts w:ascii="Verdana" w:hAnsi="Verdana"/>
                <w:sz w:val="20"/>
                <w:szCs w:val="18"/>
              </w:rPr>
            </w:pPr>
          </w:p>
          <w:p w:rsidR="0016650D" w:rsidRPr="00EF329D" w:rsidRDefault="0016650D" w:rsidP="00A2065A">
            <w:pPr>
              <w:rPr>
                <w:rFonts w:ascii="Verdana" w:hAnsi="Verdana"/>
                <w:sz w:val="20"/>
                <w:szCs w:val="18"/>
              </w:rPr>
            </w:pPr>
          </w:p>
          <w:p w:rsidR="0016650D" w:rsidRPr="00EF329D" w:rsidRDefault="0016650D" w:rsidP="00A2065A">
            <w:pPr>
              <w:rPr>
                <w:rFonts w:ascii="Verdana" w:hAnsi="Verdana"/>
                <w:sz w:val="20"/>
                <w:szCs w:val="18"/>
              </w:rPr>
            </w:pPr>
          </w:p>
          <w:p w:rsidR="0016650D" w:rsidRPr="00EF329D" w:rsidRDefault="0016650D" w:rsidP="00A2065A">
            <w:pPr>
              <w:rPr>
                <w:rFonts w:ascii="Verdana" w:hAnsi="Verdana"/>
                <w:sz w:val="20"/>
                <w:szCs w:val="18"/>
              </w:rPr>
            </w:pPr>
            <w:r w:rsidRPr="00EF329D">
              <w:rPr>
                <w:rFonts w:ascii="Verdana" w:hAnsi="Verdana"/>
                <w:sz w:val="20"/>
                <w:szCs w:val="18"/>
              </w:rPr>
              <w:t>10</w:t>
            </w:r>
          </w:p>
          <w:p w:rsidR="0016650D" w:rsidRPr="00EF329D" w:rsidRDefault="0016650D" w:rsidP="00A2065A">
            <w:pPr>
              <w:rPr>
                <w:rFonts w:ascii="Verdana" w:hAnsi="Verdana"/>
                <w:sz w:val="20"/>
                <w:szCs w:val="18"/>
              </w:rPr>
            </w:pPr>
          </w:p>
          <w:p w:rsidR="0016650D" w:rsidRPr="00EF329D" w:rsidRDefault="0016650D" w:rsidP="00A2065A">
            <w:pPr>
              <w:rPr>
                <w:rFonts w:ascii="Verdana" w:hAnsi="Verdana"/>
                <w:sz w:val="20"/>
                <w:szCs w:val="18"/>
              </w:rPr>
            </w:pPr>
          </w:p>
          <w:p w:rsidR="0016650D" w:rsidRPr="00EF329D" w:rsidRDefault="0016650D" w:rsidP="00A2065A">
            <w:pPr>
              <w:rPr>
                <w:rFonts w:ascii="Verdana" w:hAnsi="Verdana"/>
                <w:sz w:val="20"/>
                <w:szCs w:val="18"/>
              </w:rPr>
            </w:pPr>
          </w:p>
          <w:p w:rsidR="0016650D" w:rsidRPr="00EF329D" w:rsidRDefault="0016650D" w:rsidP="00A2065A">
            <w:pPr>
              <w:rPr>
                <w:rFonts w:ascii="Verdana" w:hAnsi="Verdana"/>
                <w:sz w:val="20"/>
                <w:szCs w:val="18"/>
              </w:rPr>
            </w:pPr>
          </w:p>
          <w:p w:rsidR="0016650D" w:rsidRPr="00EF329D" w:rsidRDefault="0016650D" w:rsidP="0016650D">
            <w:pPr>
              <w:rPr>
                <w:rFonts w:ascii="Verdana" w:hAnsi="Verdana"/>
                <w:sz w:val="20"/>
                <w:szCs w:val="18"/>
              </w:rPr>
            </w:pPr>
            <w:r w:rsidRPr="00EF329D">
              <w:rPr>
                <w:rFonts w:ascii="Verdana" w:hAnsi="Verdana"/>
                <w:sz w:val="20"/>
                <w:szCs w:val="18"/>
              </w:rPr>
              <w:t>15</w:t>
            </w: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r w:rsidRPr="00EF329D">
              <w:rPr>
                <w:rFonts w:ascii="Verdana" w:hAnsi="Verdana"/>
                <w:sz w:val="20"/>
                <w:szCs w:val="18"/>
              </w:rPr>
              <w:t>20</w:t>
            </w: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r w:rsidRPr="00EF329D">
              <w:rPr>
                <w:rFonts w:ascii="Verdana" w:hAnsi="Verdana"/>
                <w:sz w:val="20"/>
                <w:szCs w:val="18"/>
              </w:rPr>
              <w:t>25</w:t>
            </w: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r w:rsidRPr="00EF329D">
              <w:rPr>
                <w:rFonts w:ascii="Verdana" w:hAnsi="Verdana"/>
                <w:sz w:val="20"/>
                <w:szCs w:val="18"/>
              </w:rPr>
              <w:t>30</w:t>
            </w: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p>
          <w:p w:rsidR="0016650D" w:rsidRPr="00EF329D" w:rsidRDefault="0016650D" w:rsidP="0016650D">
            <w:pPr>
              <w:rPr>
                <w:rFonts w:ascii="Verdana" w:hAnsi="Verdana"/>
                <w:sz w:val="20"/>
                <w:szCs w:val="18"/>
              </w:rPr>
            </w:pPr>
            <w:r w:rsidRPr="00EF329D">
              <w:rPr>
                <w:rFonts w:ascii="Verdana" w:hAnsi="Verdana"/>
                <w:sz w:val="20"/>
                <w:szCs w:val="18"/>
              </w:rPr>
              <w:t>35</w:t>
            </w:r>
          </w:p>
          <w:p w:rsidR="00381605" w:rsidRPr="00EF329D" w:rsidRDefault="00381605" w:rsidP="0016650D">
            <w:pPr>
              <w:rPr>
                <w:rFonts w:ascii="Verdana" w:hAnsi="Verdana"/>
                <w:sz w:val="20"/>
                <w:szCs w:val="18"/>
              </w:rPr>
            </w:pPr>
          </w:p>
          <w:p w:rsidR="00381605" w:rsidRPr="00EF329D" w:rsidRDefault="00381605" w:rsidP="0016650D">
            <w:pPr>
              <w:rPr>
                <w:rFonts w:ascii="Verdana" w:hAnsi="Verdana"/>
                <w:sz w:val="20"/>
                <w:szCs w:val="18"/>
              </w:rPr>
            </w:pPr>
          </w:p>
          <w:p w:rsidR="00381605" w:rsidRPr="00EF329D" w:rsidRDefault="00381605" w:rsidP="0016650D">
            <w:pPr>
              <w:rPr>
                <w:rFonts w:ascii="Verdana" w:hAnsi="Verdana"/>
                <w:sz w:val="20"/>
                <w:szCs w:val="18"/>
              </w:rPr>
            </w:pPr>
          </w:p>
          <w:p w:rsidR="00381605" w:rsidRPr="00EF329D" w:rsidRDefault="00381605" w:rsidP="0016650D">
            <w:pPr>
              <w:rPr>
                <w:rFonts w:ascii="Verdana" w:hAnsi="Verdana"/>
                <w:sz w:val="20"/>
                <w:szCs w:val="18"/>
              </w:rPr>
            </w:pPr>
          </w:p>
          <w:p w:rsidR="0016650D" w:rsidRPr="00EF329D" w:rsidRDefault="00381605" w:rsidP="000563C4">
            <w:pPr>
              <w:rPr>
                <w:rFonts w:ascii="Verdana" w:hAnsi="Verdana"/>
                <w:sz w:val="20"/>
                <w:szCs w:val="18"/>
              </w:rPr>
            </w:pPr>
            <w:r w:rsidRPr="00EF329D">
              <w:rPr>
                <w:rFonts w:ascii="Verdana" w:hAnsi="Verdana"/>
                <w:sz w:val="20"/>
                <w:szCs w:val="18"/>
              </w:rPr>
              <w:t>40</w:t>
            </w:r>
          </w:p>
          <w:p w:rsidR="00EF329D" w:rsidRPr="00EF329D" w:rsidRDefault="00EF329D" w:rsidP="000563C4">
            <w:pPr>
              <w:rPr>
                <w:rFonts w:ascii="Verdana" w:hAnsi="Verdana"/>
                <w:sz w:val="20"/>
                <w:szCs w:val="18"/>
              </w:rPr>
            </w:pPr>
          </w:p>
          <w:p w:rsidR="00EF329D" w:rsidRPr="00EF329D" w:rsidRDefault="00EF329D" w:rsidP="000563C4">
            <w:pPr>
              <w:rPr>
                <w:rFonts w:ascii="Verdana" w:hAnsi="Verdana"/>
                <w:sz w:val="20"/>
                <w:szCs w:val="18"/>
              </w:rPr>
            </w:pPr>
          </w:p>
          <w:p w:rsidR="00EF329D" w:rsidRPr="00EF329D" w:rsidRDefault="00EF329D" w:rsidP="000563C4">
            <w:pPr>
              <w:rPr>
                <w:rFonts w:ascii="Verdana" w:hAnsi="Verdana"/>
                <w:sz w:val="20"/>
                <w:szCs w:val="18"/>
              </w:rPr>
            </w:pPr>
          </w:p>
          <w:p w:rsidR="00EF329D" w:rsidRPr="00EF329D" w:rsidRDefault="00EF329D" w:rsidP="000563C4">
            <w:pPr>
              <w:rPr>
                <w:rFonts w:ascii="Verdana" w:hAnsi="Verdana"/>
                <w:sz w:val="20"/>
                <w:szCs w:val="18"/>
              </w:rPr>
            </w:pPr>
          </w:p>
          <w:p w:rsidR="00EF329D" w:rsidRPr="00EF329D" w:rsidRDefault="00EF329D" w:rsidP="000563C4">
            <w:pPr>
              <w:rPr>
                <w:rFonts w:ascii="Verdana" w:hAnsi="Verdana"/>
                <w:sz w:val="20"/>
                <w:szCs w:val="18"/>
              </w:rPr>
            </w:pPr>
            <w:r w:rsidRPr="00EF329D">
              <w:rPr>
                <w:rFonts w:ascii="Verdana" w:hAnsi="Verdana"/>
                <w:sz w:val="20"/>
                <w:szCs w:val="18"/>
              </w:rPr>
              <w:t>45</w:t>
            </w:r>
          </w:p>
        </w:tc>
        <w:tc>
          <w:tcPr>
            <w:tcW w:w="7371" w:type="dxa"/>
          </w:tcPr>
          <w:p w:rsidR="0016650D" w:rsidRPr="00EF329D" w:rsidRDefault="0016650D" w:rsidP="008C3937">
            <w:pPr>
              <w:jc w:val="both"/>
              <w:rPr>
                <w:rFonts w:ascii="Verdana" w:hAnsi="Verdana"/>
                <w:sz w:val="20"/>
                <w:szCs w:val="18"/>
              </w:rPr>
            </w:pPr>
            <w:r w:rsidRPr="00EF329D">
              <w:rPr>
                <w:rFonts w:ascii="Verdana" w:hAnsi="Verdana"/>
                <w:sz w:val="20"/>
                <w:szCs w:val="18"/>
              </w:rPr>
              <w:t xml:space="preserve">In Deutschland sind nahezu 90 Prozent der Bevölkerung in der Sozialversicherung pflicht- oder freiwillig versichert. Zu der Sozialversicherung gehören die Kranken-, Arbeitslosen-, Pflege-, Renten- und Unfallversicherung. Der Solidargedanke sorgt dafür, dass jeder Versicherte unabhängig davon, wie viel er bisher gezahlt hat, Leistungen aus den Kassen bekommt. Je nach Einkommen zahlt man unterschiedlich viel in die verschiedenen Kassen ein. Nicht arbeitende Ehepartner sind wie Kinder meistens beim erwerbstätigen Ehegatten </w:t>
            </w:r>
            <w:r w:rsidR="007F197E" w:rsidRPr="00EF329D">
              <w:rPr>
                <w:rFonts w:ascii="Verdana" w:hAnsi="Verdana"/>
                <w:sz w:val="20"/>
                <w:szCs w:val="18"/>
              </w:rPr>
              <w:t>in der Krankenver</w:t>
            </w:r>
            <w:r w:rsidR="007F197E" w:rsidRPr="00EF329D">
              <w:rPr>
                <w:rFonts w:ascii="Verdana" w:hAnsi="Verdana"/>
                <w:sz w:val="20"/>
                <w:szCs w:val="18"/>
              </w:rPr>
              <w:softHyphen/>
              <w:t xml:space="preserve">sicherung </w:t>
            </w:r>
            <w:r w:rsidRPr="00EF329D">
              <w:rPr>
                <w:rFonts w:ascii="Verdana" w:hAnsi="Verdana"/>
                <w:sz w:val="20"/>
                <w:szCs w:val="18"/>
              </w:rPr>
              <w:t>mitversichert, wenn dieser gesetzlich versichert ist.</w:t>
            </w:r>
            <w:r w:rsidR="003B0886" w:rsidRPr="00EF329D">
              <w:rPr>
                <w:rFonts w:ascii="Verdana" w:hAnsi="Verdana"/>
                <w:sz w:val="20"/>
                <w:szCs w:val="18"/>
              </w:rPr>
              <w:t xml:space="preserve"> Die Krankenkosten für Flüchtlinge übernehmen die Kommunen, Schleswig-Holstein führte dieses Jahr als viertes Bundesland die Gesundheitskarte ein, mit der die </w:t>
            </w:r>
            <w:r w:rsidR="00F600F8" w:rsidRPr="00EF329D">
              <w:rPr>
                <w:rFonts w:ascii="Verdana" w:hAnsi="Verdana"/>
                <w:sz w:val="20"/>
                <w:szCs w:val="18"/>
              </w:rPr>
              <w:t xml:space="preserve">bereits auf Kommunen verteilten </w:t>
            </w:r>
            <w:r w:rsidR="003B0886" w:rsidRPr="00EF329D">
              <w:rPr>
                <w:rFonts w:ascii="Verdana" w:hAnsi="Verdana"/>
                <w:sz w:val="20"/>
                <w:szCs w:val="18"/>
              </w:rPr>
              <w:t>Kranken selbstständig zum Arzt gehen und sich behandeln lassen können</w:t>
            </w:r>
            <w:r w:rsidR="00F600F8" w:rsidRPr="00EF329D">
              <w:rPr>
                <w:rStyle w:val="Funotenzeichen"/>
                <w:rFonts w:ascii="Verdana" w:hAnsi="Verdana"/>
                <w:sz w:val="20"/>
                <w:szCs w:val="18"/>
              </w:rPr>
              <w:footnoteReference w:id="2"/>
            </w:r>
            <w:r w:rsidR="003B0886" w:rsidRPr="00EF329D">
              <w:rPr>
                <w:rFonts w:ascii="Verdana" w:hAnsi="Verdana"/>
                <w:sz w:val="20"/>
                <w:szCs w:val="18"/>
              </w:rPr>
              <w:t xml:space="preserve">. </w:t>
            </w:r>
            <w:r w:rsidR="003B0886" w:rsidRPr="00EF329D">
              <w:rPr>
                <w:rFonts w:ascii="Verdana" w:hAnsi="Verdana"/>
                <w:sz w:val="20"/>
                <w:szCs w:val="18"/>
              </w:rPr>
              <w:t xml:space="preserve">Die Kosten für die Behandlung trägt der Staat, sie gehen </w:t>
            </w:r>
            <w:r w:rsidR="00F600F8" w:rsidRPr="00EF329D">
              <w:rPr>
                <w:rFonts w:ascii="Verdana" w:hAnsi="Verdana"/>
                <w:sz w:val="20"/>
                <w:szCs w:val="18"/>
              </w:rPr>
              <w:t xml:space="preserve">nach Auskunft der Regierungen und Krankenkassen </w:t>
            </w:r>
            <w:r w:rsidR="003B0886" w:rsidRPr="00EF329D">
              <w:rPr>
                <w:rFonts w:ascii="Verdana" w:hAnsi="Verdana"/>
                <w:sz w:val="20"/>
                <w:szCs w:val="18"/>
              </w:rPr>
              <w:t>nicht zulasten der Kassenbeiträge.</w:t>
            </w:r>
            <w:r w:rsidR="003B0886" w:rsidRPr="00EF329D">
              <w:rPr>
                <w:rFonts w:ascii="Verdana" w:hAnsi="Verdana"/>
                <w:sz w:val="20"/>
                <w:szCs w:val="18"/>
              </w:rPr>
              <w:t xml:space="preserve"> </w:t>
            </w:r>
            <w:r w:rsidR="00F600F8" w:rsidRPr="00EF329D">
              <w:rPr>
                <w:rFonts w:ascii="Verdana" w:hAnsi="Verdana"/>
                <w:sz w:val="20"/>
                <w:szCs w:val="18"/>
              </w:rPr>
              <w:t xml:space="preserve">Die Krankenversicherung ist in Deutschland eine der Pflichtversicherungen. </w:t>
            </w:r>
            <w:r w:rsidR="003B0886" w:rsidRPr="00EF329D">
              <w:rPr>
                <w:rFonts w:ascii="Verdana" w:hAnsi="Verdana"/>
                <w:sz w:val="20"/>
                <w:szCs w:val="18"/>
              </w:rPr>
              <w:t xml:space="preserve">Kritiker fragen sich, was mit den Deutschen wird, die keine Krankenversicherung haben, immerhin </w:t>
            </w:r>
            <w:r w:rsidR="00F600F8" w:rsidRPr="00EF329D">
              <w:rPr>
                <w:rFonts w:ascii="Verdana" w:hAnsi="Verdana"/>
                <w:sz w:val="20"/>
                <w:szCs w:val="18"/>
              </w:rPr>
              <w:t>gibt es hunderttausende Nichtversicherte</w:t>
            </w:r>
            <w:r w:rsidR="00F600F8" w:rsidRPr="00EF329D">
              <w:rPr>
                <w:rStyle w:val="Funotenzeichen"/>
                <w:rFonts w:ascii="Verdana" w:hAnsi="Verdana"/>
                <w:sz w:val="20"/>
                <w:szCs w:val="18"/>
              </w:rPr>
              <w:footnoteReference w:id="3"/>
            </w:r>
            <w:r w:rsidR="00F600F8" w:rsidRPr="00EF329D">
              <w:rPr>
                <w:rFonts w:ascii="Verdana" w:hAnsi="Verdana"/>
                <w:sz w:val="20"/>
                <w:szCs w:val="18"/>
              </w:rPr>
              <w:t>.</w:t>
            </w:r>
          </w:p>
          <w:p w:rsidR="007D5A47" w:rsidRPr="00EF329D" w:rsidRDefault="008E017B" w:rsidP="008C3937">
            <w:pPr>
              <w:jc w:val="both"/>
              <w:rPr>
                <w:rFonts w:ascii="Verdana" w:hAnsi="Verdana"/>
                <w:sz w:val="20"/>
                <w:szCs w:val="18"/>
              </w:rPr>
            </w:pPr>
            <w:r w:rsidRPr="00EF329D">
              <w:rPr>
                <w:rFonts w:ascii="Verdana" w:hAnsi="Verdana"/>
                <w:sz w:val="20"/>
                <w:szCs w:val="18"/>
              </w:rPr>
              <w:t>Es reisen vornehmlich junge Menschen nach Deutschland, überwiegend Männer, ca. 80 % sind nach Daten des Bundesamtes für Migration unter 35 Jahre</w:t>
            </w:r>
            <w:r w:rsidRPr="00EF329D">
              <w:rPr>
                <w:rStyle w:val="Funotenzeichen"/>
                <w:rFonts w:ascii="Verdana" w:hAnsi="Verdana"/>
                <w:sz w:val="20"/>
                <w:szCs w:val="18"/>
              </w:rPr>
              <w:footnoteReference w:id="4"/>
            </w:r>
            <w:r w:rsidRPr="00EF329D">
              <w:rPr>
                <w:rFonts w:ascii="Verdana" w:hAnsi="Verdana"/>
                <w:sz w:val="20"/>
                <w:szCs w:val="18"/>
              </w:rPr>
              <w:t xml:space="preserve">. </w:t>
            </w:r>
            <w:r w:rsidR="007D5A47" w:rsidRPr="00EF329D">
              <w:rPr>
                <w:rFonts w:ascii="Verdana" w:hAnsi="Verdana"/>
                <w:sz w:val="20"/>
                <w:szCs w:val="18"/>
              </w:rPr>
              <w:t>Die Flüchtlingsbewegung wird von einigen als positiv gesehen, mittel- und langfristig könnten die jungen Zuwanderer die Sozialsysteme entlasten, sagen Forscher des Wirtschaftsforschungsinstitut RWI voraus</w:t>
            </w:r>
            <w:r w:rsidRPr="00EF329D">
              <w:rPr>
                <w:rStyle w:val="Funotenzeichen"/>
                <w:rFonts w:ascii="Verdana" w:hAnsi="Verdana"/>
                <w:sz w:val="20"/>
                <w:szCs w:val="18"/>
              </w:rPr>
              <w:footnoteReference w:id="5"/>
            </w:r>
            <w:r w:rsidR="007D5A47" w:rsidRPr="00EF329D">
              <w:rPr>
                <w:rFonts w:ascii="Verdana" w:hAnsi="Verdana"/>
                <w:sz w:val="20"/>
                <w:szCs w:val="18"/>
              </w:rPr>
              <w:t>. Voraussetzung ist allerdings, dass die Zuwanderer zum einen eine Ausbildung machen und einen Job finden.</w:t>
            </w:r>
          </w:p>
          <w:p w:rsidR="00447E4B" w:rsidRPr="00EF329D" w:rsidRDefault="008C3937" w:rsidP="008C3937">
            <w:pPr>
              <w:jc w:val="both"/>
              <w:rPr>
                <w:rFonts w:ascii="Verdana" w:hAnsi="Verdana"/>
                <w:sz w:val="20"/>
                <w:szCs w:val="18"/>
              </w:rPr>
            </w:pPr>
            <w:r w:rsidRPr="00EF329D">
              <w:rPr>
                <w:rFonts w:ascii="Verdana" w:hAnsi="Verdana"/>
                <w:sz w:val="20"/>
                <w:szCs w:val="18"/>
              </w:rPr>
              <w:t xml:space="preserve">Mittlerweile werden Ausbildungsbörsen für Flüchtlinge angeboten, wie zum Beispiel die Jobbörse von </w:t>
            </w:r>
            <w:proofErr w:type="spellStart"/>
            <w:r w:rsidRPr="00EF329D">
              <w:rPr>
                <w:rFonts w:ascii="Verdana" w:hAnsi="Verdana"/>
                <w:sz w:val="20"/>
                <w:szCs w:val="18"/>
              </w:rPr>
              <w:t>arrivo</w:t>
            </w:r>
            <w:proofErr w:type="spellEnd"/>
            <w:r w:rsidRPr="00EF329D">
              <w:rPr>
                <w:rFonts w:ascii="Verdana" w:hAnsi="Verdana"/>
                <w:sz w:val="20"/>
                <w:szCs w:val="18"/>
              </w:rPr>
              <w:t>-berlin, einer Initiative der Senatsver</w:t>
            </w:r>
            <w:r w:rsidRPr="00EF329D">
              <w:rPr>
                <w:rFonts w:ascii="Verdana" w:hAnsi="Verdana"/>
                <w:sz w:val="20"/>
                <w:szCs w:val="18"/>
              </w:rPr>
              <w:softHyphen/>
              <w:t>waltung für Arbeit, Integration und Frauen, der Handwerkskammer Berlin und dem Berliner Netzwerk für Bleiberecht „</w:t>
            </w:r>
            <w:proofErr w:type="spellStart"/>
            <w:r w:rsidRPr="00EF329D">
              <w:rPr>
                <w:rFonts w:ascii="Verdana" w:hAnsi="Verdana"/>
                <w:sz w:val="20"/>
                <w:szCs w:val="18"/>
              </w:rPr>
              <w:t>bridge</w:t>
            </w:r>
            <w:proofErr w:type="spellEnd"/>
            <w:r w:rsidRPr="00EF329D">
              <w:rPr>
                <w:rFonts w:ascii="Verdana" w:hAnsi="Verdana"/>
                <w:sz w:val="20"/>
                <w:szCs w:val="18"/>
              </w:rPr>
              <w:t>“.</w:t>
            </w:r>
            <w:r w:rsidRPr="00EF329D">
              <w:rPr>
                <w:rStyle w:val="Funotenzeichen"/>
                <w:rFonts w:ascii="Verdana" w:hAnsi="Verdana"/>
                <w:sz w:val="20"/>
                <w:szCs w:val="18"/>
              </w:rPr>
              <w:footnoteReference w:id="6"/>
            </w:r>
            <w:r w:rsidRPr="00EF329D">
              <w:rPr>
                <w:rFonts w:ascii="Verdana" w:hAnsi="Verdana"/>
                <w:sz w:val="20"/>
                <w:szCs w:val="18"/>
              </w:rPr>
              <w:t xml:space="preserve"> Auf der Börse können Flüchtlinge über </w:t>
            </w:r>
            <w:r w:rsidRPr="00EF329D">
              <w:rPr>
                <w:rFonts w:ascii="Verdana" w:eastAsia="Times New Roman" w:hAnsi="Verdana" w:cs="Arial"/>
                <w:sz w:val="20"/>
                <w:szCs w:val="18"/>
                <w:lang w:eastAsia="de-DE"/>
              </w:rPr>
              <w:t xml:space="preserve">150 verschiedene Berliner Firmen und </w:t>
            </w:r>
            <w:proofErr w:type="spellStart"/>
            <w:r w:rsidRPr="00EF329D">
              <w:rPr>
                <w:rFonts w:ascii="Verdana" w:eastAsia="Times New Roman" w:hAnsi="Verdana" w:cs="Arial"/>
                <w:sz w:val="20"/>
                <w:szCs w:val="18"/>
                <w:lang w:eastAsia="de-DE"/>
              </w:rPr>
              <w:t>Beratungs</w:t>
            </w:r>
            <w:r w:rsidRPr="00EF329D">
              <w:rPr>
                <w:rFonts w:ascii="Verdana" w:eastAsia="Times New Roman" w:hAnsi="Verdana" w:cs="Arial"/>
                <w:sz w:val="20"/>
                <w:szCs w:val="18"/>
                <w:lang w:eastAsia="de-DE"/>
              </w:rPr>
              <w:softHyphen/>
              <w:t>orga</w:t>
            </w:r>
            <w:r w:rsidRPr="00EF329D">
              <w:rPr>
                <w:rFonts w:ascii="Verdana" w:eastAsia="Times New Roman" w:hAnsi="Verdana" w:cs="Arial"/>
                <w:sz w:val="20"/>
                <w:szCs w:val="18"/>
                <w:lang w:eastAsia="de-DE"/>
              </w:rPr>
              <w:softHyphen/>
              <w:t>ni</w:t>
            </w:r>
            <w:r w:rsidRPr="00EF329D">
              <w:rPr>
                <w:rFonts w:ascii="Verdana" w:eastAsia="Times New Roman" w:hAnsi="Verdana" w:cs="Arial"/>
                <w:sz w:val="20"/>
                <w:szCs w:val="18"/>
                <w:lang w:eastAsia="de-DE"/>
              </w:rPr>
              <w:softHyphen/>
              <w:t>sationen</w:t>
            </w:r>
            <w:proofErr w:type="spellEnd"/>
            <w:r w:rsidRPr="00EF329D">
              <w:rPr>
                <w:rFonts w:ascii="Verdana" w:eastAsia="Times New Roman" w:hAnsi="Verdana" w:cs="Arial"/>
                <w:sz w:val="20"/>
                <w:szCs w:val="18"/>
                <w:lang w:eastAsia="de-DE"/>
              </w:rPr>
              <w:t xml:space="preserve"> für Job- und </w:t>
            </w:r>
            <w:proofErr w:type="spellStart"/>
            <w:r w:rsidRPr="00EF329D">
              <w:rPr>
                <w:rFonts w:ascii="Verdana" w:eastAsia="Times New Roman" w:hAnsi="Verdana" w:cs="Arial"/>
                <w:sz w:val="20"/>
                <w:szCs w:val="18"/>
                <w:lang w:eastAsia="de-DE"/>
              </w:rPr>
              <w:t>Ausbil</w:t>
            </w:r>
            <w:r w:rsidRPr="00EF329D">
              <w:rPr>
                <w:rFonts w:ascii="Verdana" w:eastAsia="Times New Roman" w:hAnsi="Verdana" w:cs="Arial"/>
                <w:sz w:val="20"/>
                <w:szCs w:val="18"/>
                <w:lang w:eastAsia="de-DE"/>
              </w:rPr>
              <w:softHyphen/>
              <w:t>dungs</w:t>
            </w:r>
            <w:r w:rsidRPr="00EF329D">
              <w:rPr>
                <w:rFonts w:ascii="Verdana" w:eastAsia="Times New Roman" w:hAnsi="Verdana" w:cs="Arial"/>
                <w:sz w:val="20"/>
                <w:szCs w:val="18"/>
                <w:lang w:eastAsia="de-DE"/>
              </w:rPr>
              <w:softHyphen/>
              <w:t>angebote</w:t>
            </w:r>
            <w:proofErr w:type="spellEnd"/>
            <w:r w:rsidRPr="00EF329D">
              <w:rPr>
                <w:rFonts w:ascii="Verdana" w:eastAsia="Times New Roman" w:hAnsi="Verdana" w:cs="Arial"/>
                <w:sz w:val="20"/>
                <w:szCs w:val="18"/>
                <w:lang w:eastAsia="de-DE"/>
              </w:rPr>
              <w:t xml:space="preserve"> treffen. Wichtig ist, dass die Bewerber Deutsch und / oder Englisch sprechen, was ein Problem darstellt, da die Flüchtlinge </w:t>
            </w:r>
            <w:r w:rsidR="0038637A" w:rsidRPr="00EF329D">
              <w:rPr>
                <w:rFonts w:ascii="Verdana" w:hAnsi="Verdana"/>
                <w:sz w:val="20"/>
                <w:szCs w:val="18"/>
              </w:rPr>
              <w:t xml:space="preserve">kein Deutsch sprechen, meist nicht einmal Englisch. </w:t>
            </w:r>
            <w:r w:rsidR="00992287" w:rsidRPr="00EF329D">
              <w:rPr>
                <w:rFonts w:ascii="Verdana" w:hAnsi="Verdana"/>
                <w:sz w:val="20"/>
                <w:szCs w:val="18"/>
              </w:rPr>
              <w:t xml:space="preserve">2015 flohen nach Angaben Thomas de </w:t>
            </w:r>
            <w:proofErr w:type="spellStart"/>
            <w:r w:rsidR="00992287" w:rsidRPr="00EF329D">
              <w:rPr>
                <w:rFonts w:ascii="Verdana" w:hAnsi="Verdana"/>
                <w:sz w:val="20"/>
                <w:szCs w:val="18"/>
              </w:rPr>
              <w:t>Mazières</w:t>
            </w:r>
            <w:proofErr w:type="spellEnd"/>
            <w:r w:rsidR="00992287" w:rsidRPr="00EF329D">
              <w:rPr>
                <w:rFonts w:ascii="Verdana" w:hAnsi="Verdana"/>
                <w:sz w:val="20"/>
                <w:szCs w:val="18"/>
              </w:rPr>
              <w:t xml:space="preserve"> ca. 1,1 Millionen nach Deutschland</w:t>
            </w:r>
            <w:r w:rsidR="00992287" w:rsidRPr="00EF329D">
              <w:rPr>
                <w:rStyle w:val="Funotenzeichen"/>
                <w:rFonts w:ascii="Verdana" w:hAnsi="Verdana"/>
                <w:sz w:val="20"/>
                <w:szCs w:val="18"/>
              </w:rPr>
              <w:footnoteReference w:id="7"/>
            </w:r>
            <w:r w:rsidR="00992287" w:rsidRPr="00EF329D">
              <w:rPr>
                <w:rFonts w:ascii="Verdana" w:hAnsi="Verdana"/>
                <w:sz w:val="20"/>
                <w:szCs w:val="18"/>
              </w:rPr>
              <w:t>.</w:t>
            </w:r>
            <w:r w:rsidR="008E017B" w:rsidRPr="00EF329D">
              <w:rPr>
                <w:rFonts w:ascii="Verdana" w:hAnsi="Verdana"/>
                <w:sz w:val="20"/>
                <w:szCs w:val="18"/>
              </w:rPr>
              <w:t xml:space="preserve"> </w:t>
            </w:r>
            <w:r w:rsidR="00447E4B" w:rsidRPr="00EF329D">
              <w:rPr>
                <w:rFonts w:ascii="Verdana" w:hAnsi="Verdana"/>
                <w:sz w:val="20"/>
                <w:szCs w:val="18"/>
              </w:rPr>
              <w:t>Viele Flüchtlinge haben eine schlechte Schulbildung, der Akademikeranteil liegt bei zehn Prozent</w:t>
            </w:r>
            <w:r w:rsidR="00447E4B" w:rsidRPr="00EF329D">
              <w:rPr>
                <w:rStyle w:val="Funotenzeichen"/>
                <w:rFonts w:ascii="Verdana" w:hAnsi="Verdana"/>
                <w:sz w:val="20"/>
                <w:szCs w:val="18"/>
              </w:rPr>
              <w:footnoteReference w:id="8"/>
            </w:r>
            <w:r w:rsidR="00447E4B" w:rsidRPr="00EF329D">
              <w:rPr>
                <w:rFonts w:ascii="Verdana" w:hAnsi="Verdana"/>
                <w:sz w:val="20"/>
                <w:szCs w:val="18"/>
              </w:rPr>
              <w:t xml:space="preserve">. </w:t>
            </w:r>
            <w:r w:rsidR="00B15544" w:rsidRPr="00EF329D">
              <w:rPr>
                <w:rFonts w:ascii="Verdana" w:hAnsi="Verdana"/>
                <w:sz w:val="20"/>
                <w:szCs w:val="18"/>
              </w:rPr>
              <w:t>In</w:t>
            </w:r>
            <w:r w:rsidR="00447E4B" w:rsidRPr="00EF329D">
              <w:rPr>
                <w:rFonts w:ascii="Verdana" w:hAnsi="Verdana"/>
                <w:sz w:val="20"/>
                <w:szCs w:val="18"/>
              </w:rPr>
              <w:t xml:space="preserve"> einer internationalen Studie wurde belegt, dass in Syrien ca. 65 </w:t>
            </w:r>
            <w:r w:rsidR="008E017B" w:rsidRPr="00EF329D">
              <w:rPr>
                <w:rFonts w:ascii="Verdana" w:hAnsi="Verdana"/>
                <w:sz w:val="20"/>
                <w:szCs w:val="18"/>
              </w:rPr>
              <w:t>%</w:t>
            </w:r>
            <w:r w:rsidR="00447E4B" w:rsidRPr="00EF329D">
              <w:rPr>
                <w:rFonts w:ascii="Verdana" w:hAnsi="Verdana"/>
                <w:sz w:val="20"/>
                <w:szCs w:val="18"/>
              </w:rPr>
              <w:t xml:space="preserve"> der Schüler nicht den Sprung über das, was die OECD als Grundkompetenzen definiert, schaffen. In Albanien liegt die Quote bei 59 </w:t>
            </w:r>
            <w:r w:rsidR="008E017B" w:rsidRPr="00EF329D">
              <w:rPr>
                <w:rFonts w:ascii="Verdana" w:hAnsi="Verdana"/>
                <w:sz w:val="20"/>
                <w:szCs w:val="18"/>
              </w:rPr>
              <w:t>%</w:t>
            </w:r>
            <w:r w:rsidR="00447E4B" w:rsidRPr="00EF329D">
              <w:rPr>
                <w:rFonts w:ascii="Verdana" w:hAnsi="Verdana"/>
                <w:sz w:val="20"/>
                <w:szCs w:val="18"/>
              </w:rPr>
              <w:t>, in Deutschland bei 16 Prozent</w:t>
            </w:r>
            <w:r w:rsidR="00EB1371" w:rsidRPr="00EF329D">
              <w:rPr>
                <w:rStyle w:val="Funotenzeichen"/>
                <w:rFonts w:ascii="Verdana" w:hAnsi="Verdana"/>
                <w:sz w:val="20"/>
                <w:szCs w:val="18"/>
              </w:rPr>
              <w:footnoteReference w:id="9"/>
            </w:r>
            <w:r w:rsidR="00447E4B" w:rsidRPr="00EF329D">
              <w:rPr>
                <w:rFonts w:ascii="Verdana" w:hAnsi="Verdana"/>
                <w:sz w:val="20"/>
                <w:szCs w:val="18"/>
              </w:rPr>
              <w:t xml:space="preserve">. </w:t>
            </w:r>
            <w:r w:rsidR="00EB1371" w:rsidRPr="00EF329D">
              <w:rPr>
                <w:rFonts w:ascii="Verdana" w:hAnsi="Verdana"/>
                <w:sz w:val="20"/>
                <w:szCs w:val="18"/>
              </w:rPr>
              <w:t xml:space="preserve">Das heißt in der Konsequenz, dass die Mehrheit der Flüchtlinge als funktionale Analphabeten gelten </w:t>
            </w:r>
            <w:proofErr w:type="gramStart"/>
            <w:r w:rsidR="00EB1371" w:rsidRPr="00EF329D">
              <w:rPr>
                <w:rFonts w:ascii="Verdana" w:hAnsi="Verdana"/>
                <w:sz w:val="20"/>
                <w:szCs w:val="18"/>
              </w:rPr>
              <w:t>müssen</w:t>
            </w:r>
            <w:proofErr w:type="gramEnd"/>
            <w:r w:rsidR="00EB1371" w:rsidRPr="00EF329D">
              <w:rPr>
                <w:rFonts w:ascii="Verdana" w:hAnsi="Verdana"/>
                <w:sz w:val="20"/>
                <w:szCs w:val="18"/>
              </w:rPr>
              <w:t xml:space="preserve">, die nur über begrenzte Lese- und Schreibkenntnisse verfügen. Das Wissen, </w:t>
            </w:r>
            <w:r w:rsidR="00B15544" w:rsidRPr="00EF329D">
              <w:rPr>
                <w:rFonts w:ascii="Verdana" w:hAnsi="Verdana"/>
                <w:sz w:val="20"/>
                <w:szCs w:val="18"/>
              </w:rPr>
              <w:t>d</w:t>
            </w:r>
            <w:r w:rsidR="00EB1371" w:rsidRPr="00EF329D">
              <w:rPr>
                <w:rFonts w:ascii="Verdana" w:hAnsi="Verdana"/>
                <w:sz w:val="20"/>
                <w:szCs w:val="18"/>
              </w:rPr>
              <w:t>as sie in ihrem Heimatland erworben haben, auch wenn es dort ausreichte, reicht nicht für das Leben in einem Industriestaat und eine qualifizierte Ausbildung.</w:t>
            </w:r>
          </w:p>
          <w:p w:rsidR="0038637A" w:rsidRPr="00EF329D" w:rsidRDefault="0038637A" w:rsidP="008C3937">
            <w:pPr>
              <w:jc w:val="both"/>
              <w:rPr>
                <w:rFonts w:ascii="Verdana" w:hAnsi="Verdana"/>
                <w:sz w:val="20"/>
                <w:szCs w:val="18"/>
              </w:rPr>
            </w:pPr>
            <w:r w:rsidRPr="00EF329D">
              <w:rPr>
                <w:rFonts w:ascii="Verdana" w:hAnsi="Verdana"/>
                <w:sz w:val="20"/>
                <w:szCs w:val="18"/>
              </w:rPr>
              <w:lastRenderedPageBreak/>
              <w:t>Man geht von e</w:t>
            </w:r>
            <w:r w:rsidR="00D43EB4" w:rsidRPr="00EF329D">
              <w:rPr>
                <w:rFonts w:ascii="Verdana" w:hAnsi="Verdana"/>
                <w:sz w:val="20"/>
                <w:szCs w:val="18"/>
              </w:rPr>
              <w:t>iner mindestens fünfjährigen Lern- und Ausbildungsphase aus, d.h., die meisten sind dann bereits mindestens 35 bis 40 Jahre alt, können nicht mehr auf 45 Beitragsjahre kommen, die man normalerweise für Rentenzahlungen ohne Kürzungen benötigt</w:t>
            </w:r>
            <w:r w:rsidR="00D43EB4" w:rsidRPr="00EF329D">
              <w:rPr>
                <w:rStyle w:val="Funotenzeichen"/>
                <w:rFonts w:ascii="Verdana" w:hAnsi="Verdana"/>
                <w:sz w:val="20"/>
                <w:szCs w:val="18"/>
              </w:rPr>
              <w:footnoteReference w:id="10"/>
            </w:r>
            <w:r w:rsidR="00D43EB4" w:rsidRPr="00EF329D">
              <w:rPr>
                <w:rFonts w:ascii="Verdana" w:hAnsi="Verdana"/>
                <w:sz w:val="20"/>
                <w:szCs w:val="18"/>
              </w:rPr>
              <w:t>.</w:t>
            </w:r>
            <w:r w:rsidR="00447E4B" w:rsidRPr="00EF329D">
              <w:rPr>
                <w:rFonts w:ascii="Verdana" w:hAnsi="Verdana"/>
                <w:sz w:val="20"/>
                <w:szCs w:val="18"/>
              </w:rPr>
              <w:t xml:space="preserve"> </w:t>
            </w:r>
            <w:r w:rsidR="00EB1371" w:rsidRPr="00EF329D">
              <w:rPr>
                <w:rFonts w:ascii="Verdana" w:hAnsi="Verdana"/>
                <w:sz w:val="20"/>
                <w:szCs w:val="18"/>
              </w:rPr>
              <w:t xml:space="preserve">Wenn man davon ausgeht, dass die Menschen zunächst schreiben und lesen lernen müssen, zudem eine andere Schrift gewohnt sind, </w:t>
            </w:r>
            <w:r w:rsidR="00992287" w:rsidRPr="00EF329D">
              <w:rPr>
                <w:rFonts w:ascii="Verdana" w:hAnsi="Verdana"/>
                <w:sz w:val="20"/>
                <w:szCs w:val="18"/>
              </w:rPr>
              <w:t xml:space="preserve">Deutsch lernen sollen und meist kein Englisch sprechen, reichen die fünf Jahre für eine Qualifizierung wahrscheinlich nicht. </w:t>
            </w:r>
            <w:r w:rsidR="00447E4B" w:rsidRPr="00EF329D">
              <w:rPr>
                <w:rFonts w:ascii="Verdana" w:hAnsi="Verdana"/>
                <w:sz w:val="20"/>
                <w:szCs w:val="18"/>
              </w:rPr>
              <w:t xml:space="preserve">Bundesarbeitsministerin </w:t>
            </w:r>
            <w:proofErr w:type="spellStart"/>
            <w:r w:rsidR="00447E4B" w:rsidRPr="00EF329D">
              <w:rPr>
                <w:rFonts w:ascii="Verdana" w:hAnsi="Verdana"/>
                <w:sz w:val="20"/>
                <w:szCs w:val="18"/>
              </w:rPr>
              <w:t>Nahles</w:t>
            </w:r>
            <w:proofErr w:type="spellEnd"/>
            <w:r w:rsidR="00447E4B" w:rsidRPr="00EF329D">
              <w:rPr>
                <w:rFonts w:ascii="Verdana" w:hAnsi="Verdana"/>
                <w:sz w:val="20"/>
                <w:szCs w:val="18"/>
              </w:rPr>
              <w:t xml:space="preserve"> (SPD) ist der Meinung, dass nicht einmal jeder Zehnte die Voraussetzungen mitbringe, um direkt in eine Arbeit o</w:t>
            </w:r>
            <w:bookmarkStart w:id="0" w:name="_GoBack"/>
            <w:bookmarkEnd w:id="0"/>
            <w:r w:rsidR="00447E4B" w:rsidRPr="00EF329D">
              <w:rPr>
                <w:rFonts w:ascii="Verdana" w:hAnsi="Verdana"/>
                <w:sz w:val="20"/>
                <w:szCs w:val="18"/>
              </w:rPr>
              <w:t>der Ausbildung vermittelt zu werden</w:t>
            </w:r>
            <w:r w:rsidR="00447E4B" w:rsidRPr="00EF329D">
              <w:rPr>
                <w:rStyle w:val="Funotenzeichen"/>
                <w:rFonts w:ascii="Verdana" w:hAnsi="Verdana"/>
                <w:sz w:val="20"/>
                <w:szCs w:val="18"/>
              </w:rPr>
              <w:footnoteReference w:id="11"/>
            </w:r>
            <w:r w:rsidR="000563C4" w:rsidRPr="00EF329D">
              <w:rPr>
                <w:rFonts w:ascii="Verdana" w:hAnsi="Verdana"/>
                <w:sz w:val="20"/>
                <w:szCs w:val="18"/>
              </w:rPr>
              <w:t>.</w:t>
            </w:r>
          </w:p>
        </w:tc>
      </w:tr>
    </w:tbl>
    <w:p w:rsidR="008C3937" w:rsidRDefault="008C3937" w:rsidP="000563C4">
      <w:pPr>
        <w:spacing w:after="0" w:line="240" w:lineRule="auto"/>
        <w:rPr>
          <w:rFonts w:ascii="Verdana" w:hAnsi="Verdana"/>
          <w:sz w:val="20"/>
        </w:rPr>
      </w:pPr>
    </w:p>
    <w:p w:rsidR="008C3937" w:rsidRDefault="008C3937" w:rsidP="000563C4">
      <w:pPr>
        <w:spacing w:after="0" w:line="240" w:lineRule="auto"/>
        <w:rPr>
          <w:rFonts w:ascii="Verdana" w:hAnsi="Verdana"/>
          <w:sz w:val="20"/>
        </w:rPr>
      </w:pPr>
    </w:p>
    <w:p w:rsidR="000563C4" w:rsidRPr="000563C4" w:rsidRDefault="000563C4" w:rsidP="000563C4">
      <w:pPr>
        <w:spacing w:after="0" w:line="240" w:lineRule="auto"/>
        <w:rPr>
          <w:rFonts w:ascii="Verdana" w:hAnsi="Verdana"/>
          <w:sz w:val="20"/>
        </w:rPr>
      </w:pPr>
      <w:r>
        <w:rPr>
          <w:rFonts w:ascii="Verdana" w:hAnsi="Verdana"/>
          <w:sz w:val="20"/>
        </w:rPr>
        <w:sym w:font="Wingdings" w:char="F031"/>
      </w:r>
    </w:p>
    <w:p w:rsidR="00992287" w:rsidRPr="000563C4" w:rsidRDefault="00992287" w:rsidP="008C3937">
      <w:pPr>
        <w:pStyle w:val="Listenabsatz"/>
        <w:spacing w:after="0" w:line="240" w:lineRule="auto"/>
        <w:rPr>
          <w:rFonts w:ascii="Verdana" w:hAnsi="Verdana"/>
          <w:b/>
          <w:i/>
          <w:sz w:val="20"/>
        </w:rPr>
      </w:pPr>
      <w:r w:rsidRPr="000563C4">
        <w:rPr>
          <w:rFonts w:ascii="Verdana" w:hAnsi="Verdana"/>
          <w:b/>
          <w:i/>
          <w:sz w:val="20"/>
        </w:rPr>
        <w:t xml:space="preserve">Arbeiten Sie aus dem Text die </w:t>
      </w:r>
      <w:r w:rsidR="008C3937">
        <w:rPr>
          <w:rFonts w:ascii="Verdana" w:hAnsi="Verdana"/>
          <w:b/>
          <w:i/>
          <w:sz w:val="20"/>
        </w:rPr>
        <w:t xml:space="preserve">Chancen und </w:t>
      </w:r>
      <w:r w:rsidR="00B15544">
        <w:rPr>
          <w:rFonts w:ascii="Verdana" w:hAnsi="Verdana"/>
          <w:b/>
          <w:i/>
          <w:sz w:val="20"/>
        </w:rPr>
        <w:t>Folgen</w:t>
      </w:r>
      <w:r w:rsidRPr="000563C4">
        <w:rPr>
          <w:rFonts w:ascii="Verdana" w:hAnsi="Verdana"/>
          <w:b/>
          <w:i/>
          <w:sz w:val="20"/>
        </w:rPr>
        <w:t xml:space="preserve"> heraus, die durch die große Zuwanderung für </w:t>
      </w:r>
      <w:r w:rsidR="005B7971">
        <w:rPr>
          <w:rFonts w:ascii="Verdana" w:hAnsi="Verdana"/>
          <w:b/>
          <w:i/>
          <w:sz w:val="20"/>
        </w:rPr>
        <w:t xml:space="preserve">die Wirtschaft und </w:t>
      </w:r>
      <w:r w:rsidRPr="000563C4">
        <w:rPr>
          <w:rFonts w:ascii="Verdana" w:hAnsi="Verdana"/>
          <w:b/>
          <w:i/>
          <w:sz w:val="20"/>
        </w:rPr>
        <w:t xml:space="preserve">das </w:t>
      </w:r>
      <w:proofErr w:type="spellStart"/>
      <w:r w:rsidR="00B15544">
        <w:rPr>
          <w:rFonts w:ascii="Verdana" w:hAnsi="Verdana"/>
          <w:b/>
          <w:i/>
          <w:sz w:val="20"/>
        </w:rPr>
        <w:t>S</w:t>
      </w:r>
      <w:r w:rsidRPr="000563C4">
        <w:rPr>
          <w:rFonts w:ascii="Verdana" w:hAnsi="Verdana"/>
          <w:b/>
          <w:i/>
          <w:sz w:val="20"/>
        </w:rPr>
        <w:t>ozialversicherungs</w:t>
      </w:r>
      <w:r w:rsidR="00B15544">
        <w:rPr>
          <w:rFonts w:ascii="Verdana" w:hAnsi="Verdana"/>
          <w:b/>
          <w:i/>
          <w:sz w:val="20"/>
        </w:rPr>
        <w:softHyphen/>
      </w:r>
      <w:r w:rsidRPr="000563C4">
        <w:rPr>
          <w:rFonts w:ascii="Verdana" w:hAnsi="Verdana"/>
          <w:b/>
          <w:i/>
          <w:sz w:val="20"/>
        </w:rPr>
        <w:t>system</w:t>
      </w:r>
      <w:proofErr w:type="spellEnd"/>
      <w:r w:rsidRPr="000563C4">
        <w:rPr>
          <w:rFonts w:ascii="Verdana" w:hAnsi="Verdana"/>
          <w:b/>
          <w:i/>
          <w:sz w:val="20"/>
        </w:rPr>
        <w:t xml:space="preserve"> entstehen.</w:t>
      </w:r>
    </w:p>
    <w:sectPr w:rsidR="00992287" w:rsidRPr="000563C4" w:rsidSect="000563C4">
      <w:headerReference w:type="default" r:id="rId9"/>
      <w:pgSz w:w="11906" w:h="16838"/>
      <w:pgMar w:top="1417"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B0" w:rsidRDefault="002B22B0" w:rsidP="002B22B0">
      <w:pPr>
        <w:spacing w:after="0" w:line="240" w:lineRule="auto"/>
      </w:pPr>
      <w:r>
        <w:separator/>
      </w:r>
    </w:p>
  </w:endnote>
  <w:endnote w:type="continuationSeparator" w:id="0">
    <w:p w:rsidR="002B22B0" w:rsidRDefault="002B22B0" w:rsidP="002B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B0" w:rsidRDefault="002B22B0" w:rsidP="002B22B0">
      <w:pPr>
        <w:spacing w:after="0" w:line="240" w:lineRule="auto"/>
      </w:pPr>
      <w:r>
        <w:separator/>
      </w:r>
    </w:p>
  </w:footnote>
  <w:footnote w:type="continuationSeparator" w:id="0">
    <w:p w:rsidR="002B22B0" w:rsidRDefault="002B22B0" w:rsidP="002B22B0">
      <w:pPr>
        <w:spacing w:after="0" w:line="240" w:lineRule="auto"/>
      </w:pPr>
      <w:r>
        <w:continuationSeparator/>
      </w:r>
    </w:p>
  </w:footnote>
  <w:footnote w:id="1">
    <w:p w:rsidR="00BD497D" w:rsidRPr="000563C4" w:rsidRDefault="00BD497D">
      <w:pPr>
        <w:pStyle w:val="Funotentext"/>
        <w:rPr>
          <w:rFonts w:ascii="Verdana" w:hAnsi="Verdana"/>
          <w:sz w:val="14"/>
        </w:rPr>
      </w:pPr>
      <w:r w:rsidRPr="000563C4">
        <w:rPr>
          <w:rStyle w:val="Funotenzeichen"/>
          <w:rFonts w:ascii="Verdana" w:hAnsi="Verdana"/>
          <w:sz w:val="14"/>
        </w:rPr>
        <w:footnoteRef/>
      </w:r>
      <w:r w:rsidRPr="000563C4">
        <w:rPr>
          <w:rFonts w:ascii="Verdana" w:hAnsi="Verdana"/>
          <w:sz w:val="14"/>
        </w:rPr>
        <w:t xml:space="preserve"> Vgl. https://www.demografie-portal.de/SharedDocs/Downloads/DE/ZahlenFakten/pdf/Beitragszahler_Altersrentner.pdf;jsessionid=5EC168168250690122EF7434DBFE095D.1_cid389?__blob=publicationFile&amp;v=1</w:t>
      </w:r>
    </w:p>
  </w:footnote>
  <w:footnote w:id="2">
    <w:p w:rsidR="00F600F8" w:rsidRDefault="00F600F8">
      <w:pPr>
        <w:pStyle w:val="Funotentext"/>
      </w:pPr>
      <w:r>
        <w:rPr>
          <w:rStyle w:val="Funotenzeichen"/>
        </w:rPr>
        <w:footnoteRef/>
      </w:r>
      <w:r>
        <w:t xml:space="preserve"> Homepage der Landesregierung Schleswig-Holstein, </w:t>
      </w:r>
      <w:r w:rsidRPr="00F600F8">
        <w:t>https://www.schleswig-holstein.de/DE/Landesregierung/VIII/_startseite/Artikel/160125_gesundheitskarte.html</w:t>
      </w:r>
      <w:r>
        <w:t>.</w:t>
      </w:r>
    </w:p>
  </w:footnote>
  <w:footnote w:id="3">
    <w:p w:rsidR="00F600F8" w:rsidRDefault="00F600F8">
      <w:pPr>
        <w:pStyle w:val="Funotentext"/>
      </w:pPr>
      <w:r>
        <w:rPr>
          <w:rStyle w:val="Funotenzeichen"/>
        </w:rPr>
        <w:footnoteRef/>
      </w:r>
      <w:r>
        <w:t xml:space="preserve"> Handelsblatt „Die </w:t>
      </w:r>
      <w:proofErr w:type="spellStart"/>
      <w:r>
        <w:t>Unversicherten</w:t>
      </w:r>
      <w:proofErr w:type="spellEnd"/>
      <w:r>
        <w:t xml:space="preserve">“, </w:t>
      </w:r>
      <w:r>
        <w:t>22.09.2014</w:t>
      </w:r>
      <w:r>
        <w:t>.</w:t>
      </w:r>
    </w:p>
  </w:footnote>
  <w:footnote w:id="4">
    <w:p w:rsidR="008E017B" w:rsidRPr="008C3937" w:rsidRDefault="008E017B" w:rsidP="008E017B">
      <w:pPr>
        <w:pStyle w:val="Funotentext"/>
        <w:rPr>
          <w:rFonts w:ascii="Verdana" w:hAnsi="Verdana"/>
          <w:sz w:val="14"/>
          <w:szCs w:val="14"/>
        </w:rPr>
      </w:pPr>
      <w:r w:rsidRPr="008C3937">
        <w:rPr>
          <w:rStyle w:val="Funotenzeichen"/>
          <w:rFonts w:ascii="Verdana" w:hAnsi="Verdana"/>
          <w:sz w:val="14"/>
          <w:szCs w:val="14"/>
        </w:rPr>
        <w:footnoteRef/>
      </w:r>
      <w:r w:rsidRPr="008C3937">
        <w:rPr>
          <w:rFonts w:ascii="Verdana" w:hAnsi="Verdana"/>
          <w:sz w:val="14"/>
          <w:szCs w:val="14"/>
        </w:rPr>
        <w:t xml:space="preserve"> http://www.bamf.de/DE/Infothek/Statistiken/Asylzahlen/asylzahlen-node.html</w:t>
      </w:r>
    </w:p>
  </w:footnote>
  <w:footnote w:id="5">
    <w:p w:rsidR="008E017B" w:rsidRPr="008C3937" w:rsidRDefault="008E017B" w:rsidP="008E017B">
      <w:pPr>
        <w:pStyle w:val="berschrift2"/>
        <w:spacing w:before="0" w:beforeAutospacing="0" w:after="0" w:afterAutospacing="0"/>
        <w:rPr>
          <w:rFonts w:ascii="Verdana" w:hAnsi="Verdana"/>
          <w:b w:val="0"/>
          <w:sz w:val="14"/>
          <w:szCs w:val="14"/>
        </w:rPr>
      </w:pPr>
      <w:r w:rsidRPr="008C3937">
        <w:rPr>
          <w:rStyle w:val="Funotenzeichen"/>
          <w:rFonts w:ascii="Verdana" w:hAnsi="Verdana"/>
          <w:b w:val="0"/>
          <w:sz w:val="14"/>
          <w:szCs w:val="14"/>
        </w:rPr>
        <w:footnoteRef/>
      </w:r>
      <w:r w:rsidRPr="008C3937">
        <w:rPr>
          <w:rFonts w:ascii="Verdana" w:hAnsi="Verdana"/>
          <w:b w:val="0"/>
          <w:sz w:val="14"/>
          <w:szCs w:val="14"/>
        </w:rPr>
        <w:t xml:space="preserve"> FAZ, 10.9.2015, „Migranten verbessern Wachstumsaussichten“, Ressort Wirtschaft, online abrufbar: http://www.faz.net/aktuell/wirtschaft/fluechtlinge-als-chance-fuer-deutschlands-wirtschaftswachsum-13795294.html</w:t>
      </w:r>
    </w:p>
  </w:footnote>
  <w:footnote w:id="6">
    <w:p w:rsidR="008C3937" w:rsidRPr="008C3937" w:rsidRDefault="008C3937">
      <w:pPr>
        <w:pStyle w:val="Funotentext"/>
        <w:rPr>
          <w:rFonts w:ascii="Verdana" w:hAnsi="Verdana"/>
          <w:sz w:val="14"/>
          <w:szCs w:val="14"/>
        </w:rPr>
      </w:pPr>
      <w:r w:rsidRPr="008C3937">
        <w:rPr>
          <w:rStyle w:val="Funotenzeichen"/>
          <w:rFonts w:ascii="Verdana" w:hAnsi="Verdana"/>
          <w:sz w:val="14"/>
          <w:szCs w:val="14"/>
        </w:rPr>
        <w:footnoteRef/>
      </w:r>
      <w:r w:rsidRPr="008C3937">
        <w:rPr>
          <w:rFonts w:ascii="Verdana" w:hAnsi="Verdana"/>
          <w:sz w:val="14"/>
          <w:szCs w:val="14"/>
        </w:rPr>
        <w:t xml:space="preserve"> http://www.arrivo-berlin.de/files/besucherflyer_jobboerse_29022016.pdf</w:t>
      </w:r>
    </w:p>
  </w:footnote>
  <w:footnote w:id="7">
    <w:p w:rsidR="00992287" w:rsidRPr="008C3937" w:rsidRDefault="00992287" w:rsidP="008E017B">
      <w:pPr>
        <w:pStyle w:val="Funotentext"/>
        <w:rPr>
          <w:rFonts w:ascii="Verdana" w:hAnsi="Verdana"/>
          <w:sz w:val="14"/>
          <w:szCs w:val="14"/>
        </w:rPr>
      </w:pPr>
      <w:r w:rsidRPr="008C3937">
        <w:rPr>
          <w:rStyle w:val="Funotenzeichen"/>
          <w:rFonts w:ascii="Verdana" w:hAnsi="Verdana"/>
          <w:sz w:val="14"/>
          <w:szCs w:val="14"/>
        </w:rPr>
        <w:footnoteRef/>
      </w:r>
      <w:r w:rsidRPr="008C3937">
        <w:rPr>
          <w:rFonts w:ascii="Verdana" w:hAnsi="Verdana"/>
          <w:sz w:val="14"/>
          <w:szCs w:val="14"/>
        </w:rPr>
        <w:t xml:space="preserve"> DIE WELT, „Mehr als eine Million Menschen sind 2015 nach Deutschland geflohen“, 6.1.2015</w:t>
      </w:r>
    </w:p>
  </w:footnote>
  <w:footnote w:id="8">
    <w:p w:rsidR="00447E4B" w:rsidRPr="008C3937" w:rsidRDefault="00447E4B" w:rsidP="008E017B">
      <w:pPr>
        <w:pStyle w:val="Funotentext"/>
        <w:rPr>
          <w:rFonts w:ascii="Verdana" w:hAnsi="Verdana"/>
          <w:sz w:val="14"/>
          <w:szCs w:val="14"/>
        </w:rPr>
      </w:pPr>
      <w:r w:rsidRPr="008C3937">
        <w:rPr>
          <w:rStyle w:val="Funotenzeichen"/>
          <w:rFonts w:ascii="Verdana" w:hAnsi="Verdana"/>
          <w:sz w:val="14"/>
          <w:szCs w:val="14"/>
        </w:rPr>
        <w:footnoteRef/>
      </w:r>
      <w:r w:rsidRPr="008C3937">
        <w:rPr>
          <w:rFonts w:ascii="Verdana" w:hAnsi="Verdana"/>
          <w:sz w:val="14"/>
          <w:szCs w:val="14"/>
        </w:rPr>
        <w:t xml:space="preserve"> </w:t>
      </w:r>
      <w:r w:rsidRPr="008C3937">
        <w:rPr>
          <w:rStyle w:val="metadatasource"/>
          <w:rFonts w:ascii="Verdana" w:hAnsi="Verdana"/>
          <w:sz w:val="14"/>
          <w:szCs w:val="14"/>
        </w:rPr>
        <w:t>DIE ZEIT Nr. 47/2015, 19. November 2015</w:t>
      </w:r>
    </w:p>
  </w:footnote>
  <w:footnote w:id="9">
    <w:p w:rsidR="00EB1371" w:rsidRPr="008C3937" w:rsidRDefault="00EB1371" w:rsidP="008E017B">
      <w:pPr>
        <w:pStyle w:val="Funotentext"/>
        <w:rPr>
          <w:rFonts w:ascii="Verdana" w:hAnsi="Verdana"/>
          <w:sz w:val="14"/>
          <w:szCs w:val="14"/>
        </w:rPr>
      </w:pPr>
      <w:r w:rsidRPr="008C3937">
        <w:rPr>
          <w:rStyle w:val="Funotenzeichen"/>
          <w:rFonts w:ascii="Verdana" w:hAnsi="Verdana"/>
          <w:sz w:val="14"/>
          <w:szCs w:val="14"/>
        </w:rPr>
        <w:footnoteRef/>
      </w:r>
      <w:r w:rsidRPr="008C3937">
        <w:rPr>
          <w:rFonts w:ascii="Verdana" w:hAnsi="Verdana"/>
          <w:sz w:val="14"/>
          <w:szCs w:val="14"/>
        </w:rPr>
        <w:t xml:space="preserve"> TIMMS-Studie, online abrufbar: https://www.waxmann.com/?eID=texte&amp;pdf=2814Volltext.pdf&amp;typ=zusatztext</w:t>
      </w:r>
    </w:p>
  </w:footnote>
  <w:footnote w:id="10">
    <w:p w:rsidR="00D43EB4" w:rsidRPr="008C3937" w:rsidRDefault="00D43EB4" w:rsidP="008E017B">
      <w:pPr>
        <w:pStyle w:val="berschrift1"/>
        <w:spacing w:before="0" w:line="240" w:lineRule="auto"/>
        <w:rPr>
          <w:b w:val="0"/>
          <w:sz w:val="14"/>
          <w:szCs w:val="14"/>
          <w:u w:val="none"/>
        </w:rPr>
      </w:pPr>
      <w:r w:rsidRPr="008C3937">
        <w:rPr>
          <w:rStyle w:val="Funotenzeichen"/>
          <w:b w:val="0"/>
          <w:sz w:val="14"/>
          <w:szCs w:val="14"/>
          <w:u w:val="none"/>
        </w:rPr>
        <w:footnoteRef/>
      </w:r>
      <w:r w:rsidRPr="008C3937">
        <w:rPr>
          <w:b w:val="0"/>
          <w:sz w:val="14"/>
          <w:szCs w:val="14"/>
          <w:u w:val="none"/>
        </w:rPr>
        <w:t xml:space="preserve"> Vgl. Badische Zeitung „Was bringen Flüchtlinge der Rentenkasse?“, 31.10.2015</w:t>
      </w:r>
    </w:p>
  </w:footnote>
  <w:footnote w:id="11">
    <w:p w:rsidR="00447E4B" w:rsidRPr="008C3937" w:rsidRDefault="00447E4B">
      <w:pPr>
        <w:pStyle w:val="Funotentext"/>
        <w:rPr>
          <w:rFonts w:ascii="Verdana" w:hAnsi="Verdana"/>
          <w:sz w:val="14"/>
          <w:szCs w:val="14"/>
        </w:rPr>
      </w:pPr>
      <w:r w:rsidRPr="008C3937">
        <w:rPr>
          <w:rStyle w:val="Funotenzeichen"/>
          <w:rFonts w:ascii="Verdana" w:hAnsi="Verdana"/>
          <w:sz w:val="14"/>
          <w:szCs w:val="14"/>
        </w:rPr>
        <w:footnoteRef/>
      </w:r>
      <w:r w:rsidRPr="008C3937">
        <w:rPr>
          <w:rFonts w:ascii="Verdana" w:hAnsi="Verdana"/>
          <w:sz w:val="14"/>
          <w:szCs w:val="14"/>
        </w:rPr>
        <w:t xml:space="preserve"> Deutsche Wirtschaftsnachrichten, September 2015, online abrufbar: http://deutsche-wirtschafts-nachrichten.de/2015/09/11/nahles-nicht-einmal-jeder-zehnte-fluechtling-fuer-arbeit-oder-ausbildung-qualifiziert/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B0" w:rsidRPr="00DC0EB7" w:rsidRDefault="002B22B0" w:rsidP="002B22B0">
    <w:pPr>
      <w:pStyle w:val="Kopfzeile"/>
      <w:pBdr>
        <w:bottom w:val="single" w:sz="4" w:space="1" w:color="auto"/>
      </w:pBdr>
      <w:jc w:val="center"/>
      <w:rPr>
        <w:rFonts w:ascii="Verdana" w:hAnsi="Verdana"/>
        <w:sz w:val="16"/>
      </w:rPr>
    </w:pPr>
    <w:r w:rsidRPr="00DC0EB7">
      <w:rPr>
        <w:rFonts w:ascii="Verdana" w:hAnsi="Verdana"/>
        <w:noProof/>
        <w:sz w:val="16"/>
        <w:lang w:eastAsia="de-DE"/>
      </w:rPr>
      <w:drawing>
        <wp:inline distT="0" distB="0" distL="0" distR="0" wp14:anchorId="49C7F2C6" wp14:editId="16B9711F">
          <wp:extent cx="423081" cy="4230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_Logo_6a_ohne_rand.jpg"/>
                  <pic:cNvPicPr/>
                </pic:nvPicPr>
                <pic:blipFill>
                  <a:blip r:embed="rId1">
                    <a:extLst>
                      <a:ext uri="{28A0092B-C50C-407E-A947-70E740481C1C}">
                        <a14:useLocalDpi xmlns:a14="http://schemas.microsoft.com/office/drawing/2010/main" val="0"/>
                      </a:ext>
                    </a:extLst>
                  </a:blip>
                  <a:stretch>
                    <a:fillRect/>
                  </a:stretch>
                </pic:blipFill>
                <pic:spPr>
                  <a:xfrm>
                    <a:off x="0" y="0"/>
                    <a:ext cx="423181" cy="423181"/>
                  </a:xfrm>
                  <a:prstGeom prst="rect">
                    <a:avLst/>
                  </a:prstGeom>
                </pic:spPr>
              </pic:pic>
            </a:graphicData>
          </a:graphic>
        </wp:inline>
      </w:drawing>
    </w:r>
    <w:r>
      <w:rPr>
        <w:rFonts w:ascii="Verdana" w:hAnsi="Verdana"/>
        <w:sz w:val="16"/>
      </w:rPr>
      <w:t xml:space="preserve">   </w:t>
    </w:r>
    <w:r w:rsidRPr="00DC0EB7">
      <w:rPr>
        <w:rFonts w:ascii="Verdana" w:hAnsi="Verdana"/>
        <w:sz w:val="16"/>
      </w:rPr>
      <w:t>Landesbildungsserver Baden-Württemberg, Fachredaktion Gemeinschaftskunde www.gemeinschaftskunde-bw.de</w:t>
    </w:r>
  </w:p>
  <w:p w:rsidR="002B22B0" w:rsidRDefault="002B22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C1A"/>
    <w:multiLevelType w:val="hybridMultilevel"/>
    <w:tmpl w:val="98022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2218A8"/>
    <w:multiLevelType w:val="hybridMultilevel"/>
    <w:tmpl w:val="3886C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B0"/>
    <w:rsid w:val="000379B1"/>
    <w:rsid w:val="000563C4"/>
    <w:rsid w:val="0016650D"/>
    <w:rsid w:val="00234D9B"/>
    <w:rsid w:val="002935FD"/>
    <w:rsid w:val="002B22B0"/>
    <w:rsid w:val="003451C8"/>
    <w:rsid w:val="00381605"/>
    <w:rsid w:val="0038637A"/>
    <w:rsid w:val="003B0886"/>
    <w:rsid w:val="00447E4B"/>
    <w:rsid w:val="005436C8"/>
    <w:rsid w:val="005B7971"/>
    <w:rsid w:val="005C000A"/>
    <w:rsid w:val="0073536E"/>
    <w:rsid w:val="007D5A47"/>
    <w:rsid w:val="007F197E"/>
    <w:rsid w:val="008C3937"/>
    <w:rsid w:val="008E017B"/>
    <w:rsid w:val="00992287"/>
    <w:rsid w:val="00AA7269"/>
    <w:rsid w:val="00B0127D"/>
    <w:rsid w:val="00B15544"/>
    <w:rsid w:val="00BD497D"/>
    <w:rsid w:val="00C72B49"/>
    <w:rsid w:val="00CB13C5"/>
    <w:rsid w:val="00D43EB4"/>
    <w:rsid w:val="00D8751F"/>
    <w:rsid w:val="00DD2F1C"/>
    <w:rsid w:val="00EB1371"/>
    <w:rsid w:val="00EF329D"/>
    <w:rsid w:val="00F60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38637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table" w:styleId="Tabellenraster">
    <w:name w:val="Table Grid"/>
    <w:basedOn w:val="NormaleTabelle"/>
    <w:uiPriority w:val="59"/>
    <w:rsid w:val="002B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B22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22B0"/>
  </w:style>
  <w:style w:type="paragraph" w:styleId="Fuzeile">
    <w:name w:val="footer"/>
    <w:basedOn w:val="Standard"/>
    <w:link w:val="FuzeileZchn"/>
    <w:uiPriority w:val="99"/>
    <w:unhideWhenUsed/>
    <w:rsid w:val="002B22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22B0"/>
  </w:style>
  <w:style w:type="paragraph" w:styleId="Sprechblasentext">
    <w:name w:val="Balloon Text"/>
    <w:basedOn w:val="Standard"/>
    <w:link w:val="SprechblasentextZchn"/>
    <w:uiPriority w:val="99"/>
    <w:semiHidden/>
    <w:unhideWhenUsed/>
    <w:rsid w:val="002B22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2B0"/>
    <w:rPr>
      <w:rFonts w:ascii="Tahoma" w:hAnsi="Tahoma" w:cs="Tahoma"/>
      <w:sz w:val="16"/>
      <w:szCs w:val="16"/>
    </w:rPr>
  </w:style>
  <w:style w:type="paragraph" w:styleId="Funotentext">
    <w:name w:val="footnote text"/>
    <w:basedOn w:val="Standard"/>
    <w:link w:val="FunotentextZchn"/>
    <w:uiPriority w:val="99"/>
    <w:semiHidden/>
    <w:unhideWhenUsed/>
    <w:rsid w:val="00BD49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497D"/>
    <w:rPr>
      <w:sz w:val="20"/>
      <w:szCs w:val="20"/>
    </w:rPr>
  </w:style>
  <w:style w:type="character" w:styleId="Funotenzeichen">
    <w:name w:val="footnote reference"/>
    <w:basedOn w:val="Absatz-Standardschriftart"/>
    <w:uiPriority w:val="99"/>
    <w:semiHidden/>
    <w:unhideWhenUsed/>
    <w:rsid w:val="00BD497D"/>
    <w:rPr>
      <w:vertAlign w:val="superscript"/>
    </w:rPr>
  </w:style>
  <w:style w:type="character" w:customStyle="1" w:styleId="berschrift2Zchn">
    <w:name w:val="Überschrift 2 Zchn"/>
    <w:basedOn w:val="Absatz-Standardschriftart"/>
    <w:link w:val="berschrift2"/>
    <w:uiPriority w:val="9"/>
    <w:rsid w:val="0038637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863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datasource">
    <w:name w:val="metadata__source"/>
    <w:basedOn w:val="Absatz-Standardschriftart"/>
    <w:rsid w:val="00447E4B"/>
  </w:style>
  <w:style w:type="paragraph" w:styleId="Listenabsatz">
    <w:name w:val="List Paragraph"/>
    <w:basedOn w:val="Standard"/>
    <w:uiPriority w:val="34"/>
    <w:qFormat/>
    <w:rsid w:val="00166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38637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table" w:styleId="Tabellenraster">
    <w:name w:val="Table Grid"/>
    <w:basedOn w:val="NormaleTabelle"/>
    <w:uiPriority w:val="59"/>
    <w:rsid w:val="002B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B22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22B0"/>
  </w:style>
  <w:style w:type="paragraph" w:styleId="Fuzeile">
    <w:name w:val="footer"/>
    <w:basedOn w:val="Standard"/>
    <w:link w:val="FuzeileZchn"/>
    <w:uiPriority w:val="99"/>
    <w:unhideWhenUsed/>
    <w:rsid w:val="002B22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22B0"/>
  </w:style>
  <w:style w:type="paragraph" w:styleId="Sprechblasentext">
    <w:name w:val="Balloon Text"/>
    <w:basedOn w:val="Standard"/>
    <w:link w:val="SprechblasentextZchn"/>
    <w:uiPriority w:val="99"/>
    <w:semiHidden/>
    <w:unhideWhenUsed/>
    <w:rsid w:val="002B22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2B0"/>
    <w:rPr>
      <w:rFonts w:ascii="Tahoma" w:hAnsi="Tahoma" w:cs="Tahoma"/>
      <w:sz w:val="16"/>
      <w:szCs w:val="16"/>
    </w:rPr>
  </w:style>
  <w:style w:type="paragraph" w:styleId="Funotentext">
    <w:name w:val="footnote text"/>
    <w:basedOn w:val="Standard"/>
    <w:link w:val="FunotentextZchn"/>
    <w:uiPriority w:val="99"/>
    <w:semiHidden/>
    <w:unhideWhenUsed/>
    <w:rsid w:val="00BD49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497D"/>
    <w:rPr>
      <w:sz w:val="20"/>
      <w:szCs w:val="20"/>
    </w:rPr>
  </w:style>
  <w:style w:type="character" w:styleId="Funotenzeichen">
    <w:name w:val="footnote reference"/>
    <w:basedOn w:val="Absatz-Standardschriftart"/>
    <w:uiPriority w:val="99"/>
    <w:semiHidden/>
    <w:unhideWhenUsed/>
    <w:rsid w:val="00BD497D"/>
    <w:rPr>
      <w:vertAlign w:val="superscript"/>
    </w:rPr>
  </w:style>
  <w:style w:type="character" w:customStyle="1" w:styleId="berschrift2Zchn">
    <w:name w:val="Überschrift 2 Zchn"/>
    <w:basedOn w:val="Absatz-Standardschriftart"/>
    <w:link w:val="berschrift2"/>
    <w:uiPriority w:val="9"/>
    <w:rsid w:val="0038637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863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datasource">
    <w:name w:val="metadata__source"/>
    <w:basedOn w:val="Absatz-Standardschriftart"/>
    <w:rsid w:val="00447E4B"/>
  </w:style>
  <w:style w:type="paragraph" w:styleId="Listenabsatz">
    <w:name w:val="List Paragraph"/>
    <w:basedOn w:val="Standard"/>
    <w:uiPriority w:val="34"/>
    <w:qFormat/>
    <w:rsid w:val="00166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6315">
      <w:bodyDiv w:val="1"/>
      <w:marLeft w:val="0"/>
      <w:marRight w:val="0"/>
      <w:marTop w:val="0"/>
      <w:marBottom w:val="0"/>
      <w:divBdr>
        <w:top w:val="none" w:sz="0" w:space="0" w:color="auto"/>
        <w:left w:val="none" w:sz="0" w:space="0" w:color="auto"/>
        <w:bottom w:val="none" w:sz="0" w:space="0" w:color="auto"/>
        <w:right w:val="none" w:sz="0" w:space="0" w:color="auto"/>
      </w:divBdr>
    </w:div>
    <w:div w:id="407848514">
      <w:bodyDiv w:val="1"/>
      <w:marLeft w:val="0"/>
      <w:marRight w:val="0"/>
      <w:marTop w:val="0"/>
      <w:marBottom w:val="0"/>
      <w:divBdr>
        <w:top w:val="none" w:sz="0" w:space="0" w:color="auto"/>
        <w:left w:val="none" w:sz="0" w:space="0" w:color="auto"/>
        <w:bottom w:val="none" w:sz="0" w:space="0" w:color="auto"/>
        <w:right w:val="none" w:sz="0" w:space="0" w:color="auto"/>
      </w:divBdr>
      <w:divsChild>
        <w:div w:id="688678718">
          <w:marLeft w:val="0"/>
          <w:marRight w:val="0"/>
          <w:marTop w:val="0"/>
          <w:marBottom w:val="0"/>
          <w:divBdr>
            <w:top w:val="none" w:sz="0" w:space="0" w:color="auto"/>
            <w:left w:val="none" w:sz="0" w:space="0" w:color="auto"/>
            <w:bottom w:val="none" w:sz="0" w:space="0" w:color="auto"/>
            <w:right w:val="none" w:sz="0" w:space="0" w:color="auto"/>
          </w:divBdr>
        </w:div>
        <w:div w:id="1562327967">
          <w:marLeft w:val="0"/>
          <w:marRight w:val="0"/>
          <w:marTop w:val="0"/>
          <w:marBottom w:val="0"/>
          <w:divBdr>
            <w:top w:val="none" w:sz="0" w:space="0" w:color="auto"/>
            <w:left w:val="none" w:sz="0" w:space="0" w:color="auto"/>
            <w:bottom w:val="none" w:sz="0" w:space="0" w:color="auto"/>
            <w:right w:val="none" w:sz="0" w:space="0" w:color="auto"/>
          </w:divBdr>
        </w:div>
        <w:div w:id="1382437100">
          <w:marLeft w:val="0"/>
          <w:marRight w:val="0"/>
          <w:marTop w:val="0"/>
          <w:marBottom w:val="0"/>
          <w:divBdr>
            <w:top w:val="none" w:sz="0" w:space="0" w:color="auto"/>
            <w:left w:val="none" w:sz="0" w:space="0" w:color="auto"/>
            <w:bottom w:val="none" w:sz="0" w:space="0" w:color="auto"/>
            <w:right w:val="none" w:sz="0" w:space="0" w:color="auto"/>
          </w:divBdr>
        </w:div>
      </w:divsChild>
    </w:div>
    <w:div w:id="1262760874">
      <w:bodyDiv w:val="1"/>
      <w:marLeft w:val="0"/>
      <w:marRight w:val="0"/>
      <w:marTop w:val="0"/>
      <w:marBottom w:val="0"/>
      <w:divBdr>
        <w:top w:val="none" w:sz="0" w:space="0" w:color="auto"/>
        <w:left w:val="none" w:sz="0" w:space="0" w:color="auto"/>
        <w:bottom w:val="none" w:sz="0" w:space="0" w:color="auto"/>
        <w:right w:val="none" w:sz="0" w:space="0" w:color="auto"/>
      </w:divBdr>
    </w:div>
    <w:div w:id="1538160350">
      <w:bodyDiv w:val="1"/>
      <w:marLeft w:val="0"/>
      <w:marRight w:val="0"/>
      <w:marTop w:val="0"/>
      <w:marBottom w:val="0"/>
      <w:divBdr>
        <w:top w:val="none" w:sz="0" w:space="0" w:color="auto"/>
        <w:left w:val="none" w:sz="0" w:space="0" w:color="auto"/>
        <w:bottom w:val="none" w:sz="0" w:space="0" w:color="auto"/>
        <w:right w:val="none" w:sz="0" w:space="0" w:color="auto"/>
      </w:divBdr>
      <w:divsChild>
        <w:div w:id="1003317209">
          <w:marLeft w:val="0"/>
          <w:marRight w:val="0"/>
          <w:marTop w:val="0"/>
          <w:marBottom w:val="0"/>
          <w:divBdr>
            <w:top w:val="none" w:sz="0" w:space="0" w:color="auto"/>
            <w:left w:val="none" w:sz="0" w:space="0" w:color="auto"/>
            <w:bottom w:val="none" w:sz="0" w:space="0" w:color="auto"/>
            <w:right w:val="none" w:sz="0" w:space="0" w:color="auto"/>
          </w:divBdr>
        </w:div>
        <w:div w:id="548297863">
          <w:marLeft w:val="0"/>
          <w:marRight w:val="0"/>
          <w:marTop w:val="0"/>
          <w:marBottom w:val="0"/>
          <w:divBdr>
            <w:top w:val="none" w:sz="0" w:space="0" w:color="auto"/>
            <w:left w:val="none" w:sz="0" w:space="0" w:color="auto"/>
            <w:bottom w:val="none" w:sz="0" w:space="0" w:color="auto"/>
            <w:right w:val="none" w:sz="0" w:space="0" w:color="auto"/>
          </w:divBdr>
        </w:div>
      </w:divsChild>
    </w:div>
    <w:div w:id="16213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B5A2-2B4E-4841-91BF-C93909CE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 Schweigert; LBS</cp:lastModifiedBy>
  <cp:revision>15</cp:revision>
  <dcterms:created xsi:type="dcterms:W3CDTF">2016-01-31T16:16:00Z</dcterms:created>
  <dcterms:modified xsi:type="dcterms:W3CDTF">2016-02-02T08:01:00Z</dcterms:modified>
</cp:coreProperties>
</file>