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DBE" w:rsidRPr="00115993" w:rsidRDefault="00A70DBE" w:rsidP="00A70DBE">
      <w:pPr>
        <w:jc w:val="center"/>
        <w:rPr>
          <w:rFonts w:ascii="Arial" w:hAnsi="Arial" w:cs="Arial"/>
          <w:b/>
          <w:sz w:val="28"/>
          <w:szCs w:val="32"/>
          <w:u w:val="single"/>
        </w:rPr>
      </w:pPr>
      <w:r w:rsidRPr="00115993">
        <w:rPr>
          <w:rFonts w:ascii="Arial" w:hAnsi="Arial" w:cs="Arial"/>
          <w:b/>
          <w:sz w:val="28"/>
          <w:szCs w:val="32"/>
          <w:u w:val="single"/>
        </w:rPr>
        <w:t>Der Magen</w:t>
      </w:r>
    </w:p>
    <w:p w:rsidR="00A70DBE" w:rsidRDefault="00A70DBE" w:rsidP="00A70DBE">
      <w:pPr>
        <w:jc w:val="center"/>
        <w:rPr>
          <w:rFonts w:ascii="Arial" w:hAnsi="Arial" w:cs="Arial"/>
          <w:b/>
          <w:sz w:val="28"/>
          <w:szCs w:val="32"/>
          <w:u w:val="single"/>
        </w:rPr>
        <w:sectPr w:rsidR="00A70DBE" w:rsidSect="00D451CB">
          <w:headerReference w:type="default" r:id="rId8"/>
          <w:footerReference w:type="default" r:id="rId9"/>
          <w:pgSz w:w="11906" w:h="16838"/>
          <w:pgMar w:top="1417" w:right="1417" w:bottom="1134" w:left="1417" w:header="708" w:footer="840" w:gutter="0"/>
          <w:cols w:space="708"/>
          <w:docGrid w:linePitch="360"/>
        </w:sectPr>
      </w:pPr>
    </w:p>
    <w:p w:rsidR="00A70DBE" w:rsidRPr="00115993" w:rsidRDefault="00A70DBE" w:rsidP="00A70DBE">
      <w:pPr>
        <w:jc w:val="center"/>
        <w:rPr>
          <w:rFonts w:ascii="Arial" w:hAnsi="Arial" w:cs="Arial"/>
          <w:b/>
          <w:sz w:val="28"/>
          <w:szCs w:val="32"/>
          <w:u w:val="single"/>
        </w:rPr>
      </w:pPr>
    </w:p>
    <w:p w:rsidR="00A70DBE" w:rsidRDefault="00166F1C" w:rsidP="00A70DBE">
      <w:pPr>
        <w:spacing w:line="276" w:lineRule="auto"/>
        <w:rPr>
          <w:rFonts w:ascii="Arial" w:hAnsi="Arial" w:cs="Arial"/>
          <w:sz w:val="22"/>
        </w:rPr>
      </w:pPr>
      <w:r w:rsidRPr="00523F10">
        <w:rPr>
          <w:rFonts w:ascii="Arial" w:hAnsi="Arial" w:cs="Arial"/>
          <w:noProof/>
          <w:sz w:val="22"/>
        </w:rPr>
        <mc:AlternateContent>
          <mc:Choice Requires="wps">
            <w:drawing>
              <wp:anchor distT="0" distB="0" distL="114300" distR="114300" simplePos="0" relativeHeight="251663360" behindDoc="0" locked="0" layoutInCell="1" allowOverlap="1" wp14:anchorId="06DBD4B9" wp14:editId="3A7C5F26">
                <wp:simplePos x="0" y="0"/>
                <wp:positionH relativeFrom="column">
                  <wp:posOffset>-3180080</wp:posOffset>
                </wp:positionH>
                <wp:positionV relativeFrom="paragraph">
                  <wp:posOffset>891540</wp:posOffset>
                </wp:positionV>
                <wp:extent cx="952500" cy="1403985"/>
                <wp:effectExtent l="0" t="0" r="0" b="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1403985"/>
                        </a:xfrm>
                        <a:prstGeom prst="rect">
                          <a:avLst/>
                        </a:prstGeom>
                        <a:noFill/>
                        <a:ln w="9525">
                          <a:noFill/>
                          <a:miter lim="800000"/>
                          <a:headEnd/>
                          <a:tailEnd/>
                        </a:ln>
                      </wps:spPr>
                      <wps:txbx>
                        <w:txbxContent>
                          <w:p w:rsidR="00523F10" w:rsidRPr="00523F10" w:rsidRDefault="00523F10">
                            <w:pPr>
                              <w:rPr>
                                <w:rFonts w:ascii="Arial" w:hAnsi="Arial" w:cs="Arial"/>
                                <w:i/>
                                <w:sz w:val="16"/>
                                <w:szCs w:val="16"/>
                              </w:rPr>
                            </w:pPr>
                            <w:r w:rsidRPr="00523F10">
                              <w:rPr>
                                <w:rFonts w:ascii="Arial" w:hAnsi="Arial" w:cs="Arial"/>
                                <w:i/>
                                <w:sz w:val="16"/>
                                <w:szCs w:val="16"/>
                              </w:rPr>
                              <w:t xml:space="preserve">peristaltische </w:t>
                            </w:r>
                            <w:r w:rsidRPr="00523F10">
                              <w:rPr>
                                <w:rFonts w:ascii="Arial" w:hAnsi="Arial" w:cs="Arial"/>
                                <w:i/>
                                <w:sz w:val="16"/>
                                <w:szCs w:val="16"/>
                              </w:rPr>
                              <w:br/>
                              <w:t xml:space="preserve">Kontraktion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50.4pt;margin-top:70.2pt;width:7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YEBCgIAAPIDAAAOAAAAZHJzL2Uyb0RvYy54bWysU9tu2zAMfR+wfxD0vtjJki4x4hRduwwD&#10;ugvQ7gMYWY6FSaImKbG7rx8lp2mwvQ3zgyCa5CHPIbW+HoxmR+mDQlvz6aTkTFqBjbL7mn9/3L5Z&#10;chYi2AY0WlnzJxn49eb1q3XvKjnDDnUjPSMQG6re1byL0VVFEUQnDYQJOmnJ2aI3EMn0+6Lx0BO6&#10;0cWsLK+KHn3jPAoZAv29G518k/HbVor4tW2DjEzXnHqL+fT53KWz2Kyh2ntwnRKnNuAfujCgLBU9&#10;Q91BBHbw6i8oo4THgG2cCDQFtq0SMnMgNtPyDzYPHTiZuZA4wZ1lCv8PVnw5fvNMNTW/4syCoRE9&#10;yiG2UjdsltTpXago6MFRWBze40BTzkyDu0fxIzCLtx3YvbzxHvtOQkPdTVNmcZE64oQEsus/Y0Nl&#10;4BAxAw2tN0k6EoMROk3p6TwZaoUJ+rlazBYleQS5pvPy7Wq5yCWges52PsSPEg1Ll5p7mnxGh+N9&#10;iKkbqJ5DUjGLW6V1nr62rB8r5IQLj1GRllMrU/Nlmb5xXRLJD7bJyRGUHu9UQNsT60R0pByH3UCB&#10;SYodNk/E3+O4hPRo6NKh/8VZTwtY8/DzAF5ypj9Z0nA1nc/TxmZjvng3I8NfenaXHrCCoGoeORuv&#10;tzFveeIa3A1pvVVZhpdOTr3SYmV1To8gbe6lnaNenurmNwAAAP//AwBQSwMEFAAGAAgAAAAhAN8p&#10;Bz7gAAAADQEAAA8AAABkcnMvZG93bnJldi54bWxMj81OwzAQhO9IvIO1SNxSuz8pKMSpKtSWI1Ai&#10;zm5skoh4bdluGt6e7QmOszOa+bbcTHZgowmxdyhhPhPADDZO99hKqD/22SOwmBRqNTg0En5MhE11&#10;e1OqQrsLvpvxmFpGJRgLJaFLyRecx6YzVsWZ8wbJ+3LBqkQytFwHdaFyO/CFEGtuVY+00ClvnjvT&#10;fB/PVoJP/vDwEl7ftrv9KOrPQ73o252U93fT9glYMlP6C8MVn9ChIqaTO6OObJCQ5UIQeyJnJVbA&#10;KJIt8+vpJGG5nufAq5L//6L6BQAA//8DAFBLAQItABQABgAIAAAAIQC2gziS/gAAAOEBAAATAAAA&#10;AAAAAAAAAAAAAAAAAABbQ29udGVudF9UeXBlc10ueG1sUEsBAi0AFAAGAAgAAAAhADj9If/WAAAA&#10;lAEAAAsAAAAAAAAAAAAAAAAALwEAAF9yZWxzLy5yZWxzUEsBAi0AFAAGAAgAAAAhAPwFgQEKAgAA&#10;8gMAAA4AAAAAAAAAAAAAAAAALgIAAGRycy9lMm9Eb2MueG1sUEsBAi0AFAAGAAgAAAAhAN8pBz7g&#10;AAAADQEAAA8AAAAAAAAAAAAAAAAAZAQAAGRycy9kb3ducmV2LnhtbFBLBQYAAAAABAAEAPMAAABx&#10;BQAAAAA=&#10;" filled="f" stroked="f">
                <v:textbox style="mso-fit-shape-to-text:t">
                  <w:txbxContent>
                    <w:p w:rsidR="00523F10" w:rsidRPr="00523F10" w:rsidRDefault="00523F10">
                      <w:pPr>
                        <w:rPr>
                          <w:rFonts w:ascii="Arial" w:hAnsi="Arial" w:cs="Arial"/>
                          <w:i/>
                          <w:sz w:val="16"/>
                          <w:szCs w:val="16"/>
                        </w:rPr>
                      </w:pPr>
                      <w:r w:rsidRPr="00523F10">
                        <w:rPr>
                          <w:rFonts w:ascii="Arial" w:hAnsi="Arial" w:cs="Arial"/>
                          <w:i/>
                          <w:sz w:val="16"/>
                          <w:szCs w:val="16"/>
                        </w:rPr>
                        <w:t xml:space="preserve">peristaltische </w:t>
                      </w:r>
                      <w:r w:rsidRPr="00523F10">
                        <w:rPr>
                          <w:rFonts w:ascii="Arial" w:hAnsi="Arial" w:cs="Arial"/>
                          <w:i/>
                          <w:sz w:val="16"/>
                          <w:szCs w:val="16"/>
                        </w:rPr>
                        <w:br/>
                        <w:t xml:space="preserve">Kontraktion </w:t>
                      </w:r>
                    </w:p>
                  </w:txbxContent>
                </v:textbox>
              </v:shape>
            </w:pict>
          </mc:Fallback>
        </mc:AlternateContent>
      </w:r>
      <w:r>
        <w:rPr>
          <w:rFonts w:ascii="Arial" w:hAnsi="Arial" w:cs="Arial"/>
          <w:noProof/>
          <w:sz w:val="22"/>
        </w:rPr>
        <mc:AlternateContent>
          <mc:Choice Requires="wps">
            <w:drawing>
              <wp:anchor distT="0" distB="0" distL="114300" distR="114300" simplePos="0" relativeHeight="251661312" behindDoc="0" locked="0" layoutInCell="1" allowOverlap="1" wp14:anchorId="0FE36D9C" wp14:editId="22F0B1A5">
                <wp:simplePos x="0" y="0"/>
                <wp:positionH relativeFrom="column">
                  <wp:posOffset>-2523490</wp:posOffset>
                </wp:positionH>
                <wp:positionV relativeFrom="paragraph">
                  <wp:posOffset>1149350</wp:posOffset>
                </wp:positionV>
                <wp:extent cx="200025" cy="170815"/>
                <wp:effectExtent l="0" t="0" r="28575" b="19685"/>
                <wp:wrapNone/>
                <wp:docPr id="4" name="Gerade Verbindung 4"/>
                <wp:cNvGraphicFramePr/>
                <a:graphic xmlns:a="http://schemas.openxmlformats.org/drawingml/2006/main">
                  <a:graphicData uri="http://schemas.microsoft.com/office/word/2010/wordprocessingShape">
                    <wps:wsp>
                      <wps:cNvCnPr/>
                      <wps:spPr>
                        <a:xfrm flipH="1" flipV="1">
                          <a:off x="0" y="0"/>
                          <a:ext cx="200025" cy="17081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4" o:spid="_x0000_s1026" style="position:absolute;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8.7pt,90.5pt" to="-182.95pt,10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jBi4AEAABoEAAAOAAAAZHJzL2Uyb0RvYy54bWysU01v1DAQvSPxHyzf2SSrFqposz20ajkg&#10;WEHp3WuPN5b8JdvdZP89YyebrQAhgbhYY3vem3nP483taDQ5QojK2Y42q5oSsNwJZQ8d/f708O6G&#10;kpiYFUw7Cx09QaS327dvNoNvYe16pwUEgiQ2toPvaJ+Sb6sq8h4MiyvnweKldMGwhNtwqERgA7Ib&#10;Xa3r+n01uCB8cBxixNP76ZJuC7+UwNMXKSMkojuKvaWyhrLu81ptN6w9BOZ7xec22D90YZiyWHSh&#10;umeJkZegfqEyigcXnUwr7kzlpFQcigZU09Q/qfnWMw9FC5oT/WJT/H+0/PNxF4gSHb2ixDKDT/QI&#10;gQkgzxD2yooXeyBX2abBxxaz7+wuzLvodyFrHmUwRGrlP+IE0BI95yjfoUIyFrtPi90wJsLxEN+v&#10;Xl9TwvGq+VDfNNe5TjURZrAPMT2CMyQHHdXKZjdYy46fYppSzyn5WNu8RqeVeFBal02eI7jTgRwZ&#10;TkAam7nEqywsmJFVFjhJKlE6aZhYv4JEh7DhSVKZzQsn4xxsOvNqi9kZJrGDBViXtv8InPMzFMrc&#10;/g14QZTKzqYFbJR14XfVL1bIKf/swKQ7W7B34lQeu1iDA1geZ/4secJf7wv88qW3PwAAAP//AwBQ&#10;SwMEFAAGAAgAAAAhAJUVNfDiAAAADQEAAA8AAABkcnMvZG93bnJldi54bWxMj8FOwzAQRO9I/IO1&#10;SNxSpy2tmxCnKiAOiAsUKq5uvCRR43UUu2369ywnOK7mafZNsR5dJ044hNaThukkBYFUedtSreHz&#10;4zlZgQjRkDWdJ9RwwQDr8vqqMLn1Z3rH0zbWgkso5EZDE2OfSxmqBp0JE98jcfbtB2cin0Mt7WDO&#10;XO46OUvTpXSmJf7QmB4fG6wO26PTkMWg3p6Udy+HxavaPKidvHzttL69GTf3ICKO8Q+GX31Wh5Kd&#10;9v5INohOQzLP1B2znKymvIqRZL5cZCD2GmapykCWhfy/ovwBAAD//wMAUEsBAi0AFAAGAAgAAAAh&#10;ALaDOJL+AAAA4QEAABMAAAAAAAAAAAAAAAAAAAAAAFtDb250ZW50X1R5cGVzXS54bWxQSwECLQAU&#10;AAYACAAAACEAOP0h/9YAAACUAQAACwAAAAAAAAAAAAAAAAAvAQAAX3JlbHMvLnJlbHNQSwECLQAU&#10;AAYACAAAACEAUwYwYuABAAAaBAAADgAAAAAAAAAAAAAAAAAuAgAAZHJzL2Uyb0RvYy54bWxQSwEC&#10;LQAUAAYACAAAACEAlRU18OIAAAANAQAADwAAAAAAAAAAAAAAAAA6BAAAZHJzL2Rvd25yZXYueG1s&#10;UEsFBgAAAAAEAAQA8wAAAEkFAAAAAA==&#10;" strokecolor="black [3213]"/>
            </w:pict>
          </mc:Fallback>
        </mc:AlternateContent>
      </w:r>
      <w:r w:rsidR="0004456F">
        <w:rPr>
          <w:rFonts w:ascii="Arial" w:hAnsi="Arial" w:cs="Arial"/>
          <w:noProof/>
          <w:sz w:val="22"/>
        </w:rPr>
        <w:drawing>
          <wp:anchor distT="0" distB="0" distL="114300" distR="114300" simplePos="0" relativeHeight="251660288" behindDoc="1" locked="0" layoutInCell="1" allowOverlap="1">
            <wp:simplePos x="0" y="0"/>
            <wp:positionH relativeFrom="column">
              <wp:posOffset>-4445</wp:posOffset>
            </wp:positionH>
            <wp:positionV relativeFrom="paragraph">
              <wp:posOffset>-3810</wp:posOffset>
            </wp:positionV>
            <wp:extent cx="2775585" cy="1971675"/>
            <wp:effectExtent l="0" t="0" r="5715" b="9525"/>
            <wp:wrapTight wrapText="bothSides">
              <wp:wrapPolygon edited="0">
                <wp:start x="0" y="0"/>
                <wp:lineTo x="0" y="21496"/>
                <wp:lineTo x="21496" y="21496"/>
                <wp:lineTo x="2149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en_neu.jpg"/>
                    <pic:cNvPicPr/>
                  </pic:nvPicPr>
                  <pic:blipFill>
                    <a:blip r:embed="rId10" cstate="print">
                      <a:grayscl/>
                      <a:extLst>
                        <a:ext uri="{BEBA8EAE-BF5A-486C-A8C5-ECC9F3942E4B}">
                          <a14:imgProps xmlns:a14="http://schemas.microsoft.com/office/drawing/2010/main">
                            <a14:imgLayer r:embed="rId11">
                              <a14:imgEffect>
                                <a14:sharpenSoften amount="50000"/>
                              </a14:imgEffect>
                              <a14:imgEffect>
                                <a14:saturation sat="400000"/>
                              </a14:imgEffect>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2775585" cy="1971675"/>
                    </a:xfrm>
                    <a:prstGeom prst="rect">
                      <a:avLst/>
                    </a:prstGeom>
                  </pic:spPr>
                </pic:pic>
              </a:graphicData>
            </a:graphic>
            <wp14:sizeRelH relativeFrom="page">
              <wp14:pctWidth>0</wp14:pctWidth>
            </wp14:sizeRelH>
            <wp14:sizeRelV relativeFrom="page">
              <wp14:pctHeight>0</wp14:pctHeight>
            </wp14:sizeRelV>
          </wp:anchor>
        </w:drawing>
      </w:r>
      <w:r w:rsidR="00A70DBE" w:rsidRPr="00115993">
        <w:rPr>
          <w:rFonts w:ascii="Arial" w:hAnsi="Arial" w:cs="Arial"/>
          <w:sz w:val="22"/>
        </w:rPr>
        <w:t xml:space="preserve">Der Magen dient als Reservoir für die aufgenommene Nahrung. Er kann die Nahrung über Stunden speichern und sorgt so dafür, dass wir mit wenigen größeren Mahlzeiten den täglichen Nahrungsbedarf decken können. Durch die </w:t>
      </w:r>
      <w:r w:rsidR="00A70DBE" w:rsidRPr="00115993">
        <w:rPr>
          <w:rFonts w:ascii="Arial" w:hAnsi="Arial" w:cs="Arial"/>
          <w:b/>
          <w:sz w:val="22"/>
        </w:rPr>
        <w:t xml:space="preserve">peristaltischen </w:t>
      </w:r>
      <w:r w:rsidR="00A70DBE">
        <w:rPr>
          <w:rFonts w:ascii="Arial" w:hAnsi="Arial" w:cs="Arial"/>
          <w:b/>
          <w:sz w:val="22"/>
        </w:rPr>
        <w:t>Kontraktionen</w:t>
      </w:r>
      <w:r w:rsidR="00A70DBE" w:rsidRPr="00115993">
        <w:rPr>
          <w:rFonts w:ascii="Arial" w:hAnsi="Arial" w:cs="Arial"/>
          <w:sz w:val="22"/>
        </w:rPr>
        <w:t xml:space="preserve"> (Zusammenziehen der Magenmuskulatur) wird der Speisebrei (</w:t>
      </w:r>
      <w:r w:rsidR="00A70DBE" w:rsidRPr="00115993">
        <w:rPr>
          <w:rStyle w:val="Fett"/>
          <w:rFonts w:ascii="Arial" w:hAnsi="Arial" w:cs="Arial"/>
          <w:sz w:val="22"/>
        </w:rPr>
        <w:t>Chymus</w:t>
      </w:r>
      <w:r w:rsidR="00A70DBE" w:rsidRPr="00115993">
        <w:rPr>
          <w:rFonts w:ascii="Arial" w:hAnsi="Arial" w:cs="Arial"/>
          <w:sz w:val="22"/>
        </w:rPr>
        <w:t xml:space="preserve">) </w:t>
      </w:r>
      <w:r w:rsidR="00A70DBE">
        <w:rPr>
          <w:rFonts w:ascii="Arial" w:hAnsi="Arial" w:cs="Arial"/>
          <w:sz w:val="22"/>
        </w:rPr>
        <w:t>in Richtung Magenausgang (Pylorus) getrieben. Ist dieser verschlossen so wird der eingezwängte Inhalt wieder zurück in den Magen getrieben. Dieses Zermahlen der Nahrung führt dazu, dass 90% der Partikel, die den Magen verlassen kleiner als 0,25 mm sind. Die Anzahl und die Stärke der Kontraktionen sowie das Schließverhalten des Pylorus werden exakt reguliert, damit die nachfolgenden Verdauungs- und Resorptionsvorgänge nicht überlastet werden. Ist der Chymus ausreichend zerkleinert, wird er portions</w:t>
      </w:r>
      <w:bookmarkStart w:id="0" w:name="_GoBack"/>
      <w:bookmarkEnd w:id="0"/>
      <w:r w:rsidR="00A70DBE">
        <w:rPr>
          <w:rFonts w:ascii="Arial" w:hAnsi="Arial" w:cs="Arial"/>
          <w:sz w:val="22"/>
        </w:rPr>
        <w:t xml:space="preserve">weise in den Zwölffingerdarm (Duodenum) weitergeleitet. </w:t>
      </w:r>
    </w:p>
    <w:p w:rsidR="00A70DBE" w:rsidRPr="009A6BEB" w:rsidRDefault="00A70DBE" w:rsidP="00A70DBE">
      <w:pPr>
        <w:rPr>
          <w:sz w:val="22"/>
        </w:rPr>
      </w:pPr>
    </w:p>
    <w:p w:rsidR="00A70DBE" w:rsidRPr="00115993" w:rsidRDefault="00A70DBE" w:rsidP="00A70DBE">
      <w:pPr>
        <w:spacing w:line="276" w:lineRule="auto"/>
        <w:rPr>
          <w:rFonts w:ascii="Arial" w:hAnsi="Arial" w:cs="Arial"/>
          <w:sz w:val="22"/>
        </w:rPr>
      </w:pPr>
      <w:r w:rsidRPr="00115993">
        <w:rPr>
          <w:rFonts w:ascii="Arial" w:hAnsi="Arial" w:cs="Arial"/>
          <w:sz w:val="22"/>
        </w:rPr>
        <w:t xml:space="preserve">Die Magenschleimhaut bildet täglich 2-3 Liter Magensaft. </w:t>
      </w:r>
      <w:r>
        <w:rPr>
          <w:rFonts w:ascii="Arial" w:hAnsi="Arial" w:cs="Arial"/>
          <w:sz w:val="22"/>
        </w:rPr>
        <w:t xml:space="preserve">Er enthält 0,5%-ige Salzsäure und </w:t>
      </w:r>
      <w:r w:rsidRPr="00115993">
        <w:rPr>
          <w:rFonts w:ascii="Arial" w:hAnsi="Arial" w:cs="Arial"/>
          <w:sz w:val="22"/>
        </w:rPr>
        <w:t>wird von drei unterschiedlichen Zellarten gebildet:</w:t>
      </w:r>
    </w:p>
    <w:p w:rsidR="00A70DBE" w:rsidRPr="00115993" w:rsidRDefault="00A70DBE" w:rsidP="00A70DBE">
      <w:pPr>
        <w:numPr>
          <w:ilvl w:val="0"/>
          <w:numId w:val="1"/>
        </w:numPr>
        <w:rPr>
          <w:rFonts w:ascii="Arial" w:hAnsi="Arial" w:cs="Arial"/>
          <w:b/>
          <w:sz w:val="22"/>
        </w:rPr>
      </w:pPr>
      <w:r w:rsidRPr="00115993">
        <w:rPr>
          <w:rFonts w:ascii="Arial" w:hAnsi="Arial" w:cs="Arial"/>
          <w:b/>
          <w:sz w:val="22"/>
        </w:rPr>
        <w:t>Belegzellen</w:t>
      </w:r>
    </w:p>
    <w:p w:rsidR="00A70DBE" w:rsidRPr="00115993" w:rsidRDefault="00A70DBE" w:rsidP="00A70DBE">
      <w:pPr>
        <w:ind w:left="708"/>
        <w:rPr>
          <w:rFonts w:ascii="Arial" w:hAnsi="Arial" w:cs="Arial"/>
          <w:sz w:val="22"/>
        </w:rPr>
      </w:pPr>
      <w:r w:rsidRPr="00115993">
        <w:rPr>
          <w:rFonts w:ascii="Arial" w:hAnsi="Arial" w:cs="Arial"/>
          <w:sz w:val="22"/>
        </w:rPr>
        <w:t>Produzieren Salzsäure (HCl), die für den niedrigen pH-Wert (1,2-</w:t>
      </w:r>
      <w:r>
        <w:rPr>
          <w:rFonts w:ascii="Arial" w:hAnsi="Arial" w:cs="Arial"/>
          <w:sz w:val="22"/>
        </w:rPr>
        <w:t>3</w:t>
      </w:r>
      <w:r w:rsidRPr="00115993">
        <w:rPr>
          <w:rFonts w:ascii="Arial" w:hAnsi="Arial" w:cs="Arial"/>
          <w:sz w:val="22"/>
        </w:rPr>
        <w:t>) des Magens verantwortlich ist. Durch die Salzsäure werden Eiweiße angegriffen und denaturiert. Außerdem wirkt die Salzsäure als Desinfektionsmittel gegen die mit der Nahrung aufgenommenen Bakterien und Viren.</w:t>
      </w:r>
    </w:p>
    <w:p w:rsidR="00A70DBE" w:rsidRPr="00115993" w:rsidRDefault="00A70DBE" w:rsidP="00A70DBE">
      <w:pPr>
        <w:ind w:left="708"/>
        <w:rPr>
          <w:rFonts w:ascii="Arial" w:hAnsi="Arial" w:cs="Arial"/>
          <w:sz w:val="22"/>
        </w:rPr>
      </w:pPr>
    </w:p>
    <w:p w:rsidR="00A70DBE" w:rsidRPr="00115993" w:rsidRDefault="00A70DBE" w:rsidP="00A70DBE">
      <w:pPr>
        <w:numPr>
          <w:ilvl w:val="0"/>
          <w:numId w:val="1"/>
        </w:numPr>
        <w:rPr>
          <w:rFonts w:ascii="Arial" w:hAnsi="Arial" w:cs="Arial"/>
          <w:b/>
          <w:sz w:val="22"/>
        </w:rPr>
      </w:pPr>
      <w:r w:rsidRPr="00115993">
        <w:rPr>
          <w:rFonts w:ascii="Arial" w:hAnsi="Arial" w:cs="Arial"/>
          <w:b/>
          <w:sz w:val="22"/>
        </w:rPr>
        <w:t>Hauptzellen</w:t>
      </w:r>
    </w:p>
    <w:p w:rsidR="00A70DBE" w:rsidRPr="00115993" w:rsidRDefault="00A70DBE" w:rsidP="00A70DBE">
      <w:pPr>
        <w:ind w:left="708"/>
        <w:rPr>
          <w:rFonts w:ascii="Arial" w:hAnsi="Arial" w:cs="Arial"/>
          <w:sz w:val="22"/>
        </w:rPr>
      </w:pPr>
      <w:r w:rsidRPr="00115993">
        <w:rPr>
          <w:rFonts w:ascii="Arial" w:hAnsi="Arial" w:cs="Arial"/>
          <w:sz w:val="22"/>
        </w:rPr>
        <w:t>Produzieren Eiweißspaltende Enzyme (Pepsine) die durch das Saure Milieu im Magen aktiviert werden. Die Pepsine führen aber noch nicht zu einer gänzlichen Spaltung der mit der Nahrung aufgenommenen Eiweiße, sondern lassen lediglich gröbere Bruchstücke entstehen.</w:t>
      </w:r>
    </w:p>
    <w:p w:rsidR="00A70DBE" w:rsidRPr="00115993" w:rsidRDefault="00A70DBE" w:rsidP="00A70DBE">
      <w:pPr>
        <w:ind w:left="708"/>
        <w:rPr>
          <w:rFonts w:ascii="Arial" w:hAnsi="Arial" w:cs="Arial"/>
          <w:sz w:val="22"/>
        </w:rPr>
      </w:pPr>
      <w:r w:rsidRPr="00115993">
        <w:rPr>
          <w:rFonts w:ascii="Arial" w:hAnsi="Arial" w:cs="Arial"/>
          <w:sz w:val="22"/>
        </w:rPr>
        <w:t>Die Hauptzellen produzieren auch geringe Mengen Magenlipase, die Fette zu ca. 10% spaltet.</w:t>
      </w:r>
    </w:p>
    <w:p w:rsidR="00A70DBE" w:rsidRPr="00115993" w:rsidRDefault="00A70DBE" w:rsidP="00A70DBE">
      <w:pPr>
        <w:ind w:left="708"/>
        <w:rPr>
          <w:rFonts w:ascii="Arial" w:hAnsi="Arial" w:cs="Arial"/>
          <w:sz w:val="22"/>
        </w:rPr>
      </w:pPr>
    </w:p>
    <w:p w:rsidR="00A70DBE" w:rsidRPr="00115993" w:rsidRDefault="00A70DBE" w:rsidP="00A70DBE">
      <w:pPr>
        <w:numPr>
          <w:ilvl w:val="0"/>
          <w:numId w:val="1"/>
        </w:numPr>
        <w:rPr>
          <w:rFonts w:ascii="Arial" w:hAnsi="Arial" w:cs="Arial"/>
          <w:b/>
          <w:sz w:val="22"/>
        </w:rPr>
      </w:pPr>
      <w:r w:rsidRPr="00115993">
        <w:rPr>
          <w:rFonts w:ascii="Arial" w:hAnsi="Arial" w:cs="Arial"/>
          <w:b/>
          <w:sz w:val="22"/>
        </w:rPr>
        <w:t>Nebenzellen</w:t>
      </w:r>
    </w:p>
    <w:p w:rsidR="00A70DBE" w:rsidRDefault="00A70DBE" w:rsidP="00A70DBE">
      <w:pPr>
        <w:ind w:left="708"/>
        <w:rPr>
          <w:rFonts w:ascii="Arial" w:hAnsi="Arial" w:cs="Arial"/>
          <w:sz w:val="22"/>
        </w:rPr>
      </w:pPr>
      <w:r w:rsidRPr="00115993">
        <w:rPr>
          <w:rFonts w:ascii="Arial" w:hAnsi="Arial" w:cs="Arial"/>
          <w:sz w:val="22"/>
        </w:rPr>
        <w:t>Bilden mucinhaltigen Magenschleim</w:t>
      </w:r>
      <w:r>
        <w:rPr>
          <w:rFonts w:ascii="Arial" w:hAnsi="Arial" w:cs="Arial"/>
          <w:sz w:val="22"/>
        </w:rPr>
        <w:t xml:space="preserve"> (Mucine: Schleimstoffe)</w:t>
      </w:r>
      <w:r w:rsidRPr="00115993">
        <w:rPr>
          <w:rFonts w:ascii="Arial" w:hAnsi="Arial" w:cs="Arial"/>
          <w:sz w:val="22"/>
        </w:rPr>
        <w:t>, der die innere Oberfläche des Magens vor der aggressiven Salzsäure und den Enzymen des Magens schützen soll.</w:t>
      </w:r>
    </w:p>
    <w:p w:rsidR="00A70DBE" w:rsidRPr="00115993" w:rsidRDefault="00A70DBE" w:rsidP="00A70DBE">
      <w:pPr>
        <w:ind w:left="708"/>
        <w:rPr>
          <w:rFonts w:ascii="Arial" w:hAnsi="Arial" w:cs="Arial"/>
          <w:sz w:val="22"/>
        </w:rPr>
      </w:pPr>
    </w:p>
    <w:p w:rsidR="00A70DBE" w:rsidRPr="00115993" w:rsidRDefault="00A70DBE" w:rsidP="00A70DBE">
      <w:pPr>
        <w:rPr>
          <w:rFonts w:ascii="Arial" w:hAnsi="Arial" w:cs="Arial"/>
          <w:sz w:val="22"/>
        </w:rPr>
      </w:pPr>
      <w:r>
        <w:rPr>
          <w:rFonts w:ascii="Arial" w:hAnsi="Arial" w:cs="Arial"/>
          <w:noProof/>
          <w:sz w:val="22"/>
        </w:rPr>
        <mc:AlternateContent>
          <mc:Choice Requires="wps">
            <w:drawing>
              <wp:anchor distT="0" distB="0" distL="114300" distR="114300" simplePos="0" relativeHeight="251659264" behindDoc="1" locked="0" layoutInCell="1" allowOverlap="1">
                <wp:simplePos x="0" y="0"/>
                <wp:positionH relativeFrom="column">
                  <wp:posOffset>-166370</wp:posOffset>
                </wp:positionH>
                <wp:positionV relativeFrom="paragraph">
                  <wp:posOffset>83820</wp:posOffset>
                </wp:positionV>
                <wp:extent cx="5991225" cy="1209675"/>
                <wp:effectExtent l="0" t="0" r="28575" b="28575"/>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1225" cy="1209675"/>
                        </a:xfrm>
                        <a:prstGeom prst="rect">
                          <a:avLst/>
                        </a:prstGeom>
                        <a:solidFill>
                          <a:srgbClr val="BFBFB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1" o:spid="_x0000_s1026" style="position:absolute;margin-left:-13.1pt;margin-top:6.6pt;width:471.75pt;height:9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2HgIAADwEAAAOAAAAZHJzL2Uyb0RvYy54bWysU9uO0zAQfUfiHyy/01zU7m6jpqulSxHS&#10;AisWPsB1nMRa3xi7TcvXM3baUi7iAZFIlsczPj5zZmZxu9eK7AR4aU1Ni0lOiTDcNtJ0Nf3yef3q&#10;hhIfmGmYskbU9CA8vV2+fLEYXCVK21vVCCAIYnw1uJr2IbgqyzzvhWZ+Yp0w6GwtaBbQhC5rgA2I&#10;rlVW5vlVNlhoHFguvMfT+9FJlwm/bQUPH9vWi0BUTZFbSCukdRPXbLlgVQfM9ZIfabB/YKGZNPjo&#10;GeqeBUa2IH+D0pKD9bYNE251ZttWcpFywGyK/JdsnnrmRMoFxfHuLJP/f7D8w+4RiGywdpQYprFE&#10;nwTvg+DPpIjqDM5XGPTkHiHm592D5c+eGLvqmenEHYAdesEa5JTis58uRMPjVbIZ3tsGwdk22CTU&#10;vgUdAVECsk/1OJzrIfaBcDyczedFWc4o4egrynx+dT2LnDJWna478OGtsJrETU0BC57g2e7BhzH0&#10;FJLoWyWbtVQqGdBtVgrIjmFzvF7H/4juL8OUIUNN5zMk8neIPH1/gtAyYJcrqWt6cw5iVdTtjWlS&#10;DwYm1bjH7JTBJE/ajTXY2OaAOoIdWxhHDje9hW+UDNi+NfVftwwEJeqdwVrMi+k09nsyprPrEg24&#10;9GwuPcxwhKppoGTcrsI4I1sHsuvxpSLlbuwd1q+VSdnIb2R1JIstmmpzHKc4A5d2ivox9MvvAAAA&#10;//8DAFBLAwQUAAYACAAAACEA4UqTa+AAAAAKAQAADwAAAGRycy9kb3ducmV2LnhtbEyPy07DMBBF&#10;90j8gzVI7FrnIaUljVMh1IoNm6ZAt3Y8xFFjO4rdNvw9wwpWo9E9unOm2s52YFecQu+dgHSZAEPX&#10;et27TsD7cb9YAwtROi0H71DANwbY1vd3lSy1v7kDXpvYMSpxoZQCTIxjyXloDVoZln5ER9mXn6yM&#10;tE4d15O8UbkdeJYkBbeyd3TByBFfDLbn5mIFFK8x3R92p26Xmo9P9bZWzZkrIR4f5ucNsIhz/IPh&#10;V5/UoSYn5S9OBzYIWGRFRigFOU0CntJVDkwJyJJ8Bbyu+P8X6h8AAAD//wMAUEsBAi0AFAAGAAgA&#10;AAAhALaDOJL+AAAA4QEAABMAAAAAAAAAAAAAAAAAAAAAAFtDb250ZW50X1R5cGVzXS54bWxQSwEC&#10;LQAUAAYACAAAACEAOP0h/9YAAACUAQAACwAAAAAAAAAAAAAAAAAvAQAAX3JlbHMvLnJlbHNQSwEC&#10;LQAUAAYACAAAACEAXR/8dh4CAAA8BAAADgAAAAAAAAAAAAAAAAAuAgAAZHJzL2Uyb0RvYy54bWxQ&#10;SwECLQAUAAYACAAAACEA4UqTa+AAAAAKAQAADwAAAAAAAAAAAAAAAAB4BAAAZHJzL2Rvd25yZXYu&#10;eG1sUEsFBgAAAAAEAAQA8wAAAIUFAAAAAA==&#10;" fillcolor="#bfbfbf"/>
            </w:pict>
          </mc:Fallback>
        </mc:AlternateContent>
      </w:r>
    </w:p>
    <w:p w:rsidR="00A70DBE" w:rsidRDefault="009D08F1" w:rsidP="00A70DBE">
      <w:pPr>
        <w:numPr>
          <w:ilvl w:val="0"/>
          <w:numId w:val="2"/>
        </w:numPr>
        <w:spacing w:after="120"/>
        <w:ind w:left="426" w:hanging="426"/>
        <w:rPr>
          <w:rFonts w:ascii="Arial" w:hAnsi="Arial" w:cs="Arial"/>
          <w:sz w:val="22"/>
        </w:rPr>
      </w:pPr>
      <w:r>
        <w:rPr>
          <w:rFonts w:ascii="Arial" w:hAnsi="Arial" w:cs="Arial"/>
          <w:sz w:val="22"/>
        </w:rPr>
        <w:t>Erklären</w:t>
      </w:r>
      <w:r w:rsidR="00A70DBE">
        <w:rPr>
          <w:rFonts w:ascii="Arial" w:hAnsi="Arial" w:cs="Arial"/>
          <w:sz w:val="22"/>
        </w:rPr>
        <w:t xml:space="preserve"> Sie die oben stehende Abbildung.</w:t>
      </w:r>
    </w:p>
    <w:p w:rsidR="009D08F1" w:rsidRDefault="009D08F1" w:rsidP="00A70DBE">
      <w:pPr>
        <w:numPr>
          <w:ilvl w:val="0"/>
          <w:numId w:val="2"/>
        </w:numPr>
        <w:spacing w:after="120"/>
        <w:ind w:left="426" w:hanging="426"/>
        <w:rPr>
          <w:rFonts w:ascii="Arial" w:hAnsi="Arial" w:cs="Arial"/>
          <w:sz w:val="22"/>
        </w:rPr>
      </w:pPr>
      <w:r>
        <w:rPr>
          <w:rFonts w:ascii="Arial" w:hAnsi="Arial" w:cs="Arial"/>
          <w:sz w:val="22"/>
        </w:rPr>
        <w:t>Überlegen Sie, wie es zu „Magenknurren“ kommt.</w:t>
      </w:r>
    </w:p>
    <w:p w:rsidR="00A70DBE" w:rsidRDefault="00A70DBE" w:rsidP="00A70DBE">
      <w:pPr>
        <w:numPr>
          <w:ilvl w:val="0"/>
          <w:numId w:val="2"/>
        </w:numPr>
        <w:spacing w:after="120"/>
        <w:ind w:left="426" w:hanging="426"/>
        <w:rPr>
          <w:rFonts w:ascii="Arial" w:hAnsi="Arial" w:cs="Arial"/>
          <w:sz w:val="22"/>
        </w:rPr>
      </w:pPr>
      <w:r>
        <w:rPr>
          <w:rFonts w:ascii="Arial" w:hAnsi="Arial" w:cs="Arial"/>
          <w:sz w:val="22"/>
        </w:rPr>
        <w:t>Erklären Sie, wie eine Selbstverdauung des Magens verhindert wird.</w:t>
      </w:r>
    </w:p>
    <w:p w:rsidR="00AC3F50" w:rsidRPr="00A70DBE" w:rsidRDefault="00A70DBE" w:rsidP="00A70DBE">
      <w:pPr>
        <w:numPr>
          <w:ilvl w:val="0"/>
          <w:numId w:val="2"/>
        </w:numPr>
        <w:spacing w:after="120"/>
        <w:ind w:left="426" w:hanging="426"/>
        <w:rPr>
          <w:rFonts w:ascii="Arial" w:hAnsi="Arial" w:cs="Arial"/>
          <w:sz w:val="22"/>
          <w:szCs w:val="22"/>
        </w:rPr>
      </w:pPr>
      <w:r>
        <w:rPr>
          <w:rFonts w:ascii="Arial" w:hAnsi="Arial" w:cs="Arial"/>
          <w:sz w:val="22"/>
        </w:rPr>
        <w:t>V</w:t>
      </w:r>
      <w:r w:rsidRPr="001A235C">
        <w:rPr>
          <w:rFonts w:ascii="Arial" w:hAnsi="Arial" w:cs="Arial"/>
          <w:sz w:val="22"/>
        </w:rPr>
        <w:t xml:space="preserve">ervollständigen Sie </w:t>
      </w:r>
      <w:r>
        <w:rPr>
          <w:rFonts w:ascii="Arial" w:hAnsi="Arial" w:cs="Arial"/>
          <w:sz w:val="22"/>
        </w:rPr>
        <w:t xml:space="preserve">mit Hilfe des Textes </w:t>
      </w:r>
      <w:r w:rsidRPr="001A235C">
        <w:rPr>
          <w:rFonts w:ascii="Arial" w:hAnsi="Arial" w:cs="Arial"/>
          <w:sz w:val="22"/>
        </w:rPr>
        <w:t>di</w:t>
      </w:r>
      <w:r>
        <w:rPr>
          <w:rFonts w:ascii="Arial" w:hAnsi="Arial" w:cs="Arial"/>
          <w:sz w:val="22"/>
        </w:rPr>
        <w:t xml:space="preserve">e Tabelle auf dem </w:t>
      </w:r>
      <w:r w:rsidRPr="00D451CB">
        <w:rPr>
          <w:rFonts w:ascii="Arial" w:hAnsi="Arial" w:cs="Arial"/>
          <w:sz w:val="22"/>
          <w:szCs w:val="22"/>
        </w:rPr>
        <w:t xml:space="preserve">Arbeitsblatt. Beschreiben Sie in der Spalte „Funktion“ die </w:t>
      </w:r>
      <w:r>
        <w:rPr>
          <w:rFonts w:ascii="Arial" w:hAnsi="Arial" w:cs="Arial"/>
          <w:sz w:val="22"/>
          <w:szCs w:val="22"/>
        </w:rPr>
        <w:t>Vorgänge im Magen</w:t>
      </w:r>
      <w:r w:rsidRPr="00D451CB">
        <w:rPr>
          <w:rFonts w:ascii="Arial" w:hAnsi="Arial" w:cs="Arial"/>
          <w:sz w:val="22"/>
          <w:szCs w:val="22"/>
        </w:rPr>
        <w:t>.</w:t>
      </w:r>
    </w:p>
    <w:sectPr w:rsidR="00AC3F50" w:rsidRPr="00A70DBE" w:rsidSect="00D451CB">
      <w:type w:val="continuous"/>
      <w:pgSz w:w="11906" w:h="16838"/>
      <w:pgMar w:top="1417" w:right="1417" w:bottom="1560" w:left="1417" w:header="708" w:footer="8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02A" w:rsidRDefault="003D102A" w:rsidP="00A70DBE">
      <w:r>
        <w:separator/>
      </w:r>
    </w:p>
  </w:endnote>
  <w:endnote w:type="continuationSeparator" w:id="0">
    <w:p w:rsidR="003D102A" w:rsidRDefault="003D102A" w:rsidP="00A70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CEB" w:rsidRPr="00C92CEB" w:rsidRDefault="00A70DBE" w:rsidP="00C92CEB">
    <w:pPr>
      <w:pBdr>
        <w:bottom w:val="single" w:sz="12" w:space="1" w:color="auto"/>
      </w:pBdr>
      <w:tabs>
        <w:tab w:val="center" w:pos="4536"/>
        <w:tab w:val="right" w:pos="9072"/>
      </w:tabs>
      <w:rPr>
        <w:rFonts w:ascii="Calibri" w:eastAsia="Calibri" w:hAnsi="Calibri"/>
        <w:sz w:val="22"/>
        <w:szCs w:val="22"/>
        <w:lang w:eastAsia="en-US"/>
      </w:rPr>
    </w:pPr>
    <w:r>
      <w:rPr>
        <w:noProof/>
      </w:rPr>
      <mc:AlternateContent>
        <mc:Choice Requires="wps">
          <w:drawing>
            <wp:anchor distT="0" distB="0" distL="114300" distR="114300" simplePos="0" relativeHeight="251659264" behindDoc="0" locked="0" layoutInCell="1" allowOverlap="1">
              <wp:simplePos x="0" y="0"/>
              <wp:positionH relativeFrom="column">
                <wp:posOffset>490855</wp:posOffset>
              </wp:positionH>
              <wp:positionV relativeFrom="paragraph">
                <wp:posOffset>169545</wp:posOffset>
              </wp:positionV>
              <wp:extent cx="5486400" cy="529590"/>
              <wp:effectExtent l="0" t="0" r="0" b="0"/>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529590"/>
                      </a:xfrm>
                      <a:prstGeom prst="rect">
                        <a:avLst/>
                      </a:prstGeom>
                      <a:noFill/>
                      <a:ln w="9525">
                        <a:noFill/>
                        <a:miter lim="800000"/>
                        <a:headEnd/>
                        <a:tailEnd/>
                      </a:ln>
                    </wps:spPr>
                    <wps:txbx>
                      <w:txbxContent>
                        <w:p w:rsidR="0053115B" w:rsidRPr="00DB3BC0" w:rsidRDefault="0053115B" w:rsidP="0053115B">
                          <w:pPr>
                            <w:rPr>
                              <w:rFonts w:ascii="Arial" w:hAnsi="Arial"/>
                              <w:sz w:val="20"/>
                              <w:szCs w:val="20"/>
                            </w:rPr>
                          </w:pPr>
                          <w:r w:rsidRPr="00DB3BC0">
                            <w:rPr>
                              <w:rFonts w:ascii="Arial" w:hAnsi="Arial"/>
                              <w:sz w:val="20"/>
                              <w:szCs w:val="20"/>
                            </w:rPr>
                            <w:t xml:space="preserve">Landesbildungsserver Baden-Württemberg:  </w:t>
                          </w:r>
                          <w:hyperlink r:id="rId1" w:history="1">
                            <w:r w:rsidRPr="00DB3BC0">
                              <w:rPr>
                                <w:rStyle w:val="Hyperlink"/>
                                <w:rFonts w:ascii="Arial" w:hAnsi="Arial"/>
                                <w:sz w:val="20"/>
                                <w:szCs w:val="20"/>
                              </w:rPr>
                              <w:t>www.ernährungslehre-bw.de</w:t>
                            </w:r>
                          </w:hyperlink>
                          <w:r w:rsidRPr="00DB3BC0">
                            <w:rPr>
                              <w:rFonts w:ascii="Arial" w:hAnsi="Arial"/>
                              <w:sz w:val="20"/>
                              <w:szCs w:val="20"/>
                            </w:rPr>
                            <w:br/>
                          </w:r>
                          <w:r w:rsidRPr="00DB3BC0">
                            <w:rPr>
                              <w:rFonts w:ascii="Arial" w:hAnsi="Arial"/>
                              <w:i/>
                              <w:sz w:val="20"/>
                              <w:szCs w:val="20"/>
                            </w:rPr>
                            <w:t>http://www.schule-bw.de/</w:t>
                          </w:r>
                          <w:r w:rsidRPr="00F0287B">
                            <w:rPr>
                              <w:rFonts w:ascii="Arial" w:hAnsi="Arial"/>
                              <w:i/>
                              <w:sz w:val="20"/>
                              <w:szCs w:val="20"/>
                            </w:rPr>
                            <w:t>unterricht/faecher/ernaehrungslehre/material/unterrichtsentwuerfe/</w:t>
                          </w:r>
                          <w:r>
                            <w:rPr>
                              <w:rFonts w:ascii="Arial" w:hAnsi="Arial"/>
                              <w:i/>
                              <w:sz w:val="20"/>
                              <w:szCs w:val="20"/>
                            </w:rPr>
                            <w:br/>
                          </w:r>
                          <w:proofErr w:type="spellStart"/>
                          <w:r w:rsidRPr="00F0287B">
                            <w:rPr>
                              <w:rFonts w:ascii="Arial" w:hAnsi="Arial"/>
                              <w:i/>
                              <w:sz w:val="20"/>
                              <w:szCs w:val="20"/>
                            </w:rPr>
                            <w:t>abbau_ns</w:t>
                          </w:r>
                          <w:proofErr w:type="spellEnd"/>
                          <w:r w:rsidRPr="00F0287B">
                            <w:rPr>
                              <w:rFonts w:ascii="Arial" w:hAnsi="Arial"/>
                              <w:i/>
                              <w:sz w:val="20"/>
                              <w:szCs w:val="20"/>
                            </w:rPr>
                            <w:t>/</w:t>
                          </w:r>
                          <w:proofErr w:type="spellStart"/>
                          <w:r w:rsidRPr="00F0287B">
                            <w:rPr>
                              <w:rFonts w:ascii="Arial" w:hAnsi="Arial"/>
                              <w:i/>
                              <w:sz w:val="20"/>
                              <w:szCs w:val="20"/>
                            </w:rPr>
                            <w:t>verd</w:t>
                          </w:r>
                          <w:proofErr w:type="spellEnd"/>
                          <w:r w:rsidRPr="00F0287B">
                            <w:rPr>
                              <w:rFonts w:ascii="Arial" w:hAnsi="Arial"/>
                              <w:i/>
                              <w:sz w:val="20"/>
                              <w:szCs w:val="20"/>
                            </w:rPr>
                            <w:t>/</w:t>
                          </w:r>
                          <w:proofErr w:type="spellStart"/>
                          <w:r w:rsidRPr="00F0287B">
                            <w:rPr>
                              <w:rFonts w:ascii="Arial" w:hAnsi="Arial"/>
                              <w:i/>
                              <w:sz w:val="20"/>
                              <w:szCs w:val="20"/>
                            </w:rPr>
                            <w:t>verdapp</w:t>
                          </w:r>
                          <w:proofErr w:type="spellEnd"/>
                          <w:r w:rsidRPr="00F0287B">
                            <w:rPr>
                              <w:rFonts w:ascii="Arial" w:hAnsi="Arial"/>
                              <w:i/>
                              <w:sz w:val="20"/>
                              <w:szCs w:val="20"/>
                            </w:rPr>
                            <w:t>/</w:t>
                          </w:r>
                        </w:p>
                        <w:p w:rsidR="00C92CEB" w:rsidRPr="00DB3BC0" w:rsidRDefault="003D102A" w:rsidP="00C92CEB">
                          <w:pPr>
                            <w:rPr>
                              <w:rFonts w:ascii="Arial" w:hAnsi="Arial"/>
                              <w:sz w:val="20"/>
                              <w:szCs w:val="20"/>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307" o:spid="_x0000_s1026" type="#_x0000_t202" style="position:absolute;margin-left:38.65pt;margin-top:13.35pt;width:6in;height:41.7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C3yDwIAAPYDAAAOAAAAZHJzL2Uyb0RvYy54bWysU11v2yAUfZ+0/4B4X+xkcZtYcaquXaZJ&#10;3YfU7gcQwDEacBmQ2Nmv7wWnabS9TfODBdx7D/ece1jdDEaTg/RBgW3odFJSIi0HoeyuoT+eNu8W&#10;lITIrGAarGzoUQZ6s377ZtW7Ws6gAy2kJwhiQ927hnYxurooAu+kYWECTloMtuANi7j1u0J41iO6&#10;0cWsLK+KHrxwHrgMAU/vxyBdZ/y2lTx+a9sgI9ENxd5i/vv836Z/sV6xeueZ6xQ/tcH+oQvDlMVL&#10;z1D3LDKy9+ovKKO4hwBtnHAwBbSt4jJzQDbT8g82jx1zMnNBcYI7yxT+Hyz/evjuiRINfV9eU2KZ&#10;wSE9ySG2UguSzlCh3oUaEx8dpsbhAww46cw2uAfgPwOxcNcxu5O33kPfSSaww2mqLC5KR5yQQLb9&#10;FxB4EdtHyEBD602SDwUhiI6TOp6ng80QjofVfHE1LzHEMVbNltUyj69g9Uu18yF+kmBIWjTU4/Qz&#10;Ojs8hJi6YfVLSrrMwkZpnR2gLekbuqxmVS64iBgV0aBamYYuyvSNlkkkP1qRiyNTelzjBdqeWCei&#10;I+U4bAdMTFJsQRyRv4fRiPhwcNGB/01JjyZsaPi1Z15Soj9b1HA5nc+Ta/NmXl3PcOMvI9vLCLMc&#10;oRoaKRmXdzE7PXEN7ha13qgsw2snp17RXFmd00NI7r3c56zX57p+BgAA//8DAFBLAwQUAAYACAAA&#10;ACEAtnNpa90AAAAJAQAADwAAAGRycy9kb3ducmV2LnhtbEyPwU7DMAyG70i8Q2QkbixpQSsrTacJ&#10;beMIjGrnrAltReNESdaVt8ec4Gj/n35/rtazHdlkQhwcSsgWApjB1ukBOwnNx+7uEVhMCrUaHRoJ&#10;3ybCur6+qlSp3QXfzXRIHaMSjKWS0KfkS85j2xur4sJ5g5R9umBVojF0XAd1oXI78lyIJbdqQLrQ&#10;K2+ee9N+Hc5Wgk9+X7yE17fNdjeJ5rhv8qHbSnl7M2+egCUzpz8YfvVJHWpyOrkz6shGCUVxT6SE&#10;fFkAo3z1kNHiRGAmMuB1xf9/UP8AAAD//wMAUEsBAi0AFAAGAAgAAAAhALaDOJL+AAAA4QEAABMA&#10;AAAAAAAAAAAAAAAAAAAAAFtDb250ZW50X1R5cGVzXS54bWxQSwECLQAUAAYACAAAACEAOP0h/9YA&#10;AACUAQAACwAAAAAAAAAAAAAAAAAvAQAAX3JlbHMvLnJlbHNQSwECLQAUAAYACAAAACEABYAt8g8C&#10;AAD2AwAADgAAAAAAAAAAAAAAAAAuAgAAZHJzL2Uyb0RvYy54bWxQSwECLQAUAAYACAAAACEAtnNp&#10;a90AAAAJAQAADwAAAAAAAAAAAAAAAABpBAAAZHJzL2Rvd25yZXYueG1sUEsFBgAAAAAEAAQA8wAA&#10;AHMFAAAAAA==&#10;" filled="f" stroked="f">
              <v:textbox style="mso-fit-shape-to-text:t">
                <w:txbxContent>
                  <w:p w:rsidR="0053115B" w:rsidRPr="00DB3BC0" w:rsidRDefault="0053115B" w:rsidP="0053115B">
                    <w:pPr>
                      <w:rPr>
                        <w:rFonts w:ascii="Arial" w:hAnsi="Arial"/>
                        <w:sz w:val="20"/>
                        <w:szCs w:val="20"/>
                      </w:rPr>
                    </w:pPr>
                    <w:r w:rsidRPr="00DB3BC0">
                      <w:rPr>
                        <w:rFonts w:ascii="Arial" w:hAnsi="Arial"/>
                        <w:sz w:val="20"/>
                        <w:szCs w:val="20"/>
                      </w:rPr>
                      <w:t xml:space="preserve">Landesbildungsserver Baden-Württemberg:  </w:t>
                    </w:r>
                    <w:hyperlink r:id="rId2" w:history="1">
                      <w:r w:rsidRPr="00DB3BC0">
                        <w:rPr>
                          <w:rStyle w:val="Hyperlink"/>
                          <w:rFonts w:ascii="Arial" w:hAnsi="Arial"/>
                          <w:sz w:val="20"/>
                          <w:szCs w:val="20"/>
                        </w:rPr>
                        <w:t>www.ernährungslehre-bw.de</w:t>
                      </w:r>
                    </w:hyperlink>
                    <w:r w:rsidRPr="00DB3BC0">
                      <w:rPr>
                        <w:rFonts w:ascii="Arial" w:hAnsi="Arial"/>
                        <w:sz w:val="20"/>
                        <w:szCs w:val="20"/>
                      </w:rPr>
                      <w:br/>
                    </w:r>
                    <w:r w:rsidRPr="00DB3BC0">
                      <w:rPr>
                        <w:rFonts w:ascii="Arial" w:hAnsi="Arial"/>
                        <w:i/>
                        <w:sz w:val="20"/>
                        <w:szCs w:val="20"/>
                      </w:rPr>
                      <w:t>http://www.schule-bw.de/</w:t>
                    </w:r>
                    <w:r w:rsidRPr="00F0287B">
                      <w:rPr>
                        <w:rFonts w:ascii="Arial" w:hAnsi="Arial"/>
                        <w:i/>
                        <w:sz w:val="20"/>
                        <w:szCs w:val="20"/>
                      </w:rPr>
                      <w:t>unterricht/faecher/ernaehrungslehre/material/unterrichtsentwuerfe/</w:t>
                    </w:r>
                    <w:r>
                      <w:rPr>
                        <w:rFonts w:ascii="Arial" w:hAnsi="Arial"/>
                        <w:i/>
                        <w:sz w:val="20"/>
                        <w:szCs w:val="20"/>
                      </w:rPr>
                      <w:br/>
                    </w:r>
                    <w:proofErr w:type="spellStart"/>
                    <w:r w:rsidRPr="00F0287B">
                      <w:rPr>
                        <w:rFonts w:ascii="Arial" w:hAnsi="Arial"/>
                        <w:i/>
                        <w:sz w:val="20"/>
                        <w:szCs w:val="20"/>
                      </w:rPr>
                      <w:t>abbau_ns</w:t>
                    </w:r>
                    <w:proofErr w:type="spellEnd"/>
                    <w:r w:rsidRPr="00F0287B">
                      <w:rPr>
                        <w:rFonts w:ascii="Arial" w:hAnsi="Arial"/>
                        <w:i/>
                        <w:sz w:val="20"/>
                        <w:szCs w:val="20"/>
                      </w:rPr>
                      <w:t>/</w:t>
                    </w:r>
                    <w:proofErr w:type="spellStart"/>
                    <w:r w:rsidRPr="00F0287B">
                      <w:rPr>
                        <w:rFonts w:ascii="Arial" w:hAnsi="Arial"/>
                        <w:i/>
                        <w:sz w:val="20"/>
                        <w:szCs w:val="20"/>
                      </w:rPr>
                      <w:t>verd</w:t>
                    </w:r>
                    <w:proofErr w:type="spellEnd"/>
                    <w:r w:rsidRPr="00F0287B">
                      <w:rPr>
                        <w:rFonts w:ascii="Arial" w:hAnsi="Arial"/>
                        <w:i/>
                        <w:sz w:val="20"/>
                        <w:szCs w:val="20"/>
                      </w:rPr>
                      <w:t>/</w:t>
                    </w:r>
                    <w:proofErr w:type="spellStart"/>
                    <w:r w:rsidRPr="00F0287B">
                      <w:rPr>
                        <w:rFonts w:ascii="Arial" w:hAnsi="Arial"/>
                        <w:i/>
                        <w:sz w:val="20"/>
                        <w:szCs w:val="20"/>
                      </w:rPr>
                      <w:t>verdapp</w:t>
                    </w:r>
                    <w:proofErr w:type="spellEnd"/>
                    <w:r w:rsidRPr="00F0287B">
                      <w:rPr>
                        <w:rFonts w:ascii="Arial" w:hAnsi="Arial"/>
                        <w:i/>
                        <w:sz w:val="20"/>
                        <w:szCs w:val="20"/>
                      </w:rPr>
                      <w:t>/</w:t>
                    </w:r>
                  </w:p>
                  <w:p w:rsidR="00C92CEB" w:rsidRPr="00DB3BC0" w:rsidRDefault="008E2EE4" w:rsidP="00C92CEB">
                    <w:pPr>
                      <w:rPr>
                        <w:rFonts w:ascii="Arial" w:hAnsi="Arial"/>
                        <w:sz w:val="20"/>
                        <w:szCs w:val="20"/>
                      </w:rPr>
                    </w:pPr>
                  </w:p>
                </w:txbxContent>
              </v:textbox>
            </v:shape>
          </w:pict>
        </mc:Fallback>
      </mc:AlternateContent>
    </w:r>
  </w:p>
  <w:p w:rsidR="00C92CEB" w:rsidRPr="00102271" w:rsidRDefault="00A70DBE" w:rsidP="00102271">
    <w:pPr>
      <w:spacing w:after="200" w:line="276" w:lineRule="auto"/>
      <w:rPr>
        <w:rFonts w:ascii="Calibri" w:eastAsia="Calibri" w:hAnsi="Calibri"/>
        <w:sz w:val="22"/>
        <w:szCs w:val="22"/>
        <w:lang w:eastAsia="en-US"/>
      </w:rPr>
    </w:pPr>
    <w:r>
      <w:rPr>
        <w:noProof/>
      </w:rPr>
      <w:drawing>
        <wp:anchor distT="0" distB="0" distL="0" distR="0" simplePos="0" relativeHeight="251660288" behindDoc="1" locked="0" layoutInCell="1" allowOverlap="0">
          <wp:simplePos x="0" y="0"/>
          <wp:positionH relativeFrom="column">
            <wp:posOffset>119380</wp:posOffset>
          </wp:positionH>
          <wp:positionV relativeFrom="line">
            <wp:posOffset>68580</wp:posOffset>
          </wp:positionV>
          <wp:extent cx="428625" cy="428625"/>
          <wp:effectExtent l="0" t="0" r="9525" b="9525"/>
          <wp:wrapTight wrapText="bothSides">
            <wp:wrapPolygon edited="0">
              <wp:start x="0" y="0"/>
              <wp:lineTo x="0" y="21120"/>
              <wp:lineTo x="21120" y="21120"/>
              <wp:lineTo x="21120" y="0"/>
              <wp:lineTo x="0" y="0"/>
            </wp:wrapPolygon>
          </wp:wrapTight>
          <wp:docPr id="3" name="Grafik 3" descr="LBS-Logo, 68x68 Pixel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LBS-Logo, 68x68 Pixel (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28625" cy="4286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02A" w:rsidRDefault="003D102A" w:rsidP="00A70DBE">
      <w:r>
        <w:separator/>
      </w:r>
    </w:p>
  </w:footnote>
  <w:footnote w:type="continuationSeparator" w:id="0">
    <w:p w:rsidR="003D102A" w:rsidRDefault="003D102A" w:rsidP="00A70D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CEB" w:rsidRPr="00DB3BC0" w:rsidRDefault="006306D2" w:rsidP="00C92CEB">
    <w:pPr>
      <w:pStyle w:val="Kopfzeile"/>
      <w:pBdr>
        <w:bottom w:val="single" w:sz="4" w:space="1" w:color="auto"/>
      </w:pBdr>
      <w:tabs>
        <w:tab w:val="right" w:pos="7797"/>
      </w:tabs>
      <w:rPr>
        <w:rFonts w:ascii="Arial" w:hAnsi="Arial" w:cs="Arial"/>
        <w:sz w:val="20"/>
        <w:szCs w:val="20"/>
      </w:rPr>
    </w:pPr>
    <w:r>
      <w:rPr>
        <w:rFonts w:ascii="Arial" w:hAnsi="Arial" w:cs="Arial"/>
        <w:sz w:val="20"/>
        <w:szCs w:val="20"/>
      </w:rPr>
      <w:t>EG Eingangsklasse</w:t>
    </w:r>
    <w:r>
      <w:rPr>
        <w:rFonts w:ascii="Arial" w:hAnsi="Arial" w:cs="Arial"/>
        <w:sz w:val="20"/>
        <w:szCs w:val="20"/>
      </w:rPr>
      <w:tab/>
      <w:t>Verdauungsapparat</w:t>
    </w:r>
    <w:r>
      <w:rPr>
        <w:rFonts w:ascii="Arial" w:hAnsi="Arial" w:cs="Arial"/>
        <w:sz w:val="20"/>
        <w:szCs w:val="20"/>
      </w:rPr>
      <w:tab/>
      <w:t xml:space="preserve">Datum: </w:t>
    </w:r>
  </w:p>
  <w:p w:rsidR="00B6086E" w:rsidRDefault="003D102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35AA4"/>
    <w:multiLevelType w:val="hybridMultilevel"/>
    <w:tmpl w:val="B934952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21C6963"/>
    <w:multiLevelType w:val="hybridMultilevel"/>
    <w:tmpl w:val="76E0E93E"/>
    <w:lvl w:ilvl="0" w:tplc="4468D686">
      <w:start w:val="1"/>
      <w:numFmt w:val="bullet"/>
      <w:lvlText w:val=""/>
      <w:lvlJc w:val="left"/>
      <w:pPr>
        <w:tabs>
          <w:tab w:val="num" w:pos="357"/>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DBE"/>
    <w:rsid w:val="0004456F"/>
    <w:rsid w:val="00166F1C"/>
    <w:rsid w:val="001F3BBE"/>
    <w:rsid w:val="0024031F"/>
    <w:rsid w:val="00271DAC"/>
    <w:rsid w:val="003D102A"/>
    <w:rsid w:val="00523F10"/>
    <w:rsid w:val="0053115B"/>
    <w:rsid w:val="006306D2"/>
    <w:rsid w:val="007F7D58"/>
    <w:rsid w:val="00854BF6"/>
    <w:rsid w:val="008E2EE4"/>
    <w:rsid w:val="00916AED"/>
    <w:rsid w:val="009B48F2"/>
    <w:rsid w:val="009D08F1"/>
    <w:rsid w:val="00A70DBE"/>
    <w:rsid w:val="00AC3F50"/>
    <w:rsid w:val="00B348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0DBE"/>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A70DBE"/>
    <w:pPr>
      <w:tabs>
        <w:tab w:val="center" w:pos="4536"/>
        <w:tab w:val="right" w:pos="9072"/>
      </w:tabs>
    </w:pPr>
  </w:style>
  <w:style w:type="character" w:customStyle="1" w:styleId="KopfzeileZchn">
    <w:name w:val="Kopfzeile Zchn"/>
    <w:basedOn w:val="Absatz-Standardschriftart"/>
    <w:link w:val="Kopfzeile"/>
    <w:uiPriority w:val="99"/>
    <w:rsid w:val="00A70DBE"/>
    <w:rPr>
      <w:rFonts w:ascii="Times New Roman" w:eastAsia="Times New Roman" w:hAnsi="Times New Roman" w:cs="Times New Roman"/>
      <w:sz w:val="24"/>
      <w:szCs w:val="24"/>
      <w:lang w:eastAsia="de-DE"/>
    </w:rPr>
  </w:style>
  <w:style w:type="character" w:styleId="Fett">
    <w:name w:val="Strong"/>
    <w:basedOn w:val="Absatz-Standardschriftart"/>
    <w:qFormat/>
    <w:rsid w:val="00A70DBE"/>
    <w:rPr>
      <w:b/>
      <w:bCs/>
    </w:rPr>
  </w:style>
  <w:style w:type="character" w:styleId="Hyperlink">
    <w:name w:val="Hyperlink"/>
    <w:uiPriority w:val="99"/>
    <w:unhideWhenUsed/>
    <w:rsid w:val="00A70DBE"/>
    <w:rPr>
      <w:color w:val="0000FF"/>
      <w:u w:val="single"/>
    </w:rPr>
  </w:style>
  <w:style w:type="paragraph" w:styleId="Fuzeile">
    <w:name w:val="footer"/>
    <w:basedOn w:val="Standard"/>
    <w:link w:val="FuzeileZchn"/>
    <w:uiPriority w:val="99"/>
    <w:unhideWhenUsed/>
    <w:rsid w:val="00A70DBE"/>
    <w:pPr>
      <w:tabs>
        <w:tab w:val="center" w:pos="4536"/>
        <w:tab w:val="right" w:pos="9072"/>
      </w:tabs>
    </w:pPr>
  </w:style>
  <w:style w:type="character" w:customStyle="1" w:styleId="FuzeileZchn">
    <w:name w:val="Fußzeile Zchn"/>
    <w:basedOn w:val="Absatz-Standardschriftart"/>
    <w:link w:val="Fuzeile"/>
    <w:uiPriority w:val="99"/>
    <w:rsid w:val="00A70DBE"/>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9B48F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B48F2"/>
    <w:rPr>
      <w:rFonts w:ascii="Tahoma" w:eastAsia="Times New Roman" w:hAnsi="Tahoma" w:cs="Tahoma"/>
      <w:sz w:val="16"/>
      <w:szCs w:val="16"/>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0DBE"/>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A70DBE"/>
    <w:pPr>
      <w:tabs>
        <w:tab w:val="center" w:pos="4536"/>
        <w:tab w:val="right" w:pos="9072"/>
      </w:tabs>
    </w:pPr>
  </w:style>
  <w:style w:type="character" w:customStyle="1" w:styleId="KopfzeileZchn">
    <w:name w:val="Kopfzeile Zchn"/>
    <w:basedOn w:val="Absatz-Standardschriftart"/>
    <w:link w:val="Kopfzeile"/>
    <w:uiPriority w:val="99"/>
    <w:rsid w:val="00A70DBE"/>
    <w:rPr>
      <w:rFonts w:ascii="Times New Roman" w:eastAsia="Times New Roman" w:hAnsi="Times New Roman" w:cs="Times New Roman"/>
      <w:sz w:val="24"/>
      <w:szCs w:val="24"/>
      <w:lang w:eastAsia="de-DE"/>
    </w:rPr>
  </w:style>
  <w:style w:type="character" w:styleId="Fett">
    <w:name w:val="Strong"/>
    <w:basedOn w:val="Absatz-Standardschriftart"/>
    <w:qFormat/>
    <w:rsid w:val="00A70DBE"/>
    <w:rPr>
      <w:b/>
      <w:bCs/>
    </w:rPr>
  </w:style>
  <w:style w:type="character" w:styleId="Hyperlink">
    <w:name w:val="Hyperlink"/>
    <w:uiPriority w:val="99"/>
    <w:unhideWhenUsed/>
    <w:rsid w:val="00A70DBE"/>
    <w:rPr>
      <w:color w:val="0000FF"/>
      <w:u w:val="single"/>
    </w:rPr>
  </w:style>
  <w:style w:type="paragraph" w:styleId="Fuzeile">
    <w:name w:val="footer"/>
    <w:basedOn w:val="Standard"/>
    <w:link w:val="FuzeileZchn"/>
    <w:uiPriority w:val="99"/>
    <w:unhideWhenUsed/>
    <w:rsid w:val="00A70DBE"/>
    <w:pPr>
      <w:tabs>
        <w:tab w:val="center" w:pos="4536"/>
        <w:tab w:val="right" w:pos="9072"/>
      </w:tabs>
    </w:pPr>
  </w:style>
  <w:style w:type="character" w:customStyle="1" w:styleId="FuzeileZchn">
    <w:name w:val="Fußzeile Zchn"/>
    <w:basedOn w:val="Absatz-Standardschriftart"/>
    <w:link w:val="Fuzeile"/>
    <w:uiPriority w:val="99"/>
    <w:rsid w:val="00A70DBE"/>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9B48F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B48F2"/>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hyperlink" Target="http://www.ern&#228;hrungslehre-bw.de" TargetMode="External"/><Relationship Id="rId1" Type="http://schemas.openxmlformats.org/officeDocument/2006/relationships/hyperlink" Target="http://www.ern&#228;hrungslehre-bw.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Words>
  <Characters>1870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Anika</dc:creator>
  <cp:lastModifiedBy>Anika</cp:lastModifiedBy>
  <cp:revision>9</cp:revision>
  <dcterms:created xsi:type="dcterms:W3CDTF">2014-11-12T10:42:00Z</dcterms:created>
  <dcterms:modified xsi:type="dcterms:W3CDTF">2014-12-17T09:21:00Z</dcterms:modified>
</cp:coreProperties>
</file>