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BF" w:rsidRDefault="00842819" w:rsidP="00F90DBF">
      <w:pPr>
        <w:pStyle w:val="berschrift1"/>
        <w:rPr>
          <w:rFonts w:ascii="Calibri" w:hAnsi="Calibri"/>
          <w:sz w:val="28"/>
        </w:rPr>
      </w:pPr>
      <w:r w:rsidRPr="00842819">
        <w:rPr>
          <w:rFonts w:ascii="Calibri" w:hAnsi="Calibri"/>
          <w:noProof/>
          <w:sz w:val="28"/>
        </w:rPr>
        <mc:AlternateContent>
          <mc:Choice Requires="wps">
            <w:drawing>
              <wp:anchor distT="0" distB="0" distL="114300" distR="114300" simplePos="0" relativeHeight="251661312" behindDoc="0" locked="0" layoutInCell="1" allowOverlap="1" wp14:anchorId="34A2DBDA" wp14:editId="66D90FB0">
                <wp:simplePos x="0" y="0"/>
                <wp:positionH relativeFrom="column">
                  <wp:posOffset>4883488</wp:posOffset>
                </wp:positionH>
                <wp:positionV relativeFrom="paragraph">
                  <wp:posOffset>168877</wp:posOffset>
                </wp:positionV>
                <wp:extent cx="884712" cy="765959"/>
                <wp:effectExtent l="0" t="0" r="28575" b="1778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712" cy="765959"/>
                        </a:xfrm>
                        <a:prstGeom prst="rect">
                          <a:avLst/>
                        </a:prstGeom>
                        <a:solidFill>
                          <a:srgbClr val="FFFFFF"/>
                        </a:solidFill>
                        <a:ln w="9525">
                          <a:solidFill>
                            <a:srgbClr val="000000"/>
                          </a:solidFill>
                          <a:miter lim="800000"/>
                          <a:headEnd/>
                          <a:tailEnd/>
                        </a:ln>
                      </wps:spPr>
                      <wps:txbx>
                        <w:txbxContent>
                          <w:p w:rsidR="00842819" w:rsidRDefault="00D418A9">
                            <w:r>
                              <w:rPr>
                                <w:noProof/>
                              </w:rPr>
                              <w:drawing>
                                <wp:inline distT="0" distB="0" distL="0" distR="0" wp14:anchorId="71A88933" wp14:editId="6193329C">
                                  <wp:extent cx="720000" cy="720000"/>
                                  <wp:effectExtent l="0" t="0" r="444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20000" cy="720000"/>
                                          </a:xfrm>
                                          <a:prstGeom prst="rect">
                                            <a:avLst/>
                                          </a:prstGeom>
                                        </pic:spPr>
                                      </pic:pic>
                                    </a:graphicData>
                                  </a:graphic>
                                </wp:inline>
                              </w:drawing>
                            </w:r>
                          </w:p>
                        </w:txbxContent>
                      </wps:txbx>
                      <wps:bodyPr rot="0" vert="horz" wrap="none" lIns="72000" tIns="72000" rIns="72000" bIns="7200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84.55pt;margin-top:13.3pt;width:69.65pt;height:60.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">
                <v:textbox style="mso-fit-shape-to-text:t" inset="2mm,2mm,2mm,2mm">
                  <w:txbxContent>
                    <w:p w:rsidR="00842819" w:rsidRDefault="00D418A9">
                      <w:r>
                        <w:rPr>
                          <w:noProof/>
                        </w:rPr>
                        <w:drawing>
                          <wp:inline distT="0" distB="0" distL="0" distR="0" wp14:anchorId="71A88933" wp14:editId="6193329C">
                            <wp:extent cx="720000" cy="720000"/>
                            <wp:effectExtent l="0" t="0" r="444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20000" cy="720000"/>
                                    </a:xfrm>
                                    <a:prstGeom prst="rect">
                                      <a:avLst/>
                                    </a:prstGeom>
                                  </pic:spPr>
                                </pic:pic>
                              </a:graphicData>
                            </a:graphic>
                          </wp:inline>
                        </w:drawing>
                      </w:r>
                    </w:p>
                  </w:txbxContent>
                </v:textbox>
              </v:shape>
            </w:pict>
          </mc:Fallback>
        </mc:AlternateContent>
      </w:r>
      <w:r w:rsidR="00265607">
        <w:rPr>
          <w:rFonts w:ascii="Calibri" w:hAnsi="Calibri"/>
          <w:sz w:val="28"/>
        </w:rPr>
        <w:t>Thema</w:t>
      </w:r>
      <w:r w:rsidR="00336DED">
        <w:rPr>
          <w:rFonts w:ascii="Calibri" w:hAnsi="Calibri"/>
          <w:sz w:val="28"/>
        </w:rPr>
        <w:t>: Anfechtung und Nichtigkeit von Rechtsgeschäften</w:t>
      </w:r>
    </w:p>
    <w:p w:rsidR="00F90DBF" w:rsidRPr="00AE77F4" w:rsidRDefault="00F90DBF" w:rsidP="00F90DBF">
      <w:pPr>
        <w:pStyle w:val="berschrift1"/>
        <w:rPr>
          <w:rFonts w:ascii="Calibri" w:hAnsi="Calibri"/>
          <w:sz w:val="24"/>
        </w:rPr>
      </w:pPr>
      <w:r w:rsidRPr="00AE77F4">
        <w:rPr>
          <w:rFonts w:ascii="Calibri" w:hAnsi="Calibri"/>
          <w:sz w:val="24"/>
        </w:rPr>
        <w:t xml:space="preserve">Auszug aus dem </w:t>
      </w:r>
      <w:r w:rsidR="00265607">
        <w:rPr>
          <w:rFonts w:ascii="Calibri" w:hAnsi="Calibri"/>
          <w:sz w:val="24"/>
        </w:rPr>
        <w:t>Bürgerlichen Gesetzbuch</w:t>
      </w:r>
      <w:r w:rsidRPr="00AE77F4">
        <w:rPr>
          <w:rFonts w:ascii="Calibri" w:hAnsi="Calibri"/>
          <w:sz w:val="24"/>
        </w:rPr>
        <w:t xml:space="preserve"> – B</w:t>
      </w:r>
      <w:r w:rsidR="00265607">
        <w:rPr>
          <w:rFonts w:ascii="Calibri" w:hAnsi="Calibri"/>
          <w:sz w:val="24"/>
        </w:rPr>
        <w:t>GB</w:t>
      </w:r>
    </w:p>
    <w:p w:rsidR="003B0AD4" w:rsidRDefault="003B0AD4" w:rsidP="003B0AD4">
      <w:pPr>
        <w:tabs>
          <w:tab w:val="left" w:pos="709"/>
          <w:tab w:val="right" w:pos="9072"/>
        </w:tabs>
        <w:rPr>
          <w:rFonts w:asciiTheme="minorHAnsi" w:hAnsiTheme="minorHAnsi"/>
        </w:rPr>
      </w:pPr>
      <w:r>
        <w:rPr>
          <w:rFonts w:asciiTheme="minorHAnsi" w:hAnsiTheme="minorHAnsi"/>
          <w:sz w:val="22"/>
        </w:rPr>
        <w:t>Quelle:</w:t>
      </w:r>
      <w:r>
        <w:rPr>
          <w:rFonts w:asciiTheme="minorHAnsi" w:hAnsiTheme="minorHAnsi"/>
          <w:sz w:val="22"/>
        </w:rPr>
        <w:tab/>
      </w:r>
      <w:hyperlink r:id="rId10" w:history="1">
        <w:r w:rsidR="00265607" w:rsidRPr="00074ECA">
          <w:rPr>
            <w:rStyle w:val="Hyperlink"/>
            <w:rFonts w:asciiTheme="minorHAnsi" w:hAnsiTheme="minorHAnsi"/>
            <w:sz w:val="22"/>
          </w:rPr>
          <w:t>https://www.gesetze-im-internet.de/bgb/index.html</w:t>
        </w:r>
      </w:hyperlink>
      <w:r w:rsidR="00F90DBF" w:rsidRPr="00717234">
        <w:rPr>
          <w:rFonts w:asciiTheme="minorHAnsi" w:hAnsiTheme="minorHAnsi"/>
        </w:rPr>
        <w:t xml:space="preserve"> </w:t>
      </w:r>
    </w:p>
    <w:p w:rsidR="00F90DBF" w:rsidRDefault="003B0AD4" w:rsidP="003B0AD4">
      <w:pPr>
        <w:tabs>
          <w:tab w:val="left" w:pos="709"/>
          <w:tab w:val="right" w:pos="9072"/>
        </w:tabs>
        <w:rPr>
          <w:rFonts w:asciiTheme="minorHAnsi" w:hAnsiTheme="minorHAnsi"/>
        </w:rPr>
      </w:pPr>
      <w:r>
        <w:rPr>
          <w:rFonts w:asciiTheme="minorHAnsi" w:hAnsiTheme="minorHAnsi"/>
        </w:rPr>
        <w:tab/>
      </w:r>
      <w:r w:rsidR="004E621A">
        <w:rPr>
          <w:rFonts w:asciiTheme="minorHAnsi" w:hAnsiTheme="minorHAnsi"/>
          <w:sz w:val="16"/>
        </w:rPr>
        <w:t>12</w:t>
      </w:r>
      <w:r w:rsidRPr="003B0AD4">
        <w:rPr>
          <w:rFonts w:asciiTheme="minorHAnsi" w:hAnsiTheme="minorHAnsi"/>
          <w:sz w:val="16"/>
        </w:rPr>
        <w:t>.08.2018</w:t>
      </w:r>
    </w:p>
    <w:p w:rsidR="00F90DBF" w:rsidRPr="003B0AD4" w:rsidRDefault="00F90DBF" w:rsidP="00F90DBF">
      <w:pPr>
        <w:pBdr>
          <w:bottom w:val="single" w:sz="4" w:space="0" w:color="auto"/>
        </w:pBdr>
        <w:rPr>
          <w:rFonts w:asciiTheme="minorHAnsi" w:hAnsiTheme="minorHAnsi"/>
          <w:sz w:val="22"/>
        </w:rPr>
      </w:pPr>
    </w:p>
    <w:p w:rsidR="00265607" w:rsidRDefault="00265607" w:rsidP="00265607"/>
    <w:p w:rsidR="002F21D8" w:rsidRPr="00B54DCD" w:rsidRDefault="00D327A7" w:rsidP="005F69AB">
      <w:pPr>
        <w:pStyle w:val="berschrift1"/>
        <w:spacing w:before="120"/>
        <w:rPr>
          <w:rFonts w:ascii="Calibri" w:hAnsi="Calibri" w:cs="Arial"/>
          <w:sz w:val="24"/>
          <w:szCs w:val="24"/>
        </w:rPr>
      </w:pPr>
      <w:r w:rsidRPr="00D327A7">
        <w:rPr>
          <w:rFonts w:ascii="Calibri" w:hAnsi="Calibri" w:cs="Arial"/>
          <w:sz w:val="24"/>
          <w:szCs w:val="24"/>
        </w:rPr>
        <w:t>§ 104 Geschäftsunfähigkeit</w:t>
      </w:r>
      <w:bookmarkStart w:id="0" w:name="_GoBack"/>
      <w:bookmarkEnd w:id="0"/>
    </w:p>
    <w:p w:rsidR="00D327A7" w:rsidRPr="00D327A7" w:rsidRDefault="00D327A7" w:rsidP="00D327A7">
      <w:pPr>
        <w:rPr>
          <w:rFonts w:ascii="Calibri" w:hAnsi="Calibri"/>
          <w:sz w:val="22"/>
        </w:rPr>
      </w:pPr>
      <w:r w:rsidRPr="00D327A7">
        <w:rPr>
          <w:rFonts w:ascii="Calibri" w:hAnsi="Calibri"/>
          <w:sz w:val="22"/>
        </w:rPr>
        <w:t>Geschäftsunfähig ist:</w:t>
      </w:r>
    </w:p>
    <w:p w:rsidR="00D327A7" w:rsidRDefault="00D327A7" w:rsidP="00D327A7">
      <w:pPr>
        <w:rPr>
          <w:rFonts w:ascii="Calibri" w:hAnsi="Calibri"/>
          <w:sz w:val="22"/>
        </w:rPr>
      </w:pPr>
      <w:r w:rsidRPr="00D327A7">
        <w:rPr>
          <w:rFonts w:ascii="Calibri" w:hAnsi="Calibri"/>
          <w:sz w:val="22"/>
        </w:rPr>
        <w:t>1. wer nicht das siebente Lebensjahr vollendet hat,</w:t>
      </w:r>
    </w:p>
    <w:p w:rsidR="002F21D8" w:rsidRPr="003B0AD4" w:rsidRDefault="00D327A7" w:rsidP="00D327A7">
      <w:pPr>
        <w:rPr>
          <w:rFonts w:ascii="Calibri" w:hAnsi="Calibri"/>
          <w:sz w:val="22"/>
        </w:rPr>
      </w:pPr>
      <w:r w:rsidRPr="00D327A7">
        <w:rPr>
          <w:rFonts w:ascii="Calibri" w:hAnsi="Calibri"/>
          <w:sz w:val="22"/>
        </w:rPr>
        <w:t>2.</w:t>
      </w:r>
      <w:r>
        <w:rPr>
          <w:rFonts w:ascii="Calibri" w:hAnsi="Calibri"/>
          <w:sz w:val="22"/>
        </w:rPr>
        <w:t xml:space="preserve"> </w:t>
      </w:r>
      <w:r w:rsidRPr="00D327A7">
        <w:rPr>
          <w:rFonts w:ascii="Calibri" w:hAnsi="Calibri"/>
          <w:sz w:val="22"/>
        </w:rPr>
        <w:t>wer sich in einem die freie Willensbestimmung ausschließenden Zustand krankhafter Störung der Geistestätigkeit befindet, sofern nicht der Zustand seiner Natur nach ein vorübergehender ist.</w:t>
      </w:r>
    </w:p>
    <w:p w:rsidR="002F21D8" w:rsidRPr="00B54DCD" w:rsidRDefault="00D327A7" w:rsidP="005F69AB">
      <w:pPr>
        <w:pStyle w:val="berschrift1"/>
        <w:spacing w:before="120"/>
        <w:rPr>
          <w:rFonts w:ascii="Calibri" w:hAnsi="Calibri" w:cs="Arial"/>
          <w:sz w:val="24"/>
          <w:szCs w:val="24"/>
        </w:rPr>
      </w:pPr>
      <w:r w:rsidRPr="00D327A7">
        <w:rPr>
          <w:rFonts w:ascii="Calibri" w:hAnsi="Calibri" w:cs="Arial"/>
          <w:sz w:val="24"/>
          <w:szCs w:val="24"/>
        </w:rPr>
        <w:t>§ 105 Nichtigkeit der Willenserklärung</w:t>
      </w:r>
    </w:p>
    <w:p w:rsidR="00D327A7" w:rsidRPr="00D327A7" w:rsidRDefault="00D327A7" w:rsidP="00D327A7">
      <w:pPr>
        <w:rPr>
          <w:rFonts w:ascii="Calibri" w:hAnsi="Calibri"/>
          <w:sz w:val="22"/>
        </w:rPr>
      </w:pPr>
      <w:r>
        <w:rPr>
          <w:rFonts w:ascii="Calibri" w:hAnsi="Calibri"/>
          <w:sz w:val="22"/>
        </w:rPr>
        <w:t>(</w:t>
      </w:r>
      <w:r w:rsidRPr="00D327A7">
        <w:rPr>
          <w:rFonts w:ascii="Calibri" w:hAnsi="Calibri"/>
          <w:sz w:val="22"/>
        </w:rPr>
        <w:t>1) Die Willenserklärung eines Geschäftsunfähigen ist nichtig.</w:t>
      </w:r>
    </w:p>
    <w:p w:rsidR="0098096F" w:rsidRDefault="00D327A7" w:rsidP="00D327A7">
      <w:pPr>
        <w:rPr>
          <w:rFonts w:ascii="Calibri" w:hAnsi="Calibri"/>
          <w:sz w:val="22"/>
        </w:rPr>
      </w:pPr>
      <w:r w:rsidRPr="00D327A7">
        <w:rPr>
          <w:rFonts w:ascii="Calibri" w:hAnsi="Calibri"/>
          <w:sz w:val="22"/>
        </w:rPr>
        <w:t>(2) Nichtig ist auch eine Willenserklärung, die im Zustand der Bewusstlosigkeit oder vorübergehender Störung der Geistestätigkeit abgegeben wird.</w:t>
      </w:r>
    </w:p>
    <w:p w:rsidR="00246732" w:rsidRPr="00246732" w:rsidRDefault="00AD1CBA" w:rsidP="005F69AB">
      <w:pPr>
        <w:pStyle w:val="berschrift1"/>
        <w:spacing w:before="120"/>
        <w:rPr>
          <w:rFonts w:ascii="Calibri" w:hAnsi="Calibri" w:cs="Arial"/>
          <w:sz w:val="24"/>
          <w:szCs w:val="24"/>
        </w:rPr>
      </w:pPr>
      <w:r w:rsidRPr="00AD1CBA">
        <w:rPr>
          <w:rFonts w:ascii="Calibri" w:hAnsi="Calibri" w:cs="Arial"/>
          <w:sz w:val="24"/>
          <w:szCs w:val="24"/>
        </w:rPr>
        <w:t>§ 117 Scheingeschäft</w:t>
      </w:r>
    </w:p>
    <w:p w:rsidR="00AD1CBA" w:rsidRPr="00AD1CBA" w:rsidRDefault="00AD1CBA" w:rsidP="00AD1CBA">
      <w:pPr>
        <w:rPr>
          <w:rFonts w:ascii="Calibri" w:hAnsi="Calibri"/>
          <w:sz w:val="22"/>
        </w:rPr>
      </w:pPr>
      <w:r w:rsidRPr="00AD1CBA">
        <w:rPr>
          <w:rFonts w:ascii="Calibri" w:hAnsi="Calibri"/>
          <w:sz w:val="22"/>
        </w:rPr>
        <w:t>(1) Wird eine Willenserklärung, die einem anderen gegenüber abzugeben ist, mit dessen Einverständnis nur zum Schein abgegeben, so ist sie nichtig.</w:t>
      </w:r>
      <w:r w:rsidR="00EC2F97">
        <w:rPr>
          <w:rFonts w:ascii="Calibri" w:hAnsi="Calibri"/>
          <w:sz w:val="22"/>
        </w:rPr>
        <w:t xml:space="preserve"> (…)</w:t>
      </w:r>
    </w:p>
    <w:p w:rsidR="00246732" w:rsidRPr="00246732" w:rsidRDefault="00AD1CBA" w:rsidP="005F69AB">
      <w:pPr>
        <w:pStyle w:val="berschrift1"/>
        <w:spacing w:before="120"/>
        <w:rPr>
          <w:rFonts w:ascii="Calibri" w:hAnsi="Calibri" w:cs="Arial"/>
          <w:sz w:val="24"/>
          <w:szCs w:val="24"/>
        </w:rPr>
      </w:pPr>
      <w:r w:rsidRPr="00AD1CBA">
        <w:rPr>
          <w:rFonts w:ascii="Calibri" w:hAnsi="Calibri" w:cs="Arial"/>
          <w:sz w:val="24"/>
          <w:szCs w:val="24"/>
        </w:rPr>
        <w:t xml:space="preserve">§ 118 Mangel der </w:t>
      </w:r>
      <w:proofErr w:type="spellStart"/>
      <w:r w:rsidRPr="00AD1CBA">
        <w:rPr>
          <w:rFonts w:ascii="Calibri" w:hAnsi="Calibri" w:cs="Arial"/>
          <w:sz w:val="24"/>
          <w:szCs w:val="24"/>
        </w:rPr>
        <w:t>Ernstlichkeit</w:t>
      </w:r>
      <w:proofErr w:type="spellEnd"/>
    </w:p>
    <w:p w:rsidR="00246732" w:rsidRPr="003B0AD4" w:rsidRDefault="00AD1CBA" w:rsidP="008B61C2">
      <w:pPr>
        <w:rPr>
          <w:rFonts w:ascii="Calibri" w:hAnsi="Calibri"/>
          <w:sz w:val="22"/>
        </w:rPr>
      </w:pPr>
      <w:r w:rsidRPr="00AD1CBA">
        <w:rPr>
          <w:rFonts w:ascii="Calibri" w:hAnsi="Calibri"/>
          <w:sz w:val="22"/>
        </w:rPr>
        <w:t xml:space="preserve">Eine nicht ernstlich gemeinte Willenserklärung, die in der Erwartung abgegeben wird, der Mangel der </w:t>
      </w:r>
      <w:proofErr w:type="spellStart"/>
      <w:r w:rsidRPr="00AD1CBA">
        <w:rPr>
          <w:rFonts w:ascii="Calibri" w:hAnsi="Calibri"/>
          <w:sz w:val="22"/>
        </w:rPr>
        <w:t>Ernstlichkeit</w:t>
      </w:r>
      <w:proofErr w:type="spellEnd"/>
      <w:r w:rsidRPr="00AD1CBA">
        <w:rPr>
          <w:rFonts w:ascii="Calibri" w:hAnsi="Calibri"/>
          <w:sz w:val="22"/>
        </w:rPr>
        <w:t xml:space="preserve"> </w:t>
      </w:r>
      <w:proofErr w:type="gramStart"/>
      <w:r w:rsidRPr="00AD1CBA">
        <w:rPr>
          <w:rFonts w:ascii="Calibri" w:hAnsi="Calibri"/>
          <w:sz w:val="22"/>
        </w:rPr>
        <w:t>werde</w:t>
      </w:r>
      <w:proofErr w:type="gramEnd"/>
      <w:r w:rsidRPr="00AD1CBA">
        <w:rPr>
          <w:rFonts w:ascii="Calibri" w:hAnsi="Calibri"/>
          <w:sz w:val="22"/>
        </w:rPr>
        <w:t xml:space="preserve"> nicht verkannt werden, ist nichtig.</w:t>
      </w:r>
    </w:p>
    <w:p w:rsidR="0098096F" w:rsidRPr="0098096F" w:rsidRDefault="00AD1CBA" w:rsidP="005F69AB">
      <w:pPr>
        <w:pStyle w:val="berschrift1"/>
        <w:spacing w:before="120"/>
        <w:rPr>
          <w:rFonts w:ascii="Calibri" w:hAnsi="Calibri" w:cs="Arial"/>
          <w:sz w:val="24"/>
          <w:szCs w:val="24"/>
        </w:rPr>
      </w:pPr>
      <w:r w:rsidRPr="00AD1CBA">
        <w:rPr>
          <w:rFonts w:ascii="Calibri" w:hAnsi="Calibri" w:cs="Arial"/>
          <w:sz w:val="24"/>
          <w:szCs w:val="24"/>
        </w:rPr>
        <w:t>§ 119 Anfechtbarkeit wegen Irrtums</w:t>
      </w:r>
    </w:p>
    <w:p w:rsidR="0098096F" w:rsidRPr="003B0AD4" w:rsidRDefault="00AD1CBA" w:rsidP="00AD1CBA">
      <w:pPr>
        <w:rPr>
          <w:rFonts w:ascii="Calibri" w:hAnsi="Calibri"/>
          <w:sz w:val="22"/>
        </w:rPr>
      </w:pPr>
      <w:r w:rsidRPr="00AD1CBA">
        <w:rPr>
          <w:rFonts w:ascii="Calibri" w:hAnsi="Calibri"/>
          <w:sz w:val="22"/>
        </w:rPr>
        <w:t>(1) Wer bei der Abgabe einer Willenserklärung über deren Inhalt im Irrtum war oder eine Erklärung dieses Inhalts überhaupt nicht abgeben wollte, kann die Erklärung anfechten, wenn anzunehmen ist, dass er sie bei Kenntnis der Sachlage und bei verständiger Würdigung des Falles nicht abgegeben haben würde.</w:t>
      </w:r>
      <w:r w:rsidR="00DB605C">
        <w:rPr>
          <w:rFonts w:ascii="Calibri" w:hAnsi="Calibri"/>
          <w:sz w:val="22"/>
        </w:rPr>
        <w:t xml:space="preserve"> (…)</w:t>
      </w:r>
    </w:p>
    <w:p w:rsidR="0098096F" w:rsidRPr="0098096F" w:rsidRDefault="00AD1CBA" w:rsidP="005F69AB">
      <w:pPr>
        <w:pStyle w:val="berschrift1"/>
        <w:spacing w:before="120"/>
        <w:rPr>
          <w:rFonts w:ascii="Calibri" w:hAnsi="Calibri" w:cs="Arial"/>
          <w:sz w:val="24"/>
          <w:szCs w:val="24"/>
        </w:rPr>
      </w:pPr>
      <w:r w:rsidRPr="00AD1CBA">
        <w:rPr>
          <w:rFonts w:ascii="Calibri" w:hAnsi="Calibri" w:cs="Arial"/>
          <w:sz w:val="24"/>
          <w:szCs w:val="24"/>
        </w:rPr>
        <w:t>§ 120 Anfechtbarkeit wegen falscher Übermittlung</w:t>
      </w:r>
    </w:p>
    <w:p w:rsidR="0098096F" w:rsidRDefault="00AD1CBA" w:rsidP="0098096F">
      <w:pPr>
        <w:rPr>
          <w:rFonts w:ascii="Calibri" w:hAnsi="Calibri"/>
          <w:sz w:val="22"/>
        </w:rPr>
      </w:pPr>
      <w:r w:rsidRPr="00AD1CBA">
        <w:rPr>
          <w:rFonts w:ascii="Calibri" w:hAnsi="Calibri"/>
          <w:sz w:val="22"/>
        </w:rPr>
        <w:t>Eine Willenserklärung, welche durch die zur Übermittlung verwendete Person oder Einrichtung unrichtig übermittelt worden ist, kann unter der gleichen Voraussetzung angefochten werden wie nach § 119 eine irrtümlich abgegebene Willenserklärung.</w:t>
      </w:r>
    </w:p>
    <w:p w:rsidR="00FD486A" w:rsidRPr="0098096F" w:rsidRDefault="00AD1CBA" w:rsidP="00FD486A">
      <w:pPr>
        <w:pStyle w:val="berschrift1"/>
        <w:spacing w:before="120"/>
        <w:rPr>
          <w:rFonts w:ascii="Calibri" w:hAnsi="Calibri" w:cs="Arial"/>
          <w:sz w:val="24"/>
          <w:szCs w:val="24"/>
        </w:rPr>
      </w:pPr>
      <w:r w:rsidRPr="00AD1CBA">
        <w:rPr>
          <w:rFonts w:ascii="Calibri" w:hAnsi="Calibri" w:cs="Arial"/>
          <w:sz w:val="24"/>
          <w:szCs w:val="24"/>
        </w:rPr>
        <w:t>§ 121 Anfechtungsfrist</w:t>
      </w:r>
    </w:p>
    <w:p w:rsidR="00AD1CBA" w:rsidRPr="00AD1CBA" w:rsidRDefault="00AD1CBA" w:rsidP="00AD1CBA">
      <w:pPr>
        <w:rPr>
          <w:rFonts w:ascii="Calibri" w:hAnsi="Calibri"/>
          <w:sz w:val="22"/>
        </w:rPr>
      </w:pPr>
      <w:r>
        <w:rPr>
          <w:rFonts w:ascii="Calibri" w:hAnsi="Calibri"/>
          <w:sz w:val="22"/>
        </w:rPr>
        <w:t>(</w:t>
      </w:r>
      <w:r w:rsidRPr="00AD1CBA">
        <w:rPr>
          <w:rFonts w:ascii="Calibri" w:hAnsi="Calibri"/>
          <w:sz w:val="22"/>
        </w:rPr>
        <w:t>1) Die Anfechtung muss in den Fällen der §§ 119, 120 ohne schuldhaftes Zögern (unverzüglich) erfolgen, nachdem der Anfechtungsberechtigte von dem Anfechtungsgrund Kenntnis erlangt hat. Die einem Abwesenden gegenüber erfolgte Anfechtung gilt als rechtzeitig erfolgt, wenn die Anfechtungserklärung unverzüglich abgesendet worden ist.</w:t>
      </w:r>
    </w:p>
    <w:p w:rsidR="00FD486A" w:rsidRPr="00FD486A" w:rsidRDefault="00AD1CBA" w:rsidP="00AD1CBA">
      <w:pPr>
        <w:rPr>
          <w:rFonts w:ascii="Calibri" w:hAnsi="Calibri"/>
          <w:sz w:val="22"/>
        </w:rPr>
      </w:pPr>
      <w:r w:rsidRPr="00AD1CBA">
        <w:rPr>
          <w:rFonts w:ascii="Calibri" w:hAnsi="Calibri"/>
          <w:sz w:val="22"/>
        </w:rPr>
        <w:t>(2) Die Anfechtung ist ausgeschlossen, wenn seit der Abgabe der Willenserklärung zehn Jahre verstrichen sind.</w:t>
      </w:r>
    </w:p>
    <w:p w:rsidR="008B61C2" w:rsidRPr="0098096F" w:rsidRDefault="00AD1CBA" w:rsidP="008B61C2">
      <w:pPr>
        <w:pStyle w:val="berschrift1"/>
        <w:spacing w:before="120"/>
        <w:rPr>
          <w:rFonts w:ascii="Calibri" w:hAnsi="Calibri" w:cs="Arial"/>
          <w:sz w:val="24"/>
          <w:szCs w:val="24"/>
        </w:rPr>
      </w:pPr>
      <w:r w:rsidRPr="00AD1CBA">
        <w:rPr>
          <w:rFonts w:ascii="Calibri" w:hAnsi="Calibri" w:cs="Arial"/>
          <w:sz w:val="24"/>
          <w:szCs w:val="24"/>
        </w:rPr>
        <w:t>§ 123 Anfechtbarkeit wegen Täuschung oder Drohung</w:t>
      </w:r>
    </w:p>
    <w:p w:rsidR="00AD1CBA" w:rsidRPr="00AD1CBA" w:rsidRDefault="00AD1CBA" w:rsidP="00AD1CBA">
      <w:pPr>
        <w:rPr>
          <w:rFonts w:ascii="Calibri" w:hAnsi="Calibri"/>
          <w:sz w:val="22"/>
        </w:rPr>
      </w:pPr>
      <w:r w:rsidRPr="00AD1CBA">
        <w:rPr>
          <w:rFonts w:ascii="Calibri" w:hAnsi="Calibri"/>
          <w:sz w:val="22"/>
        </w:rPr>
        <w:t>(1) Wer zur Abgabe einer Willenserklärung durch arglistige Täuschung oder widerrechtlich durch Drohung bestimmt worden ist, kann die Erklärung anfechten.</w:t>
      </w:r>
      <w:r w:rsidR="00FF45AC">
        <w:rPr>
          <w:rFonts w:ascii="Calibri" w:hAnsi="Calibri"/>
          <w:sz w:val="22"/>
        </w:rPr>
        <w:t xml:space="preserve"> (…)</w:t>
      </w:r>
    </w:p>
    <w:p w:rsidR="00B217F0" w:rsidRPr="0098096F" w:rsidRDefault="00AD1CBA" w:rsidP="00B217F0">
      <w:pPr>
        <w:pStyle w:val="berschrift1"/>
        <w:spacing w:before="120"/>
        <w:rPr>
          <w:rFonts w:ascii="Calibri" w:hAnsi="Calibri" w:cs="Arial"/>
          <w:sz w:val="24"/>
          <w:szCs w:val="24"/>
        </w:rPr>
      </w:pPr>
      <w:r w:rsidRPr="00AD1CBA">
        <w:rPr>
          <w:rFonts w:ascii="Calibri" w:hAnsi="Calibri" w:cs="Arial"/>
          <w:sz w:val="24"/>
          <w:szCs w:val="24"/>
        </w:rPr>
        <w:t>§ 124 Anfechtungsfrist</w:t>
      </w:r>
    </w:p>
    <w:p w:rsidR="00AD1CBA" w:rsidRPr="00AD1CBA" w:rsidRDefault="00AD1CBA" w:rsidP="00AD1CBA">
      <w:pPr>
        <w:rPr>
          <w:rFonts w:ascii="Calibri" w:hAnsi="Calibri"/>
          <w:sz w:val="22"/>
        </w:rPr>
      </w:pPr>
      <w:r w:rsidRPr="00AD1CBA">
        <w:rPr>
          <w:rFonts w:ascii="Calibri" w:hAnsi="Calibri"/>
          <w:sz w:val="22"/>
        </w:rPr>
        <w:t>(1) Die Anfechtung einer nach § 123 anfechtbaren Willenserklärung kann nur binnen Jahresfrist erfolgen.</w:t>
      </w:r>
    </w:p>
    <w:p w:rsidR="00AD1CBA" w:rsidRPr="00AD1CBA" w:rsidRDefault="00AD1CBA" w:rsidP="00AD1CBA">
      <w:pPr>
        <w:rPr>
          <w:rFonts w:ascii="Calibri" w:hAnsi="Calibri"/>
          <w:sz w:val="22"/>
        </w:rPr>
      </w:pPr>
      <w:r w:rsidRPr="00AD1CBA">
        <w:rPr>
          <w:rFonts w:ascii="Calibri" w:hAnsi="Calibri"/>
          <w:sz w:val="22"/>
        </w:rPr>
        <w:t>(2) Die Frist beginnt im Falle der arglistigen Täuschung mit dem Zeitpunkt, in welchem der Anfechtungsberechtigte die Täuschung entdeckt, im Falle der Drohung mit dem Zeitpunkt, in welchem die Zwangslage aufhört. Auf den Lauf der Frist finden die für die Verjährung geltenden Vorschriften der §§ 206, 210 und 211 entsprechende Anwendung.</w:t>
      </w:r>
    </w:p>
    <w:p w:rsidR="00B217F0" w:rsidRDefault="00AD1CBA" w:rsidP="00AD1CBA">
      <w:pPr>
        <w:rPr>
          <w:rFonts w:ascii="Calibri" w:hAnsi="Calibri"/>
          <w:sz w:val="22"/>
        </w:rPr>
      </w:pPr>
      <w:r w:rsidRPr="00AD1CBA">
        <w:rPr>
          <w:rFonts w:ascii="Calibri" w:hAnsi="Calibri"/>
          <w:sz w:val="22"/>
        </w:rPr>
        <w:lastRenderedPageBreak/>
        <w:t>(3) Die Anfechtung ist ausgeschlossen, wenn seit der Abgabe der Willenserklärung zehn Jahre verstrichen sind.</w:t>
      </w:r>
    </w:p>
    <w:p w:rsidR="00AD1CBA" w:rsidRPr="0098096F" w:rsidRDefault="00AD1CBA" w:rsidP="00AD1CBA">
      <w:pPr>
        <w:pStyle w:val="berschrift1"/>
        <w:spacing w:before="120"/>
        <w:rPr>
          <w:rFonts w:ascii="Calibri" w:hAnsi="Calibri" w:cs="Arial"/>
          <w:sz w:val="24"/>
          <w:szCs w:val="24"/>
        </w:rPr>
      </w:pPr>
      <w:r w:rsidRPr="00AD1CBA">
        <w:rPr>
          <w:rFonts w:ascii="Calibri" w:hAnsi="Calibri" w:cs="Arial"/>
          <w:sz w:val="24"/>
          <w:szCs w:val="24"/>
        </w:rPr>
        <w:t>§ 125 Nichtigkeit wegen Formmangels</w:t>
      </w:r>
    </w:p>
    <w:p w:rsidR="00AD1CBA" w:rsidRDefault="00CB4E01" w:rsidP="00AD1CBA">
      <w:pPr>
        <w:rPr>
          <w:rFonts w:ascii="Calibri" w:hAnsi="Calibri"/>
          <w:sz w:val="22"/>
        </w:rPr>
      </w:pPr>
      <w:r w:rsidRPr="00CB4E01">
        <w:rPr>
          <w:rFonts w:ascii="Calibri" w:hAnsi="Calibri"/>
          <w:sz w:val="22"/>
        </w:rPr>
        <w:t>Ein Rechtsgeschäft, welches der durch Gesetz vorgeschriebenen Form ermangelt, ist nichtig.</w:t>
      </w:r>
      <w:r w:rsidR="008860E8">
        <w:rPr>
          <w:rFonts w:ascii="Calibri" w:hAnsi="Calibri"/>
          <w:sz w:val="22"/>
        </w:rPr>
        <w:t xml:space="preserve"> (…)</w:t>
      </w:r>
    </w:p>
    <w:p w:rsidR="00CB4E01" w:rsidRPr="0098096F" w:rsidRDefault="00CB4E01" w:rsidP="00CB4E01">
      <w:pPr>
        <w:pStyle w:val="berschrift1"/>
        <w:spacing w:before="120"/>
        <w:rPr>
          <w:rFonts w:ascii="Calibri" w:hAnsi="Calibri" w:cs="Arial"/>
          <w:sz w:val="24"/>
          <w:szCs w:val="24"/>
        </w:rPr>
      </w:pPr>
      <w:r w:rsidRPr="00CB4E01">
        <w:rPr>
          <w:rFonts w:ascii="Calibri" w:hAnsi="Calibri" w:cs="Arial"/>
          <w:sz w:val="24"/>
          <w:szCs w:val="24"/>
        </w:rPr>
        <w:t>§ 134 Gesetzliches Verbot</w:t>
      </w:r>
    </w:p>
    <w:p w:rsidR="00CB4E01" w:rsidRDefault="00CB4E01" w:rsidP="00AD1CBA">
      <w:pPr>
        <w:rPr>
          <w:rFonts w:ascii="Calibri" w:hAnsi="Calibri"/>
          <w:sz w:val="22"/>
        </w:rPr>
      </w:pPr>
      <w:r w:rsidRPr="00CB4E01">
        <w:rPr>
          <w:rFonts w:ascii="Calibri" w:hAnsi="Calibri"/>
          <w:sz w:val="22"/>
        </w:rPr>
        <w:t xml:space="preserve">Ein Rechtsgeschäft, das gegen ein gesetzliches Verbot verstößt, ist nichtig, </w:t>
      </w:r>
      <w:r w:rsidR="003C7E86">
        <w:rPr>
          <w:rFonts w:ascii="Calibri" w:hAnsi="Calibri"/>
          <w:sz w:val="22"/>
        </w:rPr>
        <w:t xml:space="preserve"> (…)</w:t>
      </w:r>
    </w:p>
    <w:p w:rsidR="00CB4E01" w:rsidRPr="0098096F" w:rsidRDefault="00CB4E01" w:rsidP="00CB4E01">
      <w:pPr>
        <w:pStyle w:val="berschrift1"/>
        <w:spacing w:before="120"/>
        <w:rPr>
          <w:rFonts w:ascii="Calibri" w:hAnsi="Calibri" w:cs="Arial"/>
          <w:sz w:val="24"/>
          <w:szCs w:val="24"/>
        </w:rPr>
      </w:pPr>
      <w:r w:rsidRPr="00CB4E01">
        <w:rPr>
          <w:rFonts w:ascii="Calibri" w:hAnsi="Calibri" w:cs="Arial"/>
          <w:sz w:val="24"/>
          <w:szCs w:val="24"/>
        </w:rPr>
        <w:t>§ 138 Sittenwidriges Rechtsgeschäft; Wucher</w:t>
      </w:r>
    </w:p>
    <w:p w:rsidR="00CB4E01" w:rsidRPr="00CB4E01" w:rsidRDefault="00CB4E01" w:rsidP="00CB4E01">
      <w:pPr>
        <w:rPr>
          <w:rFonts w:ascii="Calibri" w:hAnsi="Calibri"/>
          <w:sz w:val="22"/>
        </w:rPr>
      </w:pPr>
      <w:r w:rsidRPr="00CB4E01">
        <w:rPr>
          <w:rFonts w:ascii="Calibri" w:hAnsi="Calibri"/>
          <w:sz w:val="22"/>
        </w:rPr>
        <w:t>(1) Ein Rechtsgeschäft, das gegen die guten Sitten verstößt, ist nichtig.</w:t>
      </w:r>
    </w:p>
    <w:p w:rsidR="00CB4E01" w:rsidRDefault="00CB4E01" w:rsidP="00CB4E01">
      <w:pPr>
        <w:rPr>
          <w:rFonts w:ascii="Calibri" w:hAnsi="Calibri"/>
          <w:sz w:val="22"/>
        </w:rPr>
      </w:pPr>
      <w:r w:rsidRPr="00CB4E01">
        <w:rPr>
          <w:rFonts w:ascii="Calibri" w:hAnsi="Calibri"/>
          <w:sz w:val="22"/>
        </w:rPr>
        <w:t>(2) Nichtig ist insbesondere ein Rechtsgeschäft, durch das jemand unter Ausbeutung der Zwangslage, der Unerfahrenheit, des Mangels an Urteilsvermögen oder der erheblichen Willensschwäche eines anderen sich oder einem Dritten für eine Leistung Vermögensvorteile versprechen oder gewähren lässt, die in einem auffälligen Missverhältnis zu der Leistung stehen.</w:t>
      </w:r>
    </w:p>
    <w:p w:rsidR="00CB4E01" w:rsidRPr="0098096F" w:rsidRDefault="00CB4E01" w:rsidP="00CB4E01">
      <w:pPr>
        <w:pStyle w:val="berschrift1"/>
        <w:spacing w:before="120"/>
        <w:rPr>
          <w:rFonts w:ascii="Calibri" w:hAnsi="Calibri" w:cs="Arial"/>
          <w:sz w:val="24"/>
          <w:szCs w:val="24"/>
        </w:rPr>
      </w:pPr>
      <w:r w:rsidRPr="00CB4E01">
        <w:rPr>
          <w:rFonts w:ascii="Calibri" w:hAnsi="Calibri" w:cs="Arial"/>
          <w:sz w:val="24"/>
          <w:szCs w:val="24"/>
        </w:rPr>
        <w:t>§ 142 Wirkung der Anfechtung</w:t>
      </w:r>
    </w:p>
    <w:p w:rsidR="00CB4E01" w:rsidRPr="00CB4E01" w:rsidRDefault="00CB4E01" w:rsidP="00CB4E01">
      <w:pPr>
        <w:rPr>
          <w:rFonts w:ascii="Calibri" w:hAnsi="Calibri"/>
          <w:sz w:val="22"/>
        </w:rPr>
      </w:pPr>
      <w:r w:rsidRPr="00CB4E01">
        <w:rPr>
          <w:rFonts w:ascii="Calibri" w:hAnsi="Calibri"/>
          <w:sz w:val="22"/>
        </w:rPr>
        <w:t>(1) Wird ein anfechtbares Rechtsgeschäft angefochten, so ist es als von Anfang an nichtig anzusehen.</w:t>
      </w:r>
    </w:p>
    <w:p w:rsidR="00CB4E01" w:rsidRDefault="00CB4E01" w:rsidP="00CB4E01">
      <w:pPr>
        <w:rPr>
          <w:rFonts w:ascii="Calibri" w:hAnsi="Calibri"/>
          <w:sz w:val="22"/>
        </w:rPr>
      </w:pPr>
      <w:r w:rsidRPr="00CB4E01">
        <w:rPr>
          <w:rFonts w:ascii="Calibri" w:hAnsi="Calibri"/>
          <w:sz w:val="22"/>
        </w:rPr>
        <w:t>(2) Wer die Anfechtbarkeit kannte oder kennen musste, wird, wenn die Anfechtung erfolgt, so behandelt, wie wenn er die Nichtigkeit des Rechtsgeschäfts gekannt hätte oder hätte kennen müssen.</w:t>
      </w:r>
    </w:p>
    <w:sectPr w:rsidR="00CB4E01" w:rsidSect="007D01E0">
      <w:footerReference w:type="default" r:id="rId11"/>
      <w:footerReference w:type="first" r:id="rId12"/>
      <w:pgSz w:w="11906" w:h="16838"/>
      <w:pgMar w:top="426" w:right="1417" w:bottom="1134" w:left="1417" w:header="284"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5D2" w:rsidRDefault="001565D2" w:rsidP="002F21D8">
      <w:r>
        <w:separator/>
      </w:r>
    </w:p>
  </w:endnote>
  <w:endnote w:type="continuationSeparator" w:id="0">
    <w:p w:rsidR="001565D2" w:rsidRDefault="001565D2" w:rsidP="002F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7D" w:rsidRPr="007D01E0" w:rsidRDefault="007D01E0" w:rsidP="007D01E0">
    <w:pPr>
      <w:pStyle w:val="Fuzeile"/>
      <w:tabs>
        <w:tab w:val="clear" w:pos="4536"/>
      </w:tabs>
      <w:rPr>
        <w:rFonts w:asciiTheme="minorHAnsi" w:hAnsiTheme="minorHAnsi"/>
        <w:sz w:val="16"/>
        <w:szCs w:val="16"/>
      </w:rPr>
    </w:pPr>
    <w:r>
      <w:rPr>
        <w:noProof/>
      </w:rPr>
      <w:drawing>
        <wp:anchor distT="0" distB="0" distL="114300" distR="114300" simplePos="0" relativeHeight="251666432" behindDoc="1" locked="0" layoutInCell="1" allowOverlap="1" wp14:anchorId="7BF3012A" wp14:editId="3480ABD5">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sz w:val="22"/>
        <w:szCs w:val="22"/>
      </w:rPr>
      <w:tab/>
    </w:r>
    <w:hyperlink r:id="rId2" w:history="1">
      <w:r>
        <w:rPr>
          <w:rStyle w:val="Hyperlink"/>
          <w:rFonts w:asciiTheme="minorHAnsi" w:hAnsiTheme="minorHAnsi"/>
          <w:sz w:val="16"/>
          <w:szCs w:val="16"/>
        </w:rPr>
        <w:t>www.wirtschaftskompetenz-bw.de</w:t>
      </w:r>
    </w:hyperlink>
    <w:r>
      <w:rPr>
        <w:rFonts w:asciiTheme="minorHAnsi" w:hAnsiTheme="minorHAnsi"/>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5B6" w:rsidRPr="007D01E0" w:rsidRDefault="007D01E0" w:rsidP="007D01E0">
    <w:pPr>
      <w:pStyle w:val="Fuzeile"/>
      <w:tabs>
        <w:tab w:val="clear" w:pos="4536"/>
      </w:tabs>
      <w:rPr>
        <w:rFonts w:asciiTheme="minorHAnsi" w:hAnsiTheme="minorHAnsi"/>
        <w:sz w:val="16"/>
        <w:szCs w:val="16"/>
      </w:rPr>
    </w:pPr>
    <w:r>
      <w:rPr>
        <w:noProof/>
      </w:rPr>
      <w:drawing>
        <wp:anchor distT="0" distB="0" distL="114300" distR="114300" simplePos="0" relativeHeight="251664384" behindDoc="1" locked="0" layoutInCell="1" allowOverlap="1" wp14:anchorId="6BFB0BD5" wp14:editId="1901E94F">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sz w:val="22"/>
        <w:szCs w:val="22"/>
      </w:rPr>
      <w:tab/>
    </w:r>
    <w:hyperlink r:id="rId2" w:history="1">
      <w:r>
        <w:rPr>
          <w:rStyle w:val="Hyperlink"/>
          <w:rFonts w:asciiTheme="minorHAnsi" w:hAnsiTheme="minorHAnsi"/>
          <w:sz w:val="16"/>
          <w:szCs w:val="16"/>
        </w:rPr>
        <w:t>www.wirtschaftskompetenz-bw.de</w:t>
      </w:r>
    </w:hyperlink>
    <w:r>
      <w:rPr>
        <w:rFonts w:asciiTheme="minorHAnsi" w:hAnsiTheme="minorHAnsi"/>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5D2" w:rsidRDefault="001565D2" w:rsidP="002F21D8">
      <w:r>
        <w:separator/>
      </w:r>
    </w:p>
  </w:footnote>
  <w:footnote w:type="continuationSeparator" w:id="0">
    <w:p w:rsidR="001565D2" w:rsidRDefault="001565D2" w:rsidP="002F2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51D9"/>
    <w:multiLevelType w:val="hybridMultilevel"/>
    <w:tmpl w:val="96442D9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DBA23C2"/>
    <w:multiLevelType w:val="hybridMultilevel"/>
    <w:tmpl w:val="FBB014D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B1D06B5"/>
    <w:multiLevelType w:val="hybridMultilevel"/>
    <w:tmpl w:val="04A0E56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F0A"/>
    <w:rsid w:val="0001417E"/>
    <w:rsid w:val="000862B2"/>
    <w:rsid w:val="001429C6"/>
    <w:rsid w:val="001565D2"/>
    <w:rsid w:val="00184C1B"/>
    <w:rsid w:val="001860FC"/>
    <w:rsid w:val="001F7C3B"/>
    <w:rsid w:val="00233846"/>
    <w:rsid w:val="002422E5"/>
    <w:rsid w:val="00246732"/>
    <w:rsid w:val="00265607"/>
    <w:rsid w:val="002660BF"/>
    <w:rsid w:val="002C64FE"/>
    <w:rsid w:val="002E5E08"/>
    <w:rsid w:val="002F21D8"/>
    <w:rsid w:val="00336DED"/>
    <w:rsid w:val="003B0AD4"/>
    <w:rsid w:val="003C7E86"/>
    <w:rsid w:val="004461A4"/>
    <w:rsid w:val="0046679F"/>
    <w:rsid w:val="004E621A"/>
    <w:rsid w:val="004F31B1"/>
    <w:rsid w:val="004F53CC"/>
    <w:rsid w:val="00525B3F"/>
    <w:rsid w:val="00572DC1"/>
    <w:rsid w:val="00572DDC"/>
    <w:rsid w:val="005841C2"/>
    <w:rsid w:val="00591912"/>
    <w:rsid w:val="005F69AB"/>
    <w:rsid w:val="00601952"/>
    <w:rsid w:val="006F35B4"/>
    <w:rsid w:val="00715B7D"/>
    <w:rsid w:val="00717234"/>
    <w:rsid w:val="00772004"/>
    <w:rsid w:val="007C176F"/>
    <w:rsid w:val="007D01E0"/>
    <w:rsid w:val="00803565"/>
    <w:rsid w:val="0080608B"/>
    <w:rsid w:val="00833242"/>
    <w:rsid w:val="00842819"/>
    <w:rsid w:val="008860E8"/>
    <w:rsid w:val="008B61C2"/>
    <w:rsid w:val="008D0787"/>
    <w:rsid w:val="009752F3"/>
    <w:rsid w:val="0098096F"/>
    <w:rsid w:val="00986C3B"/>
    <w:rsid w:val="009C6166"/>
    <w:rsid w:val="009E4250"/>
    <w:rsid w:val="00A16426"/>
    <w:rsid w:val="00A26FF7"/>
    <w:rsid w:val="00A768AC"/>
    <w:rsid w:val="00AC3F4F"/>
    <w:rsid w:val="00AD1CBA"/>
    <w:rsid w:val="00AE77F4"/>
    <w:rsid w:val="00AF6B16"/>
    <w:rsid w:val="00B217F0"/>
    <w:rsid w:val="00B54DCD"/>
    <w:rsid w:val="00BC1A70"/>
    <w:rsid w:val="00BC2237"/>
    <w:rsid w:val="00BE18DB"/>
    <w:rsid w:val="00BE661F"/>
    <w:rsid w:val="00BE6664"/>
    <w:rsid w:val="00BF66E0"/>
    <w:rsid w:val="00C36E89"/>
    <w:rsid w:val="00C615B6"/>
    <w:rsid w:val="00CB4E01"/>
    <w:rsid w:val="00CC1568"/>
    <w:rsid w:val="00D13D2E"/>
    <w:rsid w:val="00D149BC"/>
    <w:rsid w:val="00D25A6B"/>
    <w:rsid w:val="00D327A7"/>
    <w:rsid w:val="00D418A9"/>
    <w:rsid w:val="00D67B27"/>
    <w:rsid w:val="00D8364F"/>
    <w:rsid w:val="00D849E4"/>
    <w:rsid w:val="00DB605C"/>
    <w:rsid w:val="00E001A3"/>
    <w:rsid w:val="00E374D4"/>
    <w:rsid w:val="00E47F0A"/>
    <w:rsid w:val="00E55C44"/>
    <w:rsid w:val="00E564F8"/>
    <w:rsid w:val="00EA2FEA"/>
    <w:rsid w:val="00EB5225"/>
    <w:rsid w:val="00EC2F97"/>
    <w:rsid w:val="00F216B5"/>
    <w:rsid w:val="00F90DBF"/>
    <w:rsid w:val="00FD486A"/>
    <w:rsid w:val="00FF45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4491">
      <w:bodyDiv w:val="1"/>
      <w:marLeft w:val="0"/>
      <w:marRight w:val="0"/>
      <w:marTop w:val="0"/>
      <w:marBottom w:val="0"/>
      <w:divBdr>
        <w:top w:val="none" w:sz="0" w:space="0" w:color="auto"/>
        <w:left w:val="none" w:sz="0" w:space="0" w:color="auto"/>
        <w:bottom w:val="none" w:sz="0" w:space="0" w:color="auto"/>
        <w:right w:val="none" w:sz="0" w:space="0" w:color="auto"/>
      </w:divBdr>
      <w:divsChild>
        <w:div w:id="1260991460">
          <w:marLeft w:val="0"/>
          <w:marRight w:val="0"/>
          <w:marTop w:val="0"/>
          <w:marBottom w:val="0"/>
          <w:divBdr>
            <w:top w:val="none" w:sz="0" w:space="0" w:color="auto"/>
            <w:left w:val="none" w:sz="0" w:space="0" w:color="auto"/>
            <w:bottom w:val="none" w:sz="0" w:space="0" w:color="auto"/>
            <w:right w:val="none" w:sz="0" w:space="0" w:color="auto"/>
          </w:divBdr>
        </w:div>
        <w:div w:id="1185901439">
          <w:marLeft w:val="0"/>
          <w:marRight w:val="0"/>
          <w:marTop w:val="0"/>
          <w:marBottom w:val="0"/>
          <w:divBdr>
            <w:top w:val="none" w:sz="0" w:space="0" w:color="auto"/>
            <w:left w:val="none" w:sz="0" w:space="0" w:color="auto"/>
            <w:bottom w:val="none" w:sz="0" w:space="0" w:color="auto"/>
            <w:right w:val="none" w:sz="0" w:space="0" w:color="auto"/>
          </w:divBdr>
          <w:divsChild>
            <w:div w:id="623191078">
              <w:marLeft w:val="0"/>
              <w:marRight w:val="0"/>
              <w:marTop w:val="0"/>
              <w:marBottom w:val="0"/>
              <w:divBdr>
                <w:top w:val="none" w:sz="0" w:space="0" w:color="auto"/>
                <w:left w:val="none" w:sz="0" w:space="0" w:color="auto"/>
                <w:bottom w:val="none" w:sz="0" w:space="0" w:color="auto"/>
                <w:right w:val="none" w:sz="0" w:space="0" w:color="auto"/>
              </w:divBdr>
              <w:divsChild>
                <w:div w:id="1001810682">
                  <w:marLeft w:val="0"/>
                  <w:marRight w:val="0"/>
                  <w:marTop w:val="0"/>
                  <w:marBottom w:val="0"/>
                  <w:divBdr>
                    <w:top w:val="none" w:sz="0" w:space="0" w:color="auto"/>
                    <w:left w:val="none" w:sz="0" w:space="0" w:color="auto"/>
                    <w:bottom w:val="none" w:sz="0" w:space="0" w:color="auto"/>
                    <w:right w:val="none" w:sz="0" w:space="0" w:color="auto"/>
                  </w:divBdr>
                  <w:divsChild>
                    <w:div w:id="15439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7344">
      <w:bodyDiv w:val="1"/>
      <w:marLeft w:val="0"/>
      <w:marRight w:val="0"/>
      <w:marTop w:val="0"/>
      <w:marBottom w:val="0"/>
      <w:divBdr>
        <w:top w:val="none" w:sz="0" w:space="0" w:color="auto"/>
        <w:left w:val="none" w:sz="0" w:space="0" w:color="auto"/>
        <w:bottom w:val="none" w:sz="0" w:space="0" w:color="auto"/>
        <w:right w:val="none" w:sz="0" w:space="0" w:color="auto"/>
      </w:divBdr>
    </w:div>
    <w:div w:id="117183557">
      <w:bodyDiv w:val="1"/>
      <w:marLeft w:val="0"/>
      <w:marRight w:val="0"/>
      <w:marTop w:val="0"/>
      <w:marBottom w:val="0"/>
      <w:divBdr>
        <w:top w:val="none" w:sz="0" w:space="0" w:color="auto"/>
        <w:left w:val="none" w:sz="0" w:space="0" w:color="auto"/>
        <w:bottom w:val="none" w:sz="0" w:space="0" w:color="auto"/>
        <w:right w:val="none" w:sz="0" w:space="0" w:color="auto"/>
      </w:divBdr>
      <w:divsChild>
        <w:div w:id="508259157">
          <w:marLeft w:val="0"/>
          <w:marRight w:val="0"/>
          <w:marTop w:val="0"/>
          <w:marBottom w:val="0"/>
          <w:divBdr>
            <w:top w:val="none" w:sz="0" w:space="0" w:color="auto"/>
            <w:left w:val="none" w:sz="0" w:space="0" w:color="auto"/>
            <w:bottom w:val="none" w:sz="0" w:space="0" w:color="auto"/>
            <w:right w:val="none" w:sz="0" w:space="0" w:color="auto"/>
          </w:divBdr>
        </w:div>
        <w:div w:id="1403718463">
          <w:marLeft w:val="0"/>
          <w:marRight w:val="0"/>
          <w:marTop w:val="0"/>
          <w:marBottom w:val="0"/>
          <w:divBdr>
            <w:top w:val="none" w:sz="0" w:space="0" w:color="auto"/>
            <w:left w:val="none" w:sz="0" w:space="0" w:color="auto"/>
            <w:bottom w:val="none" w:sz="0" w:space="0" w:color="auto"/>
            <w:right w:val="none" w:sz="0" w:space="0" w:color="auto"/>
          </w:divBdr>
          <w:divsChild>
            <w:div w:id="1044477345">
              <w:marLeft w:val="0"/>
              <w:marRight w:val="0"/>
              <w:marTop w:val="0"/>
              <w:marBottom w:val="0"/>
              <w:divBdr>
                <w:top w:val="none" w:sz="0" w:space="0" w:color="auto"/>
                <w:left w:val="none" w:sz="0" w:space="0" w:color="auto"/>
                <w:bottom w:val="none" w:sz="0" w:space="0" w:color="auto"/>
                <w:right w:val="none" w:sz="0" w:space="0" w:color="auto"/>
              </w:divBdr>
              <w:divsChild>
                <w:div w:id="1868910359">
                  <w:marLeft w:val="0"/>
                  <w:marRight w:val="0"/>
                  <w:marTop w:val="0"/>
                  <w:marBottom w:val="0"/>
                  <w:divBdr>
                    <w:top w:val="none" w:sz="0" w:space="0" w:color="auto"/>
                    <w:left w:val="none" w:sz="0" w:space="0" w:color="auto"/>
                    <w:bottom w:val="none" w:sz="0" w:space="0" w:color="auto"/>
                    <w:right w:val="none" w:sz="0" w:space="0" w:color="auto"/>
                  </w:divBdr>
                  <w:divsChild>
                    <w:div w:id="9937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2816">
      <w:bodyDiv w:val="1"/>
      <w:marLeft w:val="0"/>
      <w:marRight w:val="0"/>
      <w:marTop w:val="0"/>
      <w:marBottom w:val="0"/>
      <w:divBdr>
        <w:top w:val="none" w:sz="0" w:space="0" w:color="auto"/>
        <w:left w:val="none" w:sz="0" w:space="0" w:color="auto"/>
        <w:bottom w:val="none" w:sz="0" w:space="0" w:color="auto"/>
        <w:right w:val="none" w:sz="0" w:space="0" w:color="auto"/>
      </w:divBdr>
      <w:divsChild>
        <w:div w:id="768964937">
          <w:marLeft w:val="0"/>
          <w:marRight w:val="0"/>
          <w:marTop w:val="0"/>
          <w:marBottom w:val="0"/>
          <w:divBdr>
            <w:top w:val="none" w:sz="0" w:space="0" w:color="auto"/>
            <w:left w:val="none" w:sz="0" w:space="0" w:color="auto"/>
            <w:bottom w:val="none" w:sz="0" w:space="0" w:color="auto"/>
            <w:right w:val="none" w:sz="0" w:space="0" w:color="auto"/>
          </w:divBdr>
          <w:divsChild>
            <w:div w:id="1717387506">
              <w:marLeft w:val="0"/>
              <w:marRight w:val="0"/>
              <w:marTop w:val="0"/>
              <w:marBottom w:val="0"/>
              <w:divBdr>
                <w:top w:val="none" w:sz="0" w:space="0" w:color="auto"/>
                <w:left w:val="none" w:sz="0" w:space="0" w:color="auto"/>
                <w:bottom w:val="none" w:sz="0" w:space="0" w:color="auto"/>
                <w:right w:val="none" w:sz="0" w:space="0" w:color="auto"/>
              </w:divBdr>
              <w:divsChild>
                <w:div w:id="1660770149">
                  <w:marLeft w:val="0"/>
                  <w:marRight w:val="0"/>
                  <w:marTop w:val="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 w:id="309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303572">
      <w:bodyDiv w:val="1"/>
      <w:marLeft w:val="0"/>
      <w:marRight w:val="0"/>
      <w:marTop w:val="0"/>
      <w:marBottom w:val="0"/>
      <w:divBdr>
        <w:top w:val="none" w:sz="0" w:space="0" w:color="auto"/>
        <w:left w:val="none" w:sz="0" w:space="0" w:color="auto"/>
        <w:bottom w:val="none" w:sz="0" w:space="0" w:color="auto"/>
        <w:right w:val="none" w:sz="0" w:space="0" w:color="auto"/>
      </w:divBdr>
      <w:divsChild>
        <w:div w:id="43145511">
          <w:marLeft w:val="0"/>
          <w:marRight w:val="0"/>
          <w:marTop w:val="0"/>
          <w:marBottom w:val="0"/>
          <w:divBdr>
            <w:top w:val="none" w:sz="0" w:space="0" w:color="auto"/>
            <w:left w:val="none" w:sz="0" w:space="0" w:color="auto"/>
            <w:bottom w:val="none" w:sz="0" w:space="0" w:color="auto"/>
            <w:right w:val="none" w:sz="0" w:space="0" w:color="auto"/>
          </w:divBdr>
        </w:div>
        <w:div w:id="1640575850">
          <w:marLeft w:val="0"/>
          <w:marRight w:val="0"/>
          <w:marTop w:val="0"/>
          <w:marBottom w:val="0"/>
          <w:divBdr>
            <w:top w:val="none" w:sz="0" w:space="0" w:color="auto"/>
            <w:left w:val="none" w:sz="0" w:space="0" w:color="auto"/>
            <w:bottom w:val="none" w:sz="0" w:space="0" w:color="auto"/>
            <w:right w:val="none" w:sz="0" w:space="0" w:color="auto"/>
          </w:divBdr>
          <w:divsChild>
            <w:div w:id="1340934697">
              <w:marLeft w:val="0"/>
              <w:marRight w:val="0"/>
              <w:marTop w:val="0"/>
              <w:marBottom w:val="0"/>
              <w:divBdr>
                <w:top w:val="none" w:sz="0" w:space="0" w:color="auto"/>
                <w:left w:val="none" w:sz="0" w:space="0" w:color="auto"/>
                <w:bottom w:val="none" w:sz="0" w:space="0" w:color="auto"/>
                <w:right w:val="none" w:sz="0" w:space="0" w:color="auto"/>
              </w:divBdr>
              <w:divsChild>
                <w:div w:id="2135520830">
                  <w:marLeft w:val="0"/>
                  <w:marRight w:val="0"/>
                  <w:marTop w:val="0"/>
                  <w:marBottom w:val="0"/>
                  <w:divBdr>
                    <w:top w:val="none" w:sz="0" w:space="0" w:color="auto"/>
                    <w:left w:val="none" w:sz="0" w:space="0" w:color="auto"/>
                    <w:bottom w:val="none" w:sz="0" w:space="0" w:color="auto"/>
                    <w:right w:val="none" w:sz="0" w:space="0" w:color="auto"/>
                  </w:divBdr>
                  <w:divsChild>
                    <w:div w:id="13546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732668">
      <w:bodyDiv w:val="1"/>
      <w:marLeft w:val="0"/>
      <w:marRight w:val="0"/>
      <w:marTop w:val="0"/>
      <w:marBottom w:val="0"/>
      <w:divBdr>
        <w:top w:val="none" w:sz="0" w:space="0" w:color="auto"/>
        <w:left w:val="none" w:sz="0" w:space="0" w:color="auto"/>
        <w:bottom w:val="none" w:sz="0" w:space="0" w:color="auto"/>
        <w:right w:val="none" w:sz="0" w:space="0" w:color="auto"/>
      </w:divBdr>
    </w:div>
    <w:div w:id="592084427">
      <w:bodyDiv w:val="1"/>
      <w:marLeft w:val="0"/>
      <w:marRight w:val="0"/>
      <w:marTop w:val="0"/>
      <w:marBottom w:val="0"/>
      <w:divBdr>
        <w:top w:val="none" w:sz="0" w:space="0" w:color="auto"/>
        <w:left w:val="none" w:sz="0" w:space="0" w:color="auto"/>
        <w:bottom w:val="none" w:sz="0" w:space="0" w:color="auto"/>
        <w:right w:val="none" w:sz="0" w:space="0" w:color="auto"/>
      </w:divBdr>
    </w:div>
    <w:div w:id="684787669">
      <w:bodyDiv w:val="1"/>
      <w:marLeft w:val="0"/>
      <w:marRight w:val="0"/>
      <w:marTop w:val="0"/>
      <w:marBottom w:val="0"/>
      <w:divBdr>
        <w:top w:val="none" w:sz="0" w:space="0" w:color="auto"/>
        <w:left w:val="none" w:sz="0" w:space="0" w:color="auto"/>
        <w:bottom w:val="none" w:sz="0" w:space="0" w:color="auto"/>
        <w:right w:val="none" w:sz="0" w:space="0" w:color="auto"/>
      </w:divBdr>
      <w:divsChild>
        <w:div w:id="1053432333">
          <w:marLeft w:val="0"/>
          <w:marRight w:val="0"/>
          <w:marTop w:val="0"/>
          <w:marBottom w:val="0"/>
          <w:divBdr>
            <w:top w:val="none" w:sz="0" w:space="0" w:color="auto"/>
            <w:left w:val="none" w:sz="0" w:space="0" w:color="auto"/>
            <w:bottom w:val="none" w:sz="0" w:space="0" w:color="auto"/>
            <w:right w:val="none" w:sz="0" w:space="0" w:color="auto"/>
          </w:divBdr>
        </w:div>
        <w:div w:id="870453620">
          <w:marLeft w:val="0"/>
          <w:marRight w:val="0"/>
          <w:marTop w:val="0"/>
          <w:marBottom w:val="0"/>
          <w:divBdr>
            <w:top w:val="none" w:sz="0" w:space="0" w:color="auto"/>
            <w:left w:val="none" w:sz="0" w:space="0" w:color="auto"/>
            <w:bottom w:val="none" w:sz="0" w:space="0" w:color="auto"/>
            <w:right w:val="none" w:sz="0" w:space="0" w:color="auto"/>
          </w:divBdr>
          <w:divsChild>
            <w:div w:id="292637783">
              <w:marLeft w:val="0"/>
              <w:marRight w:val="0"/>
              <w:marTop w:val="0"/>
              <w:marBottom w:val="0"/>
              <w:divBdr>
                <w:top w:val="none" w:sz="0" w:space="0" w:color="auto"/>
                <w:left w:val="none" w:sz="0" w:space="0" w:color="auto"/>
                <w:bottom w:val="none" w:sz="0" w:space="0" w:color="auto"/>
                <w:right w:val="none" w:sz="0" w:space="0" w:color="auto"/>
              </w:divBdr>
              <w:divsChild>
                <w:div w:id="648288618">
                  <w:marLeft w:val="0"/>
                  <w:marRight w:val="0"/>
                  <w:marTop w:val="0"/>
                  <w:marBottom w:val="0"/>
                  <w:divBdr>
                    <w:top w:val="none" w:sz="0" w:space="0" w:color="auto"/>
                    <w:left w:val="none" w:sz="0" w:space="0" w:color="auto"/>
                    <w:bottom w:val="none" w:sz="0" w:space="0" w:color="auto"/>
                    <w:right w:val="none" w:sz="0" w:space="0" w:color="auto"/>
                  </w:divBdr>
                  <w:divsChild>
                    <w:div w:id="1687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15307">
      <w:bodyDiv w:val="1"/>
      <w:marLeft w:val="0"/>
      <w:marRight w:val="0"/>
      <w:marTop w:val="0"/>
      <w:marBottom w:val="0"/>
      <w:divBdr>
        <w:top w:val="none" w:sz="0" w:space="0" w:color="auto"/>
        <w:left w:val="none" w:sz="0" w:space="0" w:color="auto"/>
        <w:bottom w:val="none" w:sz="0" w:space="0" w:color="auto"/>
        <w:right w:val="none" w:sz="0" w:space="0" w:color="auto"/>
      </w:divBdr>
    </w:div>
    <w:div w:id="795220596">
      <w:bodyDiv w:val="1"/>
      <w:marLeft w:val="0"/>
      <w:marRight w:val="0"/>
      <w:marTop w:val="0"/>
      <w:marBottom w:val="0"/>
      <w:divBdr>
        <w:top w:val="none" w:sz="0" w:space="0" w:color="auto"/>
        <w:left w:val="none" w:sz="0" w:space="0" w:color="auto"/>
        <w:bottom w:val="none" w:sz="0" w:space="0" w:color="auto"/>
        <w:right w:val="none" w:sz="0" w:space="0" w:color="auto"/>
      </w:divBdr>
    </w:div>
    <w:div w:id="880286852">
      <w:bodyDiv w:val="1"/>
      <w:marLeft w:val="0"/>
      <w:marRight w:val="0"/>
      <w:marTop w:val="0"/>
      <w:marBottom w:val="0"/>
      <w:divBdr>
        <w:top w:val="none" w:sz="0" w:space="0" w:color="auto"/>
        <w:left w:val="none" w:sz="0" w:space="0" w:color="auto"/>
        <w:bottom w:val="none" w:sz="0" w:space="0" w:color="auto"/>
        <w:right w:val="none" w:sz="0" w:space="0" w:color="auto"/>
      </w:divBdr>
    </w:div>
    <w:div w:id="972565808">
      <w:bodyDiv w:val="1"/>
      <w:marLeft w:val="0"/>
      <w:marRight w:val="0"/>
      <w:marTop w:val="0"/>
      <w:marBottom w:val="0"/>
      <w:divBdr>
        <w:top w:val="none" w:sz="0" w:space="0" w:color="auto"/>
        <w:left w:val="none" w:sz="0" w:space="0" w:color="auto"/>
        <w:bottom w:val="none" w:sz="0" w:space="0" w:color="auto"/>
        <w:right w:val="none" w:sz="0" w:space="0" w:color="auto"/>
      </w:divBdr>
    </w:div>
    <w:div w:id="983503485">
      <w:bodyDiv w:val="1"/>
      <w:marLeft w:val="0"/>
      <w:marRight w:val="0"/>
      <w:marTop w:val="0"/>
      <w:marBottom w:val="0"/>
      <w:divBdr>
        <w:top w:val="none" w:sz="0" w:space="0" w:color="auto"/>
        <w:left w:val="none" w:sz="0" w:space="0" w:color="auto"/>
        <w:bottom w:val="none" w:sz="0" w:space="0" w:color="auto"/>
        <w:right w:val="none" w:sz="0" w:space="0" w:color="auto"/>
      </w:divBdr>
      <w:divsChild>
        <w:div w:id="314260442">
          <w:marLeft w:val="0"/>
          <w:marRight w:val="0"/>
          <w:marTop w:val="0"/>
          <w:marBottom w:val="0"/>
          <w:divBdr>
            <w:top w:val="none" w:sz="0" w:space="0" w:color="auto"/>
            <w:left w:val="none" w:sz="0" w:space="0" w:color="auto"/>
            <w:bottom w:val="none" w:sz="0" w:space="0" w:color="auto"/>
            <w:right w:val="none" w:sz="0" w:space="0" w:color="auto"/>
          </w:divBdr>
          <w:divsChild>
            <w:div w:id="20716299">
              <w:marLeft w:val="0"/>
              <w:marRight w:val="0"/>
              <w:marTop w:val="0"/>
              <w:marBottom w:val="0"/>
              <w:divBdr>
                <w:top w:val="none" w:sz="0" w:space="0" w:color="auto"/>
                <w:left w:val="none" w:sz="0" w:space="0" w:color="auto"/>
                <w:bottom w:val="none" w:sz="0" w:space="0" w:color="auto"/>
                <w:right w:val="none" w:sz="0" w:space="0" w:color="auto"/>
              </w:divBdr>
              <w:divsChild>
                <w:div w:id="272716579">
                  <w:marLeft w:val="0"/>
                  <w:marRight w:val="0"/>
                  <w:marTop w:val="0"/>
                  <w:marBottom w:val="0"/>
                  <w:divBdr>
                    <w:top w:val="none" w:sz="0" w:space="0" w:color="auto"/>
                    <w:left w:val="none" w:sz="0" w:space="0" w:color="auto"/>
                    <w:bottom w:val="none" w:sz="0" w:space="0" w:color="auto"/>
                    <w:right w:val="none" w:sz="0" w:space="0" w:color="auto"/>
                  </w:divBdr>
                  <w:divsChild>
                    <w:div w:id="837618237">
                      <w:marLeft w:val="0"/>
                      <w:marRight w:val="0"/>
                      <w:marTop w:val="0"/>
                      <w:marBottom w:val="0"/>
                      <w:divBdr>
                        <w:top w:val="none" w:sz="0" w:space="0" w:color="auto"/>
                        <w:left w:val="none" w:sz="0" w:space="0" w:color="auto"/>
                        <w:bottom w:val="none" w:sz="0" w:space="0" w:color="auto"/>
                        <w:right w:val="none" w:sz="0" w:space="0" w:color="auto"/>
                      </w:divBdr>
                    </w:div>
                    <w:div w:id="1203060993">
                      <w:marLeft w:val="0"/>
                      <w:marRight w:val="0"/>
                      <w:marTop w:val="0"/>
                      <w:marBottom w:val="0"/>
                      <w:divBdr>
                        <w:top w:val="none" w:sz="0" w:space="0" w:color="auto"/>
                        <w:left w:val="none" w:sz="0" w:space="0" w:color="auto"/>
                        <w:bottom w:val="none" w:sz="0" w:space="0" w:color="auto"/>
                        <w:right w:val="none" w:sz="0" w:space="0" w:color="auto"/>
                      </w:divBdr>
                    </w:div>
                    <w:div w:id="1727340322">
                      <w:marLeft w:val="0"/>
                      <w:marRight w:val="0"/>
                      <w:marTop w:val="0"/>
                      <w:marBottom w:val="0"/>
                      <w:divBdr>
                        <w:top w:val="none" w:sz="0" w:space="0" w:color="auto"/>
                        <w:left w:val="none" w:sz="0" w:space="0" w:color="auto"/>
                        <w:bottom w:val="none" w:sz="0" w:space="0" w:color="auto"/>
                        <w:right w:val="none" w:sz="0" w:space="0" w:color="auto"/>
                      </w:divBdr>
                    </w:div>
                    <w:div w:id="2001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82248">
      <w:bodyDiv w:val="1"/>
      <w:marLeft w:val="0"/>
      <w:marRight w:val="0"/>
      <w:marTop w:val="0"/>
      <w:marBottom w:val="0"/>
      <w:divBdr>
        <w:top w:val="none" w:sz="0" w:space="0" w:color="auto"/>
        <w:left w:val="none" w:sz="0" w:space="0" w:color="auto"/>
        <w:bottom w:val="none" w:sz="0" w:space="0" w:color="auto"/>
        <w:right w:val="none" w:sz="0" w:space="0" w:color="auto"/>
      </w:divBdr>
      <w:divsChild>
        <w:div w:id="616983606">
          <w:marLeft w:val="0"/>
          <w:marRight w:val="0"/>
          <w:marTop w:val="0"/>
          <w:marBottom w:val="0"/>
          <w:divBdr>
            <w:top w:val="none" w:sz="0" w:space="0" w:color="auto"/>
            <w:left w:val="none" w:sz="0" w:space="0" w:color="auto"/>
            <w:bottom w:val="none" w:sz="0" w:space="0" w:color="auto"/>
            <w:right w:val="none" w:sz="0" w:space="0" w:color="auto"/>
          </w:divBdr>
        </w:div>
        <w:div w:id="2048871691">
          <w:marLeft w:val="0"/>
          <w:marRight w:val="0"/>
          <w:marTop w:val="0"/>
          <w:marBottom w:val="0"/>
          <w:divBdr>
            <w:top w:val="none" w:sz="0" w:space="0" w:color="auto"/>
            <w:left w:val="none" w:sz="0" w:space="0" w:color="auto"/>
            <w:bottom w:val="none" w:sz="0" w:space="0" w:color="auto"/>
            <w:right w:val="none" w:sz="0" w:space="0" w:color="auto"/>
          </w:divBdr>
          <w:divsChild>
            <w:div w:id="302124963">
              <w:marLeft w:val="0"/>
              <w:marRight w:val="0"/>
              <w:marTop w:val="0"/>
              <w:marBottom w:val="0"/>
              <w:divBdr>
                <w:top w:val="none" w:sz="0" w:space="0" w:color="auto"/>
                <w:left w:val="none" w:sz="0" w:space="0" w:color="auto"/>
                <w:bottom w:val="none" w:sz="0" w:space="0" w:color="auto"/>
                <w:right w:val="none" w:sz="0" w:space="0" w:color="auto"/>
              </w:divBdr>
              <w:divsChild>
                <w:div w:id="1871800151">
                  <w:marLeft w:val="0"/>
                  <w:marRight w:val="0"/>
                  <w:marTop w:val="0"/>
                  <w:marBottom w:val="0"/>
                  <w:divBdr>
                    <w:top w:val="none" w:sz="0" w:space="0" w:color="auto"/>
                    <w:left w:val="none" w:sz="0" w:space="0" w:color="auto"/>
                    <w:bottom w:val="none" w:sz="0" w:space="0" w:color="auto"/>
                    <w:right w:val="none" w:sz="0" w:space="0" w:color="auto"/>
                  </w:divBdr>
                  <w:divsChild>
                    <w:div w:id="1378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01518">
      <w:bodyDiv w:val="1"/>
      <w:marLeft w:val="0"/>
      <w:marRight w:val="0"/>
      <w:marTop w:val="0"/>
      <w:marBottom w:val="0"/>
      <w:divBdr>
        <w:top w:val="none" w:sz="0" w:space="0" w:color="auto"/>
        <w:left w:val="none" w:sz="0" w:space="0" w:color="auto"/>
        <w:bottom w:val="none" w:sz="0" w:space="0" w:color="auto"/>
        <w:right w:val="none" w:sz="0" w:space="0" w:color="auto"/>
      </w:divBdr>
      <w:divsChild>
        <w:div w:id="981421152">
          <w:marLeft w:val="0"/>
          <w:marRight w:val="0"/>
          <w:marTop w:val="0"/>
          <w:marBottom w:val="0"/>
          <w:divBdr>
            <w:top w:val="none" w:sz="0" w:space="0" w:color="auto"/>
            <w:left w:val="none" w:sz="0" w:space="0" w:color="auto"/>
            <w:bottom w:val="none" w:sz="0" w:space="0" w:color="auto"/>
            <w:right w:val="none" w:sz="0" w:space="0" w:color="auto"/>
          </w:divBdr>
        </w:div>
        <w:div w:id="1461997252">
          <w:marLeft w:val="0"/>
          <w:marRight w:val="0"/>
          <w:marTop w:val="0"/>
          <w:marBottom w:val="0"/>
          <w:divBdr>
            <w:top w:val="none" w:sz="0" w:space="0" w:color="auto"/>
            <w:left w:val="none" w:sz="0" w:space="0" w:color="auto"/>
            <w:bottom w:val="none" w:sz="0" w:space="0" w:color="auto"/>
            <w:right w:val="none" w:sz="0" w:space="0" w:color="auto"/>
          </w:divBdr>
          <w:divsChild>
            <w:div w:id="324165260">
              <w:marLeft w:val="0"/>
              <w:marRight w:val="0"/>
              <w:marTop w:val="0"/>
              <w:marBottom w:val="0"/>
              <w:divBdr>
                <w:top w:val="none" w:sz="0" w:space="0" w:color="auto"/>
                <w:left w:val="none" w:sz="0" w:space="0" w:color="auto"/>
                <w:bottom w:val="none" w:sz="0" w:space="0" w:color="auto"/>
                <w:right w:val="none" w:sz="0" w:space="0" w:color="auto"/>
              </w:divBdr>
              <w:divsChild>
                <w:div w:id="1375157796">
                  <w:marLeft w:val="0"/>
                  <w:marRight w:val="0"/>
                  <w:marTop w:val="0"/>
                  <w:marBottom w:val="0"/>
                  <w:divBdr>
                    <w:top w:val="none" w:sz="0" w:space="0" w:color="auto"/>
                    <w:left w:val="none" w:sz="0" w:space="0" w:color="auto"/>
                    <w:bottom w:val="none" w:sz="0" w:space="0" w:color="auto"/>
                    <w:right w:val="none" w:sz="0" w:space="0" w:color="auto"/>
                  </w:divBdr>
                  <w:divsChild>
                    <w:div w:id="5227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960796">
      <w:bodyDiv w:val="1"/>
      <w:marLeft w:val="0"/>
      <w:marRight w:val="0"/>
      <w:marTop w:val="0"/>
      <w:marBottom w:val="0"/>
      <w:divBdr>
        <w:top w:val="none" w:sz="0" w:space="0" w:color="auto"/>
        <w:left w:val="none" w:sz="0" w:space="0" w:color="auto"/>
        <w:bottom w:val="none" w:sz="0" w:space="0" w:color="auto"/>
        <w:right w:val="none" w:sz="0" w:space="0" w:color="auto"/>
      </w:divBdr>
    </w:div>
    <w:div w:id="1334454274">
      <w:bodyDiv w:val="1"/>
      <w:marLeft w:val="0"/>
      <w:marRight w:val="0"/>
      <w:marTop w:val="0"/>
      <w:marBottom w:val="0"/>
      <w:divBdr>
        <w:top w:val="none" w:sz="0" w:space="0" w:color="auto"/>
        <w:left w:val="none" w:sz="0" w:space="0" w:color="auto"/>
        <w:bottom w:val="none" w:sz="0" w:space="0" w:color="auto"/>
        <w:right w:val="none" w:sz="0" w:space="0" w:color="auto"/>
      </w:divBdr>
    </w:div>
    <w:div w:id="1338387971">
      <w:bodyDiv w:val="1"/>
      <w:marLeft w:val="0"/>
      <w:marRight w:val="0"/>
      <w:marTop w:val="0"/>
      <w:marBottom w:val="0"/>
      <w:divBdr>
        <w:top w:val="none" w:sz="0" w:space="0" w:color="auto"/>
        <w:left w:val="none" w:sz="0" w:space="0" w:color="auto"/>
        <w:bottom w:val="none" w:sz="0" w:space="0" w:color="auto"/>
        <w:right w:val="none" w:sz="0" w:space="0" w:color="auto"/>
      </w:divBdr>
    </w:div>
    <w:div w:id="1345671107">
      <w:bodyDiv w:val="1"/>
      <w:marLeft w:val="0"/>
      <w:marRight w:val="0"/>
      <w:marTop w:val="0"/>
      <w:marBottom w:val="0"/>
      <w:divBdr>
        <w:top w:val="none" w:sz="0" w:space="0" w:color="auto"/>
        <w:left w:val="none" w:sz="0" w:space="0" w:color="auto"/>
        <w:bottom w:val="none" w:sz="0" w:space="0" w:color="auto"/>
        <w:right w:val="none" w:sz="0" w:space="0" w:color="auto"/>
      </w:divBdr>
    </w:div>
    <w:div w:id="1353723244">
      <w:bodyDiv w:val="1"/>
      <w:marLeft w:val="0"/>
      <w:marRight w:val="0"/>
      <w:marTop w:val="0"/>
      <w:marBottom w:val="0"/>
      <w:divBdr>
        <w:top w:val="none" w:sz="0" w:space="0" w:color="auto"/>
        <w:left w:val="none" w:sz="0" w:space="0" w:color="auto"/>
        <w:bottom w:val="none" w:sz="0" w:space="0" w:color="auto"/>
        <w:right w:val="none" w:sz="0" w:space="0" w:color="auto"/>
      </w:divBdr>
      <w:divsChild>
        <w:div w:id="876237130">
          <w:marLeft w:val="0"/>
          <w:marRight w:val="0"/>
          <w:marTop w:val="0"/>
          <w:marBottom w:val="0"/>
          <w:divBdr>
            <w:top w:val="none" w:sz="0" w:space="0" w:color="auto"/>
            <w:left w:val="none" w:sz="0" w:space="0" w:color="auto"/>
            <w:bottom w:val="none" w:sz="0" w:space="0" w:color="auto"/>
            <w:right w:val="none" w:sz="0" w:space="0" w:color="auto"/>
          </w:divBdr>
        </w:div>
        <w:div w:id="1523326720">
          <w:marLeft w:val="0"/>
          <w:marRight w:val="0"/>
          <w:marTop w:val="0"/>
          <w:marBottom w:val="0"/>
          <w:divBdr>
            <w:top w:val="none" w:sz="0" w:space="0" w:color="auto"/>
            <w:left w:val="none" w:sz="0" w:space="0" w:color="auto"/>
            <w:bottom w:val="none" w:sz="0" w:space="0" w:color="auto"/>
            <w:right w:val="none" w:sz="0" w:space="0" w:color="auto"/>
          </w:divBdr>
          <w:divsChild>
            <w:div w:id="457728052">
              <w:marLeft w:val="0"/>
              <w:marRight w:val="0"/>
              <w:marTop w:val="0"/>
              <w:marBottom w:val="0"/>
              <w:divBdr>
                <w:top w:val="none" w:sz="0" w:space="0" w:color="auto"/>
                <w:left w:val="none" w:sz="0" w:space="0" w:color="auto"/>
                <w:bottom w:val="none" w:sz="0" w:space="0" w:color="auto"/>
                <w:right w:val="none" w:sz="0" w:space="0" w:color="auto"/>
              </w:divBdr>
              <w:divsChild>
                <w:div w:id="749470594">
                  <w:marLeft w:val="0"/>
                  <w:marRight w:val="0"/>
                  <w:marTop w:val="0"/>
                  <w:marBottom w:val="0"/>
                  <w:divBdr>
                    <w:top w:val="none" w:sz="0" w:space="0" w:color="auto"/>
                    <w:left w:val="none" w:sz="0" w:space="0" w:color="auto"/>
                    <w:bottom w:val="none" w:sz="0" w:space="0" w:color="auto"/>
                    <w:right w:val="none" w:sz="0" w:space="0" w:color="auto"/>
                  </w:divBdr>
                  <w:divsChild>
                    <w:div w:id="7231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14432">
      <w:bodyDiv w:val="1"/>
      <w:marLeft w:val="0"/>
      <w:marRight w:val="0"/>
      <w:marTop w:val="0"/>
      <w:marBottom w:val="0"/>
      <w:divBdr>
        <w:top w:val="none" w:sz="0" w:space="0" w:color="auto"/>
        <w:left w:val="none" w:sz="0" w:space="0" w:color="auto"/>
        <w:bottom w:val="none" w:sz="0" w:space="0" w:color="auto"/>
        <w:right w:val="none" w:sz="0" w:space="0" w:color="auto"/>
      </w:divBdr>
    </w:div>
    <w:div w:id="1446345972">
      <w:bodyDiv w:val="1"/>
      <w:marLeft w:val="0"/>
      <w:marRight w:val="0"/>
      <w:marTop w:val="0"/>
      <w:marBottom w:val="0"/>
      <w:divBdr>
        <w:top w:val="none" w:sz="0" w:space="0" w:color="auto"/>
        <w:left w:val="none" w:sz="0" w:space="0" w:color="auto"/>
        <w:bottom w:val="none" w:sz="0" w:space="0" w:color="auto"/>
        <w:right w:val="none" w:sz="0" w:space="0" w:color="auto"/>
      </w:divBdr>
      <w:divsChild>
        <w:div w:id="1354527347">
          <w:marLeft w:val="0"/>
          <w:marRight w:val="0"/>
          <w:marTop w:val="0"/>
          <w:marBottom w:val="0"/>
          <w:divBdr>
            <w:top w:val="none" w:sz="0" w:space="0" w:color="auto"/>
            <w:left w:val="none" w:sz="0" w:space="0" w:color="auto"/>
            <w:bottom w:val="none" w:sz="0" w:space="0" w:color="auto"/>
            <w:right w:val="none" w:sz="0" w:space="0" w:color="auto"/>
          </w:divBdr>
          <w:divsChild>
            <w:div w:id="546989485">
              <w:marLeft w:val="0"/>
              <w:marRight w:val="0"/>
              <w:marTop w:val="0"/>
              <w:marBottom w:val="0"/>
              <w:divBdr>
                <w:top w:val="none" w:sz="0" w:space="0" w:color="auto"/>
                <w:left w:val="none" w:sz="0" w:space="0" w:color="auto"/>
                <w:bottom w:val="none" w:sz="0" w:space="0" w:color="auto"/>
                <w:right w:val="none" w:sz="0" w:space="0" w:color="auto"/>
              </w:divBdr>
              <w:divsChild>
                <w:div w:id="1551302853">
                  <w:marLeft w:val="0"/>
                  <w:marRight w:val="0"/>
                  <w:marTop w:val="0"/>
                  <w:marBottom w:val="0"/>
                  <w:divBdr>
                    <w:top w:val="none" w:sz="0" w:space="0" w:color="auto"/>
                    <w:left w:val="none" w:sz="0" w:space="0" w:color="auto"/>
                    <w:bottom w:val="none" w:sz="0" w:space="0" w:color="auto"/>
                    <w:right w:val="none" w:sz="0" w:space="0" w:color="auto"/>
                  </w:divBdr>
                  <w:divsChild>
                    <w:div w:id="528884328">
                      <w:marLeft w:val="0"/>
                      <w:marRight w:val="0"/>
                      <w:marTop w:val="0"/>
                      <w:marBottom w:val="0"/>
                      <w:divBdr>
                        <w:top w:val="none" w:sz="0" w:space="0" w:color="auto"/>
                        <w:left w:val="none" w:sz="0" w:space="0" w:color="auto"/>
                        <w:bottom w:val="none" w:sz="0" w:space="0" w:color="auto"/>
                        <w:right w:val="none" w:sz="0" w:space="0" w:color="auto"/>
                      </w:divBdr>
                    </w:div>
                    <w:div w:id="399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2686">
      <w:bodyDiv w:val="1"/>
      <w:marLeft w:val="0"/>
      <w:marRight w:val="0"/>
      <w:marTop w:val="0"/>
      <w:marBottom w:val="0"/>
      <w:divBdr>
        <w:top w:val="none" w:sz="0" w:space="0" w:color="auto"/>
        <w:left w:val="none" w:sz="0" w:space="0" w:color="auto"/>
        <w:bottom w:val="none" w:sz="0" w:space="0" w:color="auto"/>
        <w:right w:val="none" w:sz="0" w:space="0" w:color="auto"/>
      </w:divBdr>
    </w:div>
    <w:div w:id="1560751440">
      <w:bodyDiv w:val="1"/>
      <w:marLeft w:val="0"/>
      <w:marRight w:val="0"/>
      <w:marTop w:val="0"/>
      <w:marBottom w:val="0"/>
      <w:divBdr>
        <w:top w:val="none" w:sz="0" w:space="0" w:color="auto"/>
        <w:left w:val="none" w:sz="0" w:space="0" w:color="auto"/>
        <w:bottom w:val="none" w:sz="0" w:space="0" w:color="auto"/>
        <w:right w:val="none" w:sz="0" w:space="0" w:color="auto"/>
      </w:divBdr>
    </w:div>
    <w:div w:id="1665695280">
      <w:bodyDiv w:val="1"/>
      <w:marLeft w:val="0"/>
      <w:marRight w:val="0"/>
      <w:marTop w:val="0"/>
      <w:marBottom w:val="0"/>
      <w:divBdr>
        <w:top w:val="none" w:sz="0" w:space="0" w:color="auto"/>
        <w:left w:val="none" w:sz="0" w:space="0" w:color="auto"/>
        <w:bottom w:val="none" w:sz="0" w:space="0" w:color="auto"/>
        <w:right w:val="none" w:sz="0" w:space="0" w:color="auto"/>
      </w:divBdr>
    </w:div>
    <w:div w:id="1715958903">
      <w:bodyDiv w:val="1"/>
      <w:marLeft w:val="0"/>
      <w:marRight w:val="0"/>
      <w:marTop w:val="0"/>
      <w:marBottom w:val="0"/>
      <w:divBdr>
        <w:top w:val="none" w:sz="0" w:space="0" w:color="auto"/>
        <w:left w:val="none" w:sz="0" w:space="0" w:color="auto"/>
        <w:bottom w:val="none" w:sz="0" w:space="0" w:color="auto"/>
        <w:right w:val="none" w:sz="0" w:space="0" w:color="auto"/>
      </w:divBdr>
      <w:divsChild>
        <w:div w:id="2043242500">
          <w:marLeft w:val="0"/>
          <w:marRight w:val="0"/>
          <w:marTop w:val="0"/>
          <w:marBottom w:val="0"/>
          <w:divBdr>
            <w:top w:val="none" w:sz="0" w:space="0" w:color="auto"/>
            <w:left w:val="none" w:sz="0" w:space="0" w:color="auto"/>
            <w:bottom w:val="none" w:sz="0" w:space="0" w:color="auto"/>
            <w:right w:val="none" w:sz="0" w:space="0" w:color="auto"/>
          </w:divBdr>
        </w:div>
        <w:div w:id="320472493">
          <w:marLeft w:val="0"/>
          <w:marRight w:val="0"/>
          <w:marTop w:val="0"/>
          <w:marBottom w:val="0"/>
          <w:divBdr>
            <w:top w:val="none" w:sz="0" w:space="0" w:color="auto"/>
            <w:left w:val="none" w:sz="0" w:space="0" w:color="auto"/>
            <w:bottom w:val="none" w:sz="0" w:space="0" w:color="auto"/>
            <w:right w:val="none" w:sz="0" w:space="0" w:color="auto"/>
          </w:divBdr>
        </w:div>
        <w:div w:id="1248269996">
          <w:marLeft w:val="0"/>
          <w:marRight w:val="0"/>
          <w:marTop w:val="0"/>
          <w:marBottom w:val="0"/>
          <w:divBdr>
            <w:top w:val="none" w:sz="0" w:space="0" w:color="auto"/>
            <w:left w:val="none" w:sz="0" w:space="0" w:color="auto"/>
            <w:bottom w:val="none" w:sz="0" w:space="0" w:color="auto"/>
            <w:right w:val="none" w:sz="0" w:space="0" w:color="auto"/>
          </w:divBdr>
        </w:div>
        <w:div w:id="1527325058">
          <w:marLeft w:val="0"/>
          <w:marRight w:val="0"/>
          <w:marTop w:val="0"/>
          <w:marBottom w:val="0"/>
          <w:divBdr>
            <w:top w:val="none" w:sz="0" w:space="0" w:color="auto"/>
            <w:left w:val="none" w:sz="0" w:space="0" w:color="auto"/>
            <w:bottom w:val="none" w:sz="0" w:space="0" w:color="auto"/>
            <w:right w:val="none" w:sz="0" w:space="0" w:color="auto"/>
          </w:divBdr>
        </w:div>
        <w:div w:id="2053384027">
          <w:marLeft w:val="0"/>
          <w:marRight w:val="0"/>
          <w:marTop w:val="0"/>
          <w:marBottom w:val="0"/>
          <w:divBdr>
            <w:top w:val="none" w:sz="0" w:space="0" w:color="auto"/>
            <w:left w:val="none" w:sz="0" w:space="0" w:color="auto"/>
            <w:bottom w:val="none" w:sz="0" w:space="0" w:color="auto"/>
            <w:right w:val="none" w:sz="0" w:space="0" w:color="auto"/>
          </w:divBdr>
        </w:div>
        <w:div w:id="1532179892">
          <w:marLeft w:val="0"/>
          <w:marRight w:val="0"/>
          <w:marTop w:val="0"/>
          <w:marBottom w:val="0"/>
          <w:divBdr>
            <w:top w:val="none" w:sz="0" w:space="0" w:color="auto"/>
            <w:left w:val="none" w:sz="0" w:space="0" w:color="auto"/>
            <w:bottom w:val="none" w:sz="0" w:space="0" w:color="auto"/>
            <w:right w:val="none" w:sz="0" w:space="0" w:color="auto"/>
          </w:divBdr>
        </w:div>
        <w:div w:id="1699238001">
          <w:marLeft w:val="0"/>
          <w:marRight w:val="0"/>
          <w:marTop w:val="0"/>
          <w:marBottom w:val="0"/>
          <w:divBdr>
            <w:top w:val="none" w:sz="0" w:space="0" w:color="auto"/>
            <w:left w:val="none" w:sz="0" w:space="0" w:color="auto"/>
            <w:bottom w:val="none" w:sz="0" w:space="0" w:color="auto"/>
            <w:right w:val="none" w:sz="0" w:space="0" w:color="auto"/>
          </w:divBdr>
        </w:div>
        <w:div w:id="329649686">
          <w:marLeft w:val="0"/>
          <w:marRight w:val="0"/>
          <w:marTop w:val="0"/>
          <w:marBottom w:val="0"/>
          <w:divBdr>
            <w:top w:val="none" w:sz="0" w:space="0" w:color="auto"/>
            <w:left w:val="none" w:sz="0" w:space="0" w:color="auto"/>
            <w:bottom w:val="none" w:sz="0" w:space="0" w:color="auto"/>
            <w:right w:val="none" w:sz="0" w:space="0" w:color="auto"/>
          </w:divBdr>
        </w:div>
        <w:div w:id="1769422725">
          <w:marLeft w:val="0"/>
          <w:marRight w:val="0"/>
          <w:marTop w:val="0"/>
          <w:marBottom w:val="0"/>
          <w:divBdr>
            <w:top w:val="none" w:sz="0" w:space="0" w:color="auto"/>
            <w:left w:val="none" w:sz="0" w:space="0" w:color="auto"/>
            <w:bottom w:val="none" w:sz="0" w:space="0" w:color="auto"/>
            <w:right w:val="none" w:sz="0" w:space="0" w:color="auto"/>
          </w:divBdr>
        </w:div>
        <w:div w:id="1593508062">
          <w:marLeft w:val="0"/>
          <w:marRight w:val="0"/>
          <w:marTop w:val="0"/>
          <w:marBottom w:val="0"/>
          <w:divBdr>
            <w:top w:val="none" w:sz="0" w:space="0" w:color="auto"/>
            <w:left w:val="none" w:sz="0" w:space="0" w:color="auto"/>
            <w:bottom w:val="none" w:sz="0" w:space="0" w:color="auto"/>
            <w:right w:val="none" w:sz="0" w:space="0" w:color="auto"/>
          </w:divBdr>
        </w:div>
        <w:div w:id="988173150">
          <w:marLeft w:val="0"/>
          <w:marRight w:val="0"/>
          <w:marTop w:val="0"/>
          <w:marBottom w:val="0"/>
          <w:divBdr>
            <w:top w:val="none" w:sz="0" w:space="0" w:color="auto"/>
            <w:left w:val="none" w:sz="0" w:space="0" w:color="auto"/>
            <w:bottom w:val="none" w:sz="0" w:space="0" w:color="auto"/>
            <w:right w:val="none" w:sz="0" w:space="0" w:color="auto"/>
          </w:divBdr>
        </w:div>
        <w:div w:id="1390154245">
          <w:marLeft w:val="0"/>
          <w:marRight w:val="0"/>
          <w:marTop w:val="0"/>
          <w:marBottom w:val="0"/>
          <w:divBdr>
            <w:top w:val="none" w:sz="0" w:space="0" w:color="auto"/>
            <w:left w:val="none" w:sz="0" w:space="0" w:color="auto"/>
            <w:bottom w:val="none" w:sz="0" w:space="0" w:color="auto"/>
            <w:right w:val="none" w:sz="0" w:space="0" w:color="auto"/>
          </w:divBdr>
        </w:div>
      </w:divsChild>
    </w:div>
    <w:div w:id="1722711888">
      <w:bodyDiv w:val="1"/>
      <w:marLeft w:val="0"/>
      <w:marRight w:val="0"/>
      <w:marTop w:val="0"/>
      <w:marBottom w:val="0"/>
      <w:divBdr>
        <w:top w:val="none" w:sz="0" w:space="0" w:color="auto"/>
        <w:left w:val="none" w:sz="0" w:space="0" w:color="auto"/>
        <w:bottom w:val="none" w:sz="0" w:space="0" w:color="auto"/>
        <w:right w:val="none" w:sz="0" w:space="0" w:color="auto"/>
      </w:divBdr>
    </w:div>
    <w:div w:id="1818180498">
      <w:bodyDiv w:val="1"/>
      <w:marLeft w:val="0"/>
      <w:marRight w:val="0"/>
      <w:marTop w:val="0"/>
      <w:marBottom w:val="0"/>
      <w:divBdr>
        <w:top w:val="none" w:sz="0" w:space="0" w:color="auto"/>
        <w:left w:val="none" w:sz="0" w:space="0" w:color="auto"/>
        <w:bottom w:val="none" w:sz="0" w:space="0" w:color="auto"/>
        <w:right w:val="none" w:sz="0" w:space="0" w:color="auto"/>
      </w:divBdr>
      <w:divsChild>
        <w:div w:id="130486233">
          <w:marLeft w:val="0"/>
          <w:marRight w:val="0"/>
          <w:marTop w:val="0"/>
          <w:marBottom w:val="0"/>
          <w:divBdr>
            <w:top w:val="none" w:sz="0" w:space="0" w:color="auto"/>
            <w:left w:val="none" w:sz="0" w:space="0" w:color="auto"/>
            <w:bottom w:val="none" w:sz="0" w:space="0" w:color="auto"/>
            <w:right w:val="none" w:sz="0" w:space="0" w:color="auto"/>
          </w:divBdr>
        </w:div>
        <w:div w:id="100223764">
          <w:marLeft w:val="0"/>
          <w:marRight w:val="0"/>
          <w:marTop w:val="0"/>
          <w:marBottom w:val="0"/>
          <w:divBdr>
            <w:top w:val="none" w:sz="0" w:space="0" w:color="auto"/>
            <w:left w:val="none" w:sz="0" w:space="0" w:color="auto"/>
            <w:bottom w:val="none" w:sz="0" w:space="0" w:color="auto"/>
            <w:right w:val="none" w:sz="0" w:space="0" w:color="auto"/>
          </w:divBdr>
        </w:div>
      </w:divsChild>
    </w:div>
    <w:div w:id="1933120316">
      <w:bodyDiv w:val="1"/>
      <w:marLeft w:val="0"/>
      <w:marRight w:val="0"/>
      <w:marTop w:val="0"/>
      <w:marBottom w:val="0"/>
      <w:divBdr>
        <w:top w:val="none" w:sz="0" w:space="0" w:color="auto"/>
        <w:left w:val="none" w:sz="0" w:space="0" w:color="auto"/>
        <w:bottom w:val="none" w:sz="0" w:space="0" w:color="auto"/>
        <w:right w:val="none" w:sz="0" w:space="0" w:color="auto"/>
      </w:divBdr>
    </w:div>
    <w:div w:id="1957787910">
      <w:bodyDiv w:val="1"/>
      <w:marLeft w:val="0"/>
      <w:marRight w:val="0"/>
      <w:marTop w:val="0"/>
      <w:marBottom w:val="0"/>
      <w:divBdr>
        <w:top w:val="none" w:sz="0" w:space="0" w:color="auto"/>
        <w:left w:val="none" w:sz="0" w:space="0" w:color="auto"/>
        <w:bottom w:val="none" w:sz="0" w:space="0" w:color="auto"/>
        <w:right w:val="none" w:sz="0" w:space="0" w:color="auto"/>
      </w:divBdr>
      <w:divsChild>
        <w:div w:id="1413425957">
          <w:marLeft w:val="0"/>
          <w:marRight w:val="0"/>
          <w:marTop w:val="0"/>
          <w:marBottom w:val="0"/>
          <w:divBdr>
            <w:top w:val="none" w:sz="0" w:space="0" w:color="auto"/>
            <w:left w:val="none" w:sz="0" w:space="0" w:color="auto"/>
            <w:bottom w:val="none" w:sz="0" w:space="0" w:color="auto"/>
            <w:right w:val="none" w:sz="0" w:space="0" w:color="auto"/>
          </w:divBdr>
        </w:div>
        <w:div w:id="1233664754">
          <w:marLeft w:val="0"/>
          <w:marRight w:val="0"/>
          <w:marTop w:val="0"/>
          <w:marBottom w:val="0"/>
          <w:divBdr>
            <w:top w:val="none" w:sz="0" w:space="0" w:color="auto"/>
            <w:left w:val="none" w:sz="0" w:space="0" w:color="auto"/>
            <w:bottom w:val="none" w:sz="0" w:space="0" w:color="auto"/>
            <w:right w:val="none" w:sz="0" w:space="0" w:color="auto"/>
          </w:divBdr>
        </w:div>
      </w:divsChild>
    </w:div>
    <w:div w:id="2062053388">
      <w:bodyDiv w:val="1"/>
      <w:marLeft w:val="0"/>
      <w:marRight w:val="0"/>
      <w:marTop w:val="0"/>
      <w:marBottom w:val="0"/>
      <w:divBdr>
        <w:top w:val="none" w:sz="0" w:space="0" w:color="auto"/>
        <w:left w:val="none" w:sz="0" w:space="0" w:color="auto"/>
        <w:bottom w:val="none" w:sz="0" w:space="0" w:color="auto"/>
        <w:right w:val="none" w:sz="0" w:space="0" w:color="auto"/>
      </w:divBdr>
    </w:div>
    <w:div w:id="2071418671">
      <w:bodyDiv w:val="1"/>
      <w:marLeft w:val="0"/>
      <w:marRight w:val="0"/>
      <w:marTop w:val="0"/>
      <w:marBottom w:val="0"/>
      <w:divBdr>
        <w:top w:val="none" w:sz="0" w:space="0" w:color="auto"/>
        <w:left w:val="none" w:sz="0" w:space="0" w:color="auto"/>
        <w:bottom w:val="none" w:sz="0" w:space="0" w:color="auto"/>
        <w:right w:val="none" w:sz="0" w:space="0" w:color="auto"/>
      </w:divBdr>
      <w:divsChild>
        <w:div w:id="272320991">
          <w:marLeft w:val="0"/>
          <w:marRight w:val="0"/>
          <w:marTop w:val="0"/>
          <w:marBottom w:val="0"/>
          <w:divBdr>
            <w:top w:val="none" w:sz="0" w:space="0" w:color="auto"/>
            <w:left w:val="none" w:sz="0" w:space="0" w:color="auto"/>
            <w:bottom w:val="none" w:sz="0" w:space="0" w:color="auto"/>
            <w:right w:val="none" w:sz="0" w:space="0" w:color="auto"/>
          </w:divBdr>
          <w:divsChild>
            <w:div w:id="320932405">
              <w:marLeft w:val="0"/>
              <w:marRight w:val="0"/>
              <w:marTop w:val="0"/>
              <w:marBottom w:val="0"/>
              <w:divBdr>
                <w:top w:val="none" w:sz="0" w:space="0" w:color="auto"/>
                <w:left w:val="none" w:sz="0" w:space="0" w:color="auto"/>
                <w:bottom w:val="none" w:sz="0" w:space="0" w:color="auto"/>
                <w:right w:val="none" w:sz="0" w:space="0" w:color="auto"/>
              </w:divBdr>
              <w:divsChild>
                <w:div w:id="59137288">
                  <w:marLeft w:val="0"/>
                  <w:marRight w:val="0"/>
                  <w:marTop w:val="0"/>
                  <w:marBottom w:val="0"/>
                  <w:divBdr>
                    <w:top w:val="none" w:sz="0" w:space="0" w:color="auto"/>
                    <w:left w:val="none" w:sz="0" w:space="0" w:color="auto"/>
                    <w:bottom w:val="none" w:sz="0" w:space="0" w:color="auto"/>
                    <w:right w:val="none" w:sz="0" w:space="0" w:color="auto"/>
                  </w:divBdr>
                  <w:divsChild>
                    <w:div w:id="794762944">
                      <w:marLeft w:val="0"/>
                      <w:marRight w:val="0"/>
                      <w:marTop w:val="0"/>
                      <w:marBottom w:val="0"/>
                      <w:divBdr>
                        <w:top w:val="none" w:sz="0" w:space="0" w:color="auto"/>
                        <w:left w:val="none" w:sz="0" w:space="0" w:color="auto"/>
                        <w:bottom w:val="none" w:sz="0" w:space="0" w:color="auto"/>
                        <w:right w:val="none" w:sz="0" w:space="0" w:color="auto"/>
                      </w:divBdr>
                    </w:div>
                    <w:div w:id="814223515">
                      <w:marLeft w:val="0"/>
                      <w:marRight w:val="0"/>
                      <w:marTop w:val="0"/>
                      <w:marBottom w:val="0"/>
                      <w:divBdr>
                        <w:top w:val="none" w:sz="0" w:space="0" w:color="auto"/>
                        <w:left w:val="none" w:sz="0" w:space="0" w:color="auto"/>
                        <w:bottom w:val="none" w:sz="0" w:space="0" w:color="auto"/>
                        <w:right w:val="none" w:sz="0" w:space="0" w:color="auto"/>
                      </w:divBdr>
                    </w:div>
                    <w:div w:id="392461359">
                      <w:marLeft w:val="0"/>
                      <w:marRight w:val="0"/>
                      <w:marTop w:val="0"/>
                      <w:marBottom w:val="0"/>
                      <w:divBdr>
                        <w:top w:val="none" w:sz="0" w:space="0" w:color="auto"/>
                        <w:left w:val="none" w:sz="0" w:space="0" w:color="auto"/>
                        <w:bottom w:val="none" w:sz="0" w:space="0" w:color="auto"/>
                        <w:right w:val="none" w:sz="0" w:space="0" w:color="auto"/>
                      </w:divBdr>
                    </w:div>
                    <w:div w:id="13756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2035">
      <w:bodyDiv w:val="1"/>
      <w:marLeft w:val="0"/>
      <w:marRight w:val="0"/>
      <w:marTop w:val="0"/>
      <w:marBottom w:val="0"/>
      <w:divBdr>
        <w:top w:val="none" w:sz="0" w:space="0" w:color="auto"/>
        <w:left w:val="none" w:sz="0" w:space="0" w:color="auto"/>
        <w:bottom w:val="none" w:sz="0" w:space="0" w:color="auto"/>
        <w:right w:val="none" w:sz="0" w:space="0" w:color="auto"/>
      </w:divBdr>
      <w:divsChild>
        <w:div w:id="743573516">
          <w:marLeft w:val="0"/>
          <w:marRight w:val="0"/>
          <w:marTop w:val="0"/>
          <w:marBottom w:val="0"/>
          <w:divBdr>
            <w:top w:val="none" w:sz="0" w:space="0" w:color="auto"/>
            <w:left w:val="none" w:sz="0" w:space="0" w:color="auto"/>
            <w:bottom w:val="none" w:sz="0" w:space="0" w:color="auto"/>
            <w:right w:val="none" w:sz="0" w:space="0" w:color="auto"/>
          </w:divBdr>
        </w:div>
        <w:div w:id="1885022180">
          <w:marLeft w:val="0"/>
          <w:marRight w:val="0"/>
          <w:marTop w:val="0"/>
          <w:marBottom w:val="0"/>
          <w:divBdr>
            <w:top w:val="none" w:sz="0" w:space="0" w:color="auto"/>
            <w:left w:val="none" w:sz="0" w:space="0" w:color="auto"/>
            <w:bottom w:val="none" w:sz="0" w:space="0" w:color="auto"/>
            <w:right w:val="none" w:sz="0" w:space="0" w:color="auto"/>
          </w:divBdr>
          <w:divsChild>
            <w:div w:id="1231619746">
              <w:marLeft w:val="0"/>
              <w:marRight w:val="0"/>
              <w:marTop w:val="0"/>
              <w:marBottom w:val="0"/>
              <w:divBdr>
                <w:top w:val="none" w:sz="0" w:space="0" w:color="auto"/>
                <w:left w:val="none" w:sz="0" w:space="0" w:color="auto"/>
                <w:bottom w:val="none" w:sz="0" w:space="0" w:color="auto"/>
                <w:right w:val="none" w:sz="0" w:space="0" w:color="auto"/>
              </w:divBdr>
              <w:divsChild>
                <w:div w:id="180752674">
                  <w:marLeft w:val="0"/>
                  <w:marRight w:val="0"/>
                  <w:marTop w:val="0"/>
                  <w:marBottom w:val="0"/>
                  <w:divBdr>
                    <w:top w:val="none" w:sz="0" w:space="0" w:color="auto"/>
                    <w:left w:val="none" w:sz="0" w:space="0" w:color="auto"/>
                    <w:bottom w:val="none" w:sz="0" w:space="0" w:color="auto"/>
                    <w:right w:val="none" w:sz="0" w:space="0" w:color="auto"/>
                  </w:divBdr>
                  <w:divsChild>
                    <w:div w:id="891423645">
                      <w:marLeft w:val="0"/>
                      <w:marRight w:val="0"/>
                      <w:marTop w:val="0"/>
                      <w:marBottom w:val="0"/>
                      <w:divBdr>
                        <w:top w:val="none" w:sz="0" w:space="0" w:color="auto"/>
                        <w:left w:val="none" w:sz="0" w:space="0" w:color="auto"/>
                        <w:bottom w:val="none" w:sz="0" w:space="0" w:color="auto"/>
                        <w:right w:val="none" w:sz="0" w:space="0" w:color="auto"/>
                      </w:divBdr>
                    </w:div>
                    <w:div w:id="6123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esetze-im-internet.de/bgb/index.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40C69-C7E8-4504-B1ED-46BCAB181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3505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Programmadministrator</dc:creator>
  <cp:lastModifiedBy>User</cp:lastModifiedBy>
  <cp:revision>39</cp:revision>
  <cp:lastPrinted>2018-10-11T07:51:00Z</cp:lastPrinted>
  <dcterms:created xsi:type="dcterms:W3CDTF">2018-08-11T10:33:00Z</dcterms:created>
  <dcterms:modified xsi:type="dcterms:W3CDTF">2018-10-11T07:51:00Z</dcterms:modified>
</cp:coreProperties>
</file>