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F6" w:rsidRPr="00C146F6" w:rsidRDefault="00842819" w:rsidP="00C146F6">
      <w:pPr>
        <w:pStyle w:val="berschrift1"/>
        <w:ind w:left="1410" w:hanging="1410"/>
        <w:rPr>
          <w:rFonts w:ascii="Calibri" w:hAnsi="Calibri"/>
          <w:sz w:val="28"/>
        </w:rPr>
      </w:pPr>
      <w:r w:rsidRPr="00842819">
        <w:rPr>
          <w:rFonts w:ascii="Calibri" w:hAnsi="Calibri"/>
          <w:noProof/>
          <w:sz w:val="28"/>
        </w:rPr>
        <mc:AlternateContent>
          <mc:Choice Requires="wps">
            <w:drawing>
              <wp:anchor distT="0" distB="0" distL="114300" distR="114300" simplePos="0" relativeHeight="251661312" behindDoc="0" locked="0" layoutInCell="1" allowOverlap="1" wp14:anchorId="0BB586E0" wp14:editId="4E03F6AC">
                <wp:simplePos x="0" y="0"/>
                <wp:positionH relativeFrom="column">
                  <wp:posOffset>4986243</wp:posOffset>
                </wp:positionH>
                <wp:positionV relativeFrom="paragraph">
                  <wp:posOffset>168275</wp:posOffset>
                </wp:positionV>
                <wp:extent cx="884712" cy="765959"/>
                <wp:effectExtent l="0" t="0" r="17145"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12" cy="765959"/>
                        </a:xfrm>
                        <a:prstGeom prst="rect">
                          <a:avLst/>
                        </a:prstGeom>
                        <a:solidFill>
                          <a:srgbClr val="FFFFFF"/>
                        </a:solidFill>
                        <a:ln w="9525">
                          <a:solidFill>
                            <a:srgbClr val="000000"/>
                          </a:solidFill>
                          <a:miter lim="800000"/>
                          <a:headEnd/>
                          <a:tailEnd/>
                        </a:ln>
                      </wps:spPr>
                      <wps:txbx>
                        <w:txbxContent>
                          <w:p w:rsidR="00842819" w:rsidRDefault="00131A08">
                            <w:r>
                              <w:rPr>
                                <w:noProof/>
                              </w:rPr>
                              <w:drawing>
                                <wp:inline distT="0" distB="0" distL="0" distR="0">
                                  <wp:extent cx="720000" cy="720000"/>
                                  <wp:effectExtent l="0" t="0" r="4445" b="4445"/>
                                  <wp:docPr id="3" name="Grafik 3" descr="F:\00 Lbs\01 Gesetzesauszüge\01 Fachstufe I\15 verbraucherdarlehen\qr-code-gesetz-darle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 Lbs\01 Gesetzesauszüge\01 Fachstufe I\15 verbraucherdarlehen\qr-code-gesetz-darlehe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xbxContent>
                      </wps:txbx>
                      <wps:bodyPr rot="0" vert="horz" wrap="none" lIns="72000" tIns="72000" rIns="72000" bIns="7200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2.6pt;margin-top:13.25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">
                <v:textbox style="mso-fit-shape-to-text:t" inset="2mm,2mm,2mm,2mm">
                  <w:txbxContent>
                    <w:p w:rsidR="00842819" w:rsidRDefault="00131A08">
                      <w:r>
                        <w:rPr>
                          <w:noProof/>
                        </w:rPr>
                        <w:drawing>
                          <wp:inline distT="0" distB="0" distL="0" distR="0">
                            <wp:extent cx="720000" cy="720000"/>
                            <wp:effectExtent l="0" t="0" r="4445" b="4445"/>
                            <wp:docPr id="3" name="Grafik 3" descr="F:\00 Lbs\01 Gesetzesauszüge\01 Fachstufe I\15 verbraucherdarlehen\qr-code-gesetz-darle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 Lbs\01 Gesetzesauszüge\01 Fachstufe I\15 verbraucherdarlehen\qr-code-gesetz-darlehe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xbxContent>
                </v:textbox>
              </v:shape>
            </w:pict>
          </mc:Fallback>
        </mc:AlternateContent>
      </w:r>
      <w:r w:rsidR="00265607">
        <w:rPr>
          <w:rFonts w:ascii="Calibri" w:hAnsi="Calibri"/>
          <w:sz w:val="28"/>
        </w:rPr>
        <w:t>Thema</w:t>
      </w:r>
      <w:r w:rsidR="00E044A6">
        <w:rPr>
          <w:rFonts w:ascii="Calibri" w:hAnsi="Calibri"/>
          <w:sz w:val="28"/>
        </w:rPr>
        <w:t>:</w:t>
      </w:r>
      <w:r w:rsidR="00E044A6">
        <w:rPr>
          <w:rFonts w:ascii="Calibri" w:hAnsi="Calibri"/>
          <w:sz w:val="28"/>
        </w:rPr>
        <w:tab/>
      </w:r>
      <w:r w:rsidR="00CA1E6A">
        <w:rPr>
          <w:rFonts w:ascii="Calibri" w:hAnsi="Calibri"/>
          <w:sz w:val="28"/>
        </w:rPr>
        <w:t xml:space="preserve">Form und Inhalt von </w:t>
      </w:r>
      <w:r w:rsidR="00885D6B">
        <w:rPr>
          <w:rFonts w:ascii="Calibri" w:hAnsi="Calibri"/>
          <w:sz w:val="28"/>
        </w:rPr>
        <w:t>Verbraucherdarlehen</w:t>
      </w:r>
    </w:p>
    <w:p w:rsidR="00CA4B89" w:rsidRPr="00F5792D" w:rsidRDefault="00F5792D" w:rsidP="00DF7DAB">
      <w:pPr>
        <w:pStyle w:val="berschrift1"/>
        <w:tabs>
          <w:tab w:val="left" w:pos="1843"/>
        </w:tabs>
        <w:ind w:left="1843" w:hanging="1843"/>
        <w:rPr>
          <w:rFonts w:ascii="Calibri" w:hAnsi="Calibri"/>
          <w:sz w:val="28"/>
        </w:rPr>
      </w:pPr>
      <w:r w:rsidRPr="00DC7B74">
        <w:rPr>
          <w:rFonts w:ascii="Calibri" w:hAnsi="Calibri"/>
          <w:sz w:val="24"/>
        </w:rPr>
        <w:t>Auszüge aus dem</w:t>
      </w:r>
      <w:r w:rsidRPr="00DC7B74">
        <w:rPr>
          <w:rFonts w:ascii="Calibri" w:hAnsi="Calibri"/>
          <w:sz w:val="24"/>
        </w:rPr>
        <w:tab/>
      </w:r>
      <w:r w:rsidRPr="00815682">
        <w:rPr>
          <w:rFonts w:ascii="Calibri" w:hAnsi="Calibri"/>
          <w:sz w:val="24"/>
        </w:rPr>
        <w:t>Einführungsgesetz zum Bürgerlichen</w:t>
      </w:r>
      <w:r>
        <w:rPr>
          <w:rFonts w:ascii="Calibri" w:hAnsi="Calibri"/>
          <w:sz w:val="24"/>
        </w:rPr>
        <w:t xml:space="preserve"> Gesetzbuche – EGBGB</w:t>
      </w:r>
      <w:r>
        <w:rPr>
          <w:rFonts w:ascii="Calibri" w:hAnsi="Calibri"/>
          <w:sz w:val="24"/>
        </w:rPr>
        <w:br/>
      </w:r>
      <w:r w:rsidRPr="00DC7B74">
        <w:rPr>
          <w:rFonts w:ascii="Calibri" w:hAnsi="Calibri"/>
          <w:sz w:val="24"/>
        </w:rPr>
        <w:t>Bürgerlichen Gesetzbuch – BGB</w:t>
      </w:r>
      <w:r w:rsidR="00DF7DAB">
        <w:rPr>
          <w:rFonts w:ascii="Calibri" w:hAnsi="Calibri"/>
          <w:sz w:val="24"/>
        </w:rPr>
        <w:t xml:space="preserve"> und der</w:t>
      </w:r>
      <w:r w:rsidRPr="00DC7B74">
        <w:rPr>
          <w:rFonts w:ascii="Calibri" w:hAnsi="Calibri"/>
          <w:sz w:val="24"/>
        </w:rPr>
        <w:br/>
      </w:r>
      <w:r w:rsidRPr="00CA4B89">
        <w:rPr>
          <w:rFonts w:ascii="Calibri" w:hAnsi="Calibri"/>
          <w:sz w:val="24"/>
        </w:rPr>
        <w:t>Preisangabenverordnung - PAngV</w:t>
      </w:r>
      <w:r w:rsidRPr="00DC7B74">
        <w:rPr>
          <w:rFonts w:ascii="Calibri" w:hAnsi="Calibri"/>
          <w:sz w:val="24"/>
        </w:rPr>
        <w:br/>
      </w:r>
    </w:p>
    <w:p w:rsidR="00F5792D" w:rsidRDefault="00F5792D" w:rsidP="00F5792D">
      <w:pPr>
        <w:tabs>
          <w:tab w:val="left" w:pos="993"/>
          <w:tab w:val="right" w:pos="9072"/>
        </w:tabs>
        <w:rPr>
          <w:rFonts w:asciiTheme="minorHAnsi" w:hAnsiTheme="minorHAnsi"/>
          <w:sz w:val="22"/>
        </w:rPr>
      </w:pPr>
      <w:r w:rsidRPr="00DC7B74">
        <w:rPr>
          <w:rFonts w:asciiTheme="minorHAnsi" w:hAnsiTheme="minorHAnsi"/>
          <w:sz w:val="22"/>
        </w:rPr>
        <w:t>Quellen:</w:t>
      </w:r>
      <w:r w:rsidRPr="00DC7B74">
        <w:rPr>
          <w:rFonts w:asciiTheme="minorHAnsi" w:hAnsiTheme="minorHAnsi"/>
          <w:sz w:val="22"/>
        </w:rPr>
        <w:tab/>
      </w:r>
      <w:hyperlink r:id="rId10" w:history="1">
        <w:r w:rsidRPr="005844FD">
          <w:rPr>
            <w:rStyle w:val="Hyperlink"/>
            <w:rFonts w:asciiTheme="minorHAnsi" w:hAnsiTheme="minorHAnsi"/>
            <w:sz w:val="22"/>
          </w:rPr>
          <w:t>https://www.gesetze-im-internet.de/bgbeg/</w:t>
        </w:r>
      </w:hyperlink>
      <w:r>
        <w:rPr>
          <w:rFonts w:asciiTheme="minorHAnsi" w:hAnsiTheme="minorHAnsi"/>
          <w:sz w:val="22"/>
        </w:rPr>
        <w:t xml:space="preserve"> </w:t>
      </w:r>
      <w:r>
        <w:rPr>
          <w:rStyle w:val="Hyperlink"/>
          <w:rFonts w:asciiTheme="minorHAnsi" w:hAnsiTheme="minorHAnsi"/>
          <w:sz w:val="22"/>
        </w:rPr>
        <w:br/>
      </w:r>
      <w:r w:rsidRPr="003D3E64">
        <w:rPr>
          <w:rStyle w:val="Hyperlink"/>
          <w:rFonts w:asciiTheme="minorHAnsi" w:hAnsiTheme="minorHAnsi"/>
          <w:sz w:val="22"/>
          <w:u w:val="none"/>
        </w:rPr>
        <w:tab/>
      </w:r>
      <w:hyperlink r:id="rId11" w:history="1">
        <w:r w:rsidRPr="00DC7B74">
          <w:rPr>
            <w:rStyle w:val="Hyperlink"/>
            <w:rFonts w:asciiTheme="minorHAnsi" w:hAnsiTheme="minorHAnsi"/>
            <w:sz w:val="22"/>
          </w:rPr>
          <w:t>https://www.gesetze-im-internet.de/bgb/index.html</w:t>
        </w:r>
      </w:hyperlink>
      <w:r w:rsidRPr="00DC7B74">
        <w:rPr>
          <w:rFonts w:asciiTheme="minorHAnsi" w:hAnsiTheme="minorHAnsi"/>
          <w:sz w:val="22"/>
        </w:rPr>
        <w:t xml:space="preserve"> </w:t>
      </w:r>
      <w:r w:rsidRPr="00DC7B74">
        <w:rPr>
          <w:rFonts w:asciiTheme="minorHAnsi" w:hAnsiTheme="minorHAnsi"/>
          <w:sz w:val="22"/>
        </w:rPr>
        <w:br/>
      </w:r>
      <w:r w:rsidRPr="00DC7B74">
        <w:rPr>
          <w:rFonts w:asciiTheme="minorHAnsi" w:hAnsiTheme="minorHAnsi"/>
          <w:sz w:val="22"/>
        </w:rPr>
        <w:tab/>
      </w:r>
      <w:hyperlink r:id="rId12" w:history="1">
        <w:r w:rsidR="00770269" w:rsidRPr="005844FD">
          <w:rPr>
            <w:rStyle w:val="Hyperlink"/>
            <w:rFonts w:asciiTheme="minorHAnsi" w:hAnsiTheme="minorHAnsi"/>
            <w:sz w:val="22"/>
          </w:rPr>
          <w:t>https://www.gesetze-im-internet.de/pangv/</w:t>
        </w:r>
      </w:hyperlink>
      <w:r w:rsidR="00770269">
        <w:rPr>
          <w:rFonts w:asciiTheme="minorHAnsi" w:hAnsiTheme="minorHAnsi"/>
          <w:sz w:val="22"/>
        </w:rPr>
        <w:t xml:space="preserve"> </w:t>
      </w:r>
    </w:p>
    <w:p w:rsidR="00F5792D" w:rsidRDefault="00F5792D" w:rsidP="00F5792D">
      <w:pPr>
        <w:tabs>
          <w:tab w:val="left" w:pos="993"/>
          <w:tab w:val="right" w:pos="9072"/>
        </w:tabs>
        <w:rPr>
          <w:rFonts w:asciiTheme="minorHAnsi" w:hAnsiTheme="minorHAnsi"/>
        </w:rPr>
      </w:pPr>
      <w:r>
        <w:rPr>
          <w:rFonts w:asciiTheme="minorHAnsi" w:hAnsiTheme="minorHAnsi"/>
        </w:rPr>
        <w:tab/>
      </w:r>
      <w:r w:rsidR="001816F5">
        <w:rPr>
          <w:rFonts w:asciiTheme="minorHAnsi" w:hAnsiTheme="minorHAnsi"/>
          <w:sz w:val="16"/>
        </w:rPr>
        <w:t>10</w:t>
      </w:r>
      <w:r>
        <w:rPr>
          <w:rFonts w:asciiTheme="minorHAnsi" w:hAnsiTheme="minorHAnsi"/>
          <w:sz w:val="16"/>
        </w:rPr>
        <w:t>.06.2019</w:t>
      </w:r>
    </w:p>
    <w:p w:rsidR="00F90DBF" w:rsidRPr="003B0AD4" w:rsidRDefault="00F90DBF" w:rsidP="00F90DBF">
      <w:pPr>
        <w:pBdr>
          <w:bottom w:val="single" w:sz="4" w:space="0" w:color="auto"/>
        </w:pBdr>
        <w:rPr>
          <w:rFonts w:asciiTheme="minorHAnsi" w:hAnsiTheme="minorHAnsi"/>
          <w:sz w:val="22"/>
        </w:rPr>
      </w:pPr>
    </w:p>
    <w:p w:rsidR="00815682" w:rsidRPr="00C3364B" w:rsidRDefault="00815682" w:rsidP="00C3364B">
      <w:pPr>
        <w:spacing w:before="240" w:after="60"/>
        <w:rPr>
          <w:rFonts w:ascii="Calibri" w:hAnsi="Calibri"/>
          <w:b/>
          <w:sz w:val="28"/>
          <w:szCs w:val="28"/>
        </w:rPr>
      </w:pPr>
      <w:r w:rsidRPr="00C3364B">
        <w:rPr>
          <w:rFonts w:ascii="Calibri" w:hAnsi="Calibri"/>
          <w:b/>
          <w:sz w:val="28"/>
          <w:szCs w:val="28"/>
        </w:rPr>
        <w:t>Einführungsgesetz zum Bürgerlichen Gesetzbuche</w:t>
      </w:r>
    </w:p>
    <w:p w:rsidR="00815682" w:rsidRPr="00C3364B" w:rsidRDefault="00815682" w:rsidP="00C3364B">
      <w:pPr>
        <w:pStyle w:val="berschrift1"/>
        <w:spacing w:before="120"/>
        <w:rPr>
          <w:rFonts w:ascii="Calibri" w:hAnsi="Calibri" w:cs="Arial"/>
          <w:sz w:val="24"/>
          <w:szCs w:val="24"/>
        </w:rPr>
      </w:pPr>
      <w:r w:rsidRPr="00C3364B">
        <w:rPr>
          <w:rFonts w:ascii="Calibri" w:hAnsi="Calibri" w:cs="Arial"/>
          <w:sz w:val="24"/>
          <w:szCs w:val="24"/>
        </w:rPr>
        <w:t>§ 3 Inhalt der vorvertraglichen Information bei Allgemein-Verbraucherdarlehensverträgen</w:t>
      </w:r>
    </w:p>
    <w:p w:rsidR="00815682" w:rsidRPr="00C3364B" w:rsidRDefault="00815682" w:rsidP="00815682">
      <w:pPr>
        <w:rPr>
          <w:rFonts w:ascii="Calibri" w:hAnsi="Calibri"/>
          <w:sz w:val="22"/>
        </w:rPr>
      </w:pPr>
      <w:r w:rsidRPr="00C3364B">
        <w:rPr>
          <w:rFonts w:ascii="Calibri" w:hAnsi="Calibri"/>
          <w:sz w:val="22"/>
        </w:rPr>
        <w:t xml:space="preserve">(1) Die Unterrichtung vor Vertragsschluss muss folgende Informationen enthalten: </w:t>
      </w:r>
    </w:p>
    <w:p w:rsidR="00815682" w:rsidRPr="00C3364B" w:rsidRDefault="00815682" w:rsidP="00C3364B">
      <w:pPr>
        <w:rPr>
          <w:rFonts w:ascii="Calibri" w:hAnsi="Calibri"/>
          <w:sz w:val="22"/>
        </w:rPr>
      </w:pPr>
      <w:r w:rsidRPr="00C3364B">
        <w:rPr>
          <w:rFonts w:ascii="Calibri" w:hAnsi="Calibri"/>
          <w:sz w:val="22"/>
        </w:rPr>
        <w:t>1.</w:t>
      </w:r>
      <w:r w:rsidR="00047F3D">
        <w:rPr>
          <w:rFonts w:ascii="Calibri" w:hAnsi="Calibri"/>
          <w:sz w:val="22"/>
        </w:rPr>
        <w:t xml:space="preserve"> </w:t>
      </w:r>
      <w:r w:rsidRPr="00C3364B">
        <w:rPr>
          <w:rFonts w:ascii="Calibri" w:hAnsi="Calibri"/>
          <w:sz w:val="22"/>
        </w:rPr>
        <w:t>den Namen und die Anschrift des Darlehensgebers,</w:t>
      </w:r>
    </w:p>
    <w:p w:rsidR="00815682" w:rsidRPr="00C3364B" w:rsidRDefault="00815682" w:rsidP="00C3364B">
      <w:pPr>
        <w:rPr>
          <w:rFonts w:ascii="Calibri" w:hAnsi="Calibri"/>
          <w:sz w:val="22"/>
        </w:rPr>
      </w:pPr>
      <w:r w:rsidRPr="00C3364B">
        <w:rPr>
          <w:rFonts w:ascii="Calibri" w:hAnsi="Calibri"/>
          <w:sz w:val="22"/>
        </w:rPr>
        <w:t>2.</w:t>
      </w:r>
      <w:r w:rsidR="00047F3D">
        <w:rPr>
          <w:rFonts w:ascii="Calibri" w:hAnsi="Calibri"/>
          <w:sz w:val="22"/>
        </w:rPr>
        <w:t xml:space="preserve"> </w:t>
      </w:r>
      <w:r w:rsidRPr="00C3364B">
        <w:rPr>
          <w:rFonts w:ascii="Calibri" w:hAnsi="Calibri"/>
          <w:sz w:val="22"/>
        </w:rPr>
        <w:t>die Art des Darlehens,</w:t>
      </w:r>
    </w:p>
    <w:p w:rsidR="00815682" w:rsidRPr="00C3364B" w:rsidRDefault="00815682" w:rsidP="00C3364B">
      <w:pPr>
        <w:rPr>
          <w:rFonts w:ascii="Calibri" w:hAnsi="Calibri"/>
          <w:sz w:val="22"/>
        </w:rPr>
      </w:pPr>
      <w:r w:rsidRPr="00C3364B">
        <w:rPr>
          <w:rFonts w:ascii="Calibri" w:hAnsi="Calibri"/>
          <w:sz w:val="22"/>
        </w:rPr>
        <w:t>3.</w:t>
      </w:r>
      <w:r w:rsidR="00047F3D">
        <w:rPr>
          <w:rFonts w:ascii="Calibri" w:hAnsi="Calibri"/>
          <w:sz w:val="22"/>
        </w:rPr>
        <w:t xml:space="preserve"> </w:t>
      </w:r>
      <w:r w:rsidRPr="00C3364B">
        <w:rPr>
          <w:rFonts w:ascii="Calibri" w:hAnsi="Calibri"/>
          <w:sz w:val="22"/>
        </w:rPr>
        <w:t>den effektiven Jahreszins,</w:t>
      </w:r>
    </w:p>
    <w:p w:rsidR="00815682" w:rsidRPr="00C3364B" w:rsidRDefault="00815682" w:rsidP="00C3364B">
      <w:pPr>
        <w:rPr>
          <w:rFonts w:ascii="Calibri" w:hAnsi="Calibri"/>
          <w:sz w:val="22"/>
        </w:rPr>
      </w:pPr>
      <w:r w:rsidRPr="00C3364B">
        <w:rPr>
          <w:rFonts w:ascii="Calibri" w:hAnsi="Calibri"/>
          <w:sz w:val="22"/>
        </w:rPr>
        <w:t>4.</w:t>
      </w:r>
      <w:r w:rsidR="00047F3D">
        <w:rPr>
          <w:rFonts w:ascii="Calibri" w:hAnsi="Calibri"/>
          <w:sz w:val="22"/>
        </w:rPr>
        <w:t xml:space="preserve"> </w:t>
      </w:r>
      <w:r w:rsidRPr="00C3364B">
        <w:rPr>
          <w:rFonts w:ascii="Calibri" w:hAnsi="Calibri"/>
          <w:sz w:val="22"/>
        </w:rPr>
        <w:t>den Nettodarlehensbetrag,</w:t>
      </w:r>
    </w:p>
    <w:p w:rsidR="00815682" w:rsidRPr="00C3364B" w:rsidRDefault="00815682" w:rsidP="00C3364B">
      <w:pPr>
        <w:rPr>
          <w:rFonts w:ascii="Calibri" w:hAnsi="Calibri"/>
          <w:sz w:val="22"/>
        </w:rPr>
      </w:pPr>
      <w:r w:rsidRPr="00C3364B">
        <w:rPr>
          <w:rFonts w:ascii="Calibri" w:hAnsi="Calibri"/>
          <w:sz w:val="22"/>
        </w:rPr>
        <w:t>5.</w:t>
      </w:r>
      <w:r w:rsidR="00047F3D">
        <w:rPr>
          <w:rFonts w:ascii="Calibri" w:hAnsi="Calibri"/>
          <w:sz w:val="22"/>
        </w:rPr>
        <w:t xml:space="preserve"> </w:t>
      </w:r>
      <w:r w:rsidRPr="00C3364B">
        <w:rPr>
          <w:rFonts w:ascii="Calibri" w:hAnsi="Calibri"/>
          <w:sz w:val="22"/>
        </w:rPr>
        <w:t>den Sollzinssatz,</w:t>
      </w:r>
    </w:p>
    <w:p w:rsidR="00815682" w:rsidRPr="00C3364B" w:rsidRDefault="00815682" w:rsidP="00C3364B">
      <w:pPr>
        <w:rPr>
          <w:rFonts w:ascii="Calibri" w:hAnsi="Calibri"/>
          <w:sz w:val="22"/>
        </w:rPr>
      </w:pPr>
      <w:r w:rsidRPr="00C3364B">
        <w:rPr>
          <w:rFonts w:ascii="Calibri" w:hAnsi="Calibri"/>
          <w:sz w:val="22"/>
        </w:rPr>
        <w:t>6.</w:t>
      </w:r>
      <w:r w:rsidR="00047F3D">
        <w:rPr>
          <w:rFonts w:ascii="Calibri" w:hAnsi="Calibri"/>
          <w:sz w:val="22"/>
        </w:rPr>
        <w:t xml:space="preserve"> </w:t>
      </w:r>
      <w:r w:rsidRPr="00C3364B">
        <w:rPr>
          <w:rFonts w:ascii="Calibri" w:hAnsi="Calibri"/>
          <w:sz w:val="22"/>
        </w:rPr>
        <w:t>die Vertragslaufzeit,</w:t>
      </w:r>
    </w:p>
    <w:p w:rsidR="00815682" w:rsidRPr="00C3364B" w:rsidRDefault="00815682" w:rsidP="00C3364B">
      <w:pPr>
        <w:rPr>
          <w:rFonts w:ascii="Calibri" w:hAnsi="Calibri"/>
          <w:sz w:val="22"/>
        </w:rPr>
      </w:pPr>
      <w:r w:rsidRPr="00C3364B">
        <w:rPr>
          <w:rFonts w:ascii="Calibri" w:hAnsi="Calibri"/>
          <w:sz w:val="22"/>
        </w:rPr>
        <w:t>7.</w:t>
      </w:r>
      <w:r w:rsidR="00047F3D">
        <w:rPr>
          <w:rFonts w:ascii="Calibri" w:hAnsi="Calibri"/>
          <w:sz w:val="22"/>
        </w:rPr>
        <w:t xml:space="preserve"> </w:t>
      </w:r>
      <w:r w:rsidRPr="00C3364B">
        <w:rPr>
          <w:rFonts w:ascii="Calibri" w:hAnsi="Calibri"/>
          <w:sz w:val="22"/>
        </w:rPr>
        <w:t>Betrag, Zahl und Fälligkeit der einzelnen Teilzahlungen,</w:t>
      </w:r>
      <w:bookmarkStart w:id="0" w:name="_GoBack"/>
      <w:bookmarkEnd w:id="0"/>
    </w:p>
    <w:p w:rsidR="00815682" w:rsidRPr="00C3364B" w:rsidRDefault="00815682" w:rsidP="00C3364B">
      <w:pPr>
        <w:rPr>
          <w:rFonts w:ascii="Calibri" w:hAnsi="Calibri"/>
          <w:sz w:val="22"/>
        </w:rPr>
      </w:pPr>
      <w:r w:rsidRPr="00C3364B">
        <w:rPr>
          <w:rFonts w:ascii="Calibri" w:hAnsi="Calibri"/>
          <w:sz w:val="22"/>
        </w:rPr>
        <w:t>8.</w:t>
      </w:r>
      <w:r w:rsidR="00047F3D">
        <w:rPr>
          <w:rFonts w:ascii="Calibri" w:hAnsi="Calibri"/>
          <w:sz w:val="22"/>
        </w:rPr>
        <w:t xml:space="preserve"> </w:t>
      </w:r>
      <w:r w:rsidRPr="00C3364B">
        <w:rPr>
          <w:rFonts w:ascii="Calibri" w:hAnsi="Calibri"/>
          <w:sz w:val="22"/>
        </w:rPr>
        <w:t>den Gesamtbetrag,</w:t>
      </w:r>
    </w:p>
    <w:p w:rsidR="00815682" w:rsidRPr="00C3364B" w:rsidRDefault="00815682" w:rsidP="00C3364B">
      <w:pPr>
        <w:rPr>
          <w:rFonts w:ascii="Calibri" w:hAnsi="Calibri"/>
          <w:sz w:val="22"/>
        </w:rPr>
      </w:pPr>
      <w:r w:rsidRPr="00C3364B">
        <w:rPr>
          <w:rFonts w:ascii="Calibri" w:hAnsi="Calibri"/>
          <w:sz w:val="22"/>
        </w:rPr>
        <w:t>9.</w:t>
      </w:r>
      <w:r w:rsidR="00047F3D">
        <w:rPr>
          <w:rFonts w:ascii="Calibri" w:hAnsi="Calibri"/>
          <w:sz w:val="22"/>
        </w:rPr>
        <w:t xml:space="preserve"> </w:t>
      </w:r>
      <w:r w:rsidRPr="00C3364B">
        <w:rPr>
          <w:rFonts w:ascii="Calibri" w:hAnsi="Calibri"/>
          <w:sz w:val="22"/>
        </w:rPr>
        <w:t>die Auszahlungsbedingungen,</w:t>
      </w:r>
    </w:p>
    <w:p w:rsidR="00815682" w:rsidRPr="00C3364B" w:rsidRDefault="00815682" w:rsidP="00C3364B">
      <w:pPr>
        <w:rPr>
          <w:rFonts w:ascii="Calibri" w:hAnsi="Calibri"/>
          <w:sz w:val="22"/>
        </w:rPr>
      </w:pPr>
      <w:r w:rsidRPr="00C3364B">
        <w:rPr>
          <w:rFonts w:ascii="Calibri" w:hAnsi="Calibri"/>
          <w:sz w:val="22"/>
        </w:rPr>
        <w:t>10.</w:t>
      </w:r>
      <w:r w:rsidR="00047F3D">
        <w:rPr>
          <w:rFonts w:ascii="Calibri" w:hAnsi="Calibri"/>
          <w:sz w:val="22"/>
        </w:rPr>
        <w:t xml:space="preserve"> </w:t>
      </w:r>
      <w:r w:rsidRPr="00C3364B">
        <w:rPr>
          <w:rFonts w:ascii="Calibri" w:hAnsi="Calibri"/>
          <w:sz w:val="22"/>
        </w:rPr>
        <w:t xml:space="preserve">alle sonstigen Kosten, </w:t>
      </w:r>
      <w:r w:rsidR="00047F3D">
        <w:rPr>
          <w:rFonts w:ascii="Calibri" w:hAnsi="Calibri"/>
          <w:sz w:val="22"/>
        </w:rPr>
        <w:t>(…)</w:t>
      </w:r>
      <w:r w:rsidRPr="00C3364B">
        <w:rPr>
          <w:rFonts w:ascii="Calibri" w:hAnsi="Calibri"/>
          <w:sz w:val="22"/>
        </w:rPr>
        <w:t>,</w:t>
      </w:r>
    </w:p>
    <w:p w:rsidR="00815682" w:rsidRPr="00C3364B" w:rsidRDefault="00815682" w:rsidP="00C3364B">
      <w:pPr>
        <w:rPr>
          <w:rFonts w:ascii="Calibri" w:hAnsi="Calibri"/>
          <w:sz w:val="22"/>
        </w:rPr>
      </w:pPr>
      <w:r w:rsidRPr="00C3364B">
        <w:rPr>
          <w:rFonts w:ascii="Calibri" w:hAnsi="Calibri"/>
          <w:sz w:val="22"/>
        </w:rPr>
        <w:t>11.</w:t>
      </w:r>
      <w:r w:rsidR="00047F3D">
        <w:rPr>
          <w:rFonts w:ascii="Calibri" w:hAnsi="Calibri"/>
          <w:sz w:val="22"/>
        </w:rPr>
        <w:t xml:space="preserve"> </w:t>
      </w:r>
      <w:r w:rsidRPr="00C3364B">
        <w:rPr>
          <w:rFonts w:ascii="Calibri" w:hAnsi="Calibri"/>
          <w:sz w:val="22"/>
        </w:rPr>
        <w:t xml:space="preserve">den Verzugszinssatz </w:t>
      </w:r>
      <w:r w:rsidR="00047F3D">
        <w:rPr>
          <w:rFonts w:ascii="Calibri" w:hAnsi="Calibri"/>
          <w:sz w:val="22"/>
        </w:rPr>
        <w:t>(…)</w:t>
      </w:r>
      <w:r w:rsidRPr="00C3364B">
        <w:rPr>
          <w:rFonts w:ascii="Calibri" w:hAnsi="Calibri"/>
          <w:sz w:val="22"/>
        </w:rPr>
        <w:t>,</w:t>
      </w:r>
    </w:p>
    <w:p w:rsidR="00815682" w:rsidRPr="00C3364B" w:rsidRDefault="00815682" w:rsidP="00C3364B">
      <w:pPr>
        <w:rPr>
          <w:rFonts w:ascii="Calibri" w:hAnsi="Calibri"/>
          <w:sz w:val="22"/>
        </w:rPr>
      </w:pPr>
      <w:r w:rsidRPr="00C3364B">
        <w:rPr>
          <w:rFonts w:ascii="Calibri" w:hAnsi="Calibri"/>
          <w:sz w:val="22"/>
        </w:rPr>
        <w:t>12.</w:t>
      </w:r>
      <w:r w:rsidR="00047F3D">
        <w:rPr>
          <w:rFonts w:ascii="Calibri" w:hAnsi="Calibri"/>
          <w:sz w:val="22"/>
        </w:rPr>
        <w:t xml:space="preserve"> </w:t>
      </w:r>
      <w:r w:rsidRPr="00C3364B">
        <w:rPr>
          <w:rFonts w:ascii="Calibri" w:hAnsi="Calibri"/>
          <w:sz w:val="22"/>
        </w:rPr>
        <w:t>einen Warnhinweis zu den Folgen ausbleibender Zahlungen,</w:t>
      </w:r>
    </w:p>
    <w:p w:rsidR="00815682" w:rsidRPr="00C3364B" w:rsidRDefault="00815682" w:rsidP="00C3364B">
      <w:pPr>
        <w:rPr>
          <w:rFonts w:ascii="Calibri" w:hAnsi="Calibri"/>
          <w:sz w:val="22"/>
        </w:rPr>
      </w:pPr>
      <w:r w:rsidRPr="00C3364B">
        <w:rPr>
          <w:rFonts w:ascii="Calibri" w:hAnsi="Calibri"/>
          <w:sz w:val="22"/>
        </w:rPr>
        <w:t>13.</w:t>
      </w:r>
      <w:r w:rsidR="00047F3D">
        <w:rPr>
          <w:rFonts w:ascii="Calibri" w:hAnsi="Calibri"/>
          <w:sz w:val="22"/>
        </w:rPr>
        <w:t xml:space="preserve"> </w:t>
      </w:r>
      <w:r w:rsidRPr="00C3364B">
        <w:rPr>
          <w:rFonts w:ascii="Calibri" w:hAnsi="Calibri"/>
          <w:sz w:val="22"/>
        </w:rPr>
        <w:t>das Bestehen oder Nichtbestehen eines Widerrufsrechts,</w:t>
      </w:r>
    </w:p>
    <w:p w:rsidR="00815682" w:rsidRPr="00C3364B" w:rsidRDefault="00815682" w:rsidP="00C3364B">
      <w:pPr>
        <w:rPr>
          <w:rFonts w:ascii="Calibri" w:hAnsi="Calibri"/>
          <w:sz w:val="22"/>
        </w:rPr>
      </w:pPr>
      <w:r w:rsidRPr="00C3364B">
        <w:rPr>
          <w:rFonts w:ascii="Calibri" w:hAnsi="Calibri"/>
          <w:sz w:val="22"/>
        </w:rPr>
        <w:t>14.</w:t>
      </w:r>
      <w:r w:rsidR="00047F3D">
        <w:rPr>
          <w:rFonts w:ascii="Calibri" w:hAnsi="Calibri"/>
          <w:sz w:val="22"/>
        </w:rPr>
        <w:t xml:space="preserve"> </w:t>
      </w:r>
      <w:r w:rsidRPr="00C3364B">
        <w:rPr>
          <w:rFonts w:ascii="Calibri" w:hAnsi="Calibri"/>
          <w:sz w:val="22"/>
        </w:rPr>
        <w:t>das Recht des Darlehensnehmers, das Darlehen vorzeitig zurückzuzahlen,</w:t>
      </w:r>
      <w:r w:rsidR="00047F3D">
        <w:rPr>
          <w:rFonts w:ascii="Calibri" w:hAnsi="Calibri"/>
          <w:sz w:val="22"/>
        </w:rPr>
        <w:t xml:space="preserve"> (…).</w:t>
      </w:r>
    </w:p>
    <w:p w:rsidR="00815682" w:rsidRPr="00C3364B" w:rsidRDefault="00815682" w:rsidP="00815682">
      <w:pPr>
        <w:rPr>
          <w:rFonts w:ascii="Calibri" w:hAnsi="Calibri"/>
          <w:sz w:val="22"/>
        </w:rPr>
      </w:pPr>
      <w:r w:rsidRPr="00C3364B">
        <w:rPr>
          <w:rFonts w:ascii="Calibri" w:hAnsi="Calibri"/>
          <w:sz w:val="22"/>
        </w:rPr>
        <w:t xml:space="preserve">(2) Gesamtbetrag ist die Summe aus Nettodarlehensbetrag und Gesamtkosten. </w:t>
      </w:r>
      <w:r w:rsidR="00047F3D">
        <w:rPr>
          <w:rFonts w:ascii="Calibri" w:hAnsi="Calibri"/>
          <w:sz w:val="22"/>
        </w:rPr>
        <w:t>(…)</w:t>
      </w:r>
      <w:r w:rsidR="00047F3D">
        <w:rPr>
          <w:rFonts w:ascii="Calibri" w:hAnsi="Calibri"/>
          <w:sz w:val="22"/>
        </w:rPr>
        <w:br/>
      </w:r>
      <w:r w:rsidRPr="00C3364B">
        <w:rPr>
          <w:rFonts w:ascii="Calibri" w:hAnsi="Calibri"/>
          <w:sz w:val="22"/>
        </w:rPr>
        <w:t>Die Gesamtkosten und der effektive Jahreszins sind nach § 6 der Preisangabenverordnung zu berechnen.</w:t>
      </w:r>
    </w:p>
    <w:p w:rsidR="00815682" w:rsidRPr="00C3364B" w:rsidRDefault="00815682" w:rsidP="00815682">
      <w:pPr>
        <w:rPr>
          <w:rFonts w:ascii="Calibri" w:hAnsi="Calibri"/>
          <w:sz w:val="22"/>
        </w:rPr>
      </w:pPr>
      <w:r w:rsidRPr="00C3364B">
        <w:rPr>
          <w:rFonts w:ascii="Calibri" w:hAnsi="Calibri"/>
          <w:sz w:val="22"/>
        </w:rPr>
        <w:t xml:space="preserve">(3) Der Gesamtbetrag und der effektive Jahreszins sind anhand eines repräsentativen Beispiels zu erläutern. Dabei sind sämtliche in die Berechnung des effektiven Jahreszinses einfließenden Annahmen anzugeben und die vom Darlehensnehmer genannten Wünsche zu einzelnen Vertragsbedingungen zu berücksichtigen. </w:t>
      </w:r>
      <w:r w:rsidR="00047F3D">
        <w:rPr>
          <w:rFonts w:ascii="Calibri" w:hAnsi="Calibri"/>
          <w:sz w:val="22"/>
        </w:rPr>
        <w:t>(…)</w:t>
      </w:r>
      <w:r w:rsidRPr="00C3364B">
        <w:rPr>
          <w:rFonts w:ascii="Calibri" w:hAnsi="Calibri"/>
          <w:sz w:val="22"/>
        </w:rPr>
        <w:t>.</w:t>
      </w:r>
    </w:p>
    <w:p w:rsidR="00815682" w:rsidRPr="00C3364B" w:rsidRDefault="00815682" w:rsidP="00C3364B">
      <w:pPr>
        <w:spacing w:before="240" w:after="60"/>
        <w:rPr>
          <w:rFonts w:ascii="Calibri" w:hAnsi="Calibri"/>
          <w:b/>
          <w:sz w:val="28"/>
          <w:szCs w:val="28"/>
        </w:rPr>
      </w:pPr>
      <w:r w:rsidRPr="00C3364B">
        <w:rPr>
          <w:rFonts w:ascii="Calibri" w:hAnsi="Calibri"/>
          <w:b/>
          <w:sz w:val="28"/>
          <w:szCs w:val="28"/>
        </w:rPr>
        <w:t>Bürgerliche</w:t>
      </w:r>
      <w:r w:rsidR="00C3364B">
        <w:rPr>
          <w:rFonts w:ascii="Calibri" w:hAnsi="Calibri"/>
          <w:b/>
          <w:sz w:val="28"/>
          <w:szCs w:val="28"/>
        </w:rPr>
        <w:t>s</w:t>
      </w:r>
      <w:r w:rsidRPr="00C3364B">
        <w:rPr>
          <w:rFonts w:ascii="Calibri" w:hAnsi="Calibri"/>
          <w:b/>
          <w:sz w:val="28"/>
          <w:szCs w:val="28"/>
        </w:rPr>
        <w:t xml:space="preserve"> Gesetzbuch – BGB</w:t>
      </w:r>
    </w:p>
    <w:p w:rsidR="00C3364B" w:rsidRPr="00B2082E" w:rsidRDefault="00C3364B" w:rsidP="00C3364B">
      <w:pPr>
        <w:shd w:val="pct10" w:color="auto" w:fill="auto"/>
        <w:tabs>
          <w:tab w:val="right" w:pos="9072"/>
        </w:tabs>
        <w:rPr>
          <w:rFonts w:ascii="Calibri" w:hAnsi="Calibri"/>
          <w:sz w:val="22"/>
        </w:rPr>
      </w:pPr>
      <w:r>
        <w:rPr>
          <w:rFonts w:ascii="Calibri" w:hAnsi="Calibri"/>
          <w:b/>
        </w:rPr>
        <w:t>Widerrufsrecht bei Verbraucherverträgen</w:t>
      </w:r>
      <w:r>
        <w:rPr>
          <w:rFonts w:ascii="Calibri" w:hAnsi="Calibri"/>
          <w:b/>
        </w:rPr>
        <w:tab/>
      </w:r>
    </w:p>
    <w:p w:rsidR="00815682" w:rsidRPr="00C3364B" w:rsidRDefault="00815682" w:rsidP="00C3364B">
      <w:pPr>
        <w:pStyle w:val="berschrift1"/>
        <w:spacing w:before="120"/>
        <w:rPr>
          <w:rFonts w:ascii="Calibri" w:hAnsi="Calibri" w:cs="Arial"/>
          <w:sz w:val="24"/>
          <w:szCs w:val="24"/>
        </w:rPr>
      </w:pPr>
      <w:r w:rsidRPr="00C3364B">
        <w:rPr>
          <w:rFonts w:ascii="Calibri" w:hAnsi="Calibri" w:cs="Arial"/>
          <w:sz w:val="24"/>
          <w:szCs w:val="24"/>
        </w:rPr>
        <w:t>§ 355 Widerrufsrecht bei Verbraucherverträgen</w:t>
      </w:r>
    </w:p>
    <w:p w:rsidR="00815682" w:rsidRPr="00047F3D" w:rsidRDefault="00815682" w:rsidP="00815682">
      <w:pPr>
        <w:rPr>
          <w:rFonts w:ascii="Calibri" w:hAnsi="Calibri"/>
          <w:sz w:val="22"/>
        </w:rPr>
      </w:pPr>
      <w:r w:rsidRPr="00047F3D">
        <w:rPr>
          <w:rFonts w:ascii="Calibri" w:hAnsi="Calibri"/>
          <w:sz w:val="22"/>
        </w:rPr>
        <w:t>(1) Wird einem Verbraucher durch Gesetz ein Widerrufsrecht nach dieser Vorschrift eingeräumt, so sind der Verbraucher und der Unternehmer an ihre auf den Abschluss des Vertrags gerichteten Willenserklärungen nicht mehr gebunden, wenn der Verbraucher seine Willenserklärung fristgerecht widerrufen hat. Der Widerruf erfolgt durch Erklärung gegenüber dem Unternehmer. Aus der Erklärung muss der Entschluss des Verbrauchers zum Widerruf des Vertrags eindeutig hervorgehen. Der Widerruf muss keine Begründung enthalten. Zur Fristwahrung genügt die rechtzeitige Absendung des Widerrufs.</w:t>
      </w:r>
    </w:p>
    <w:p w:rsidR="00815682" w:rsidRPr="00047F3D" w:rsidRDefault="00815682" w:rsidP="00815682">
      <w:pPr>
        <w:rPr>
          <w:rFonts w:ascii="Calibri" w:hAnsi="Calibri"/>
          <w:sz w:val="22"/>
        </w:rPr>
      </w:pPr>
      <w:r w:rsidRPr="00047F3D">
        <w:rPr>
          <w:rFonts w:ascii="Calibri" w:hAnsi="Calibri"/>
          <w:sz w:val="22"/>
        </w:rPr>
        <w:t>(2) Die Widerrufsfrist beträgt 14 Tage. Sie beginnt mit Vertragsschluss</w:t>
      </w:r>
      <w:r w:rsidR="00047F3D">
        <w:rPr>
          <w:rFonts w:ascii="Calibri" w:hAnsi="Calibri"/>
          <w:sz w:val="22"/>
        </w:rPr>
        <w:t>, (…)</w:t>
      </w:r>
      <w:r w:rsidRPr="00047F3D">
        <w:rPr>
          <w:rFonts w:ascii="Calibri" w:hAnsi="Calibri"/>
          <w:sz w:val="22"/>
        </w:rPr>
        <w:t>.</w:t>
      </w:r>
    </w:p>
    <w:p w:rsidR="00C3364B" w:rsidRDefault="00815682" w:rsidP="00815682">
      <w:pPr>
        <w:rPr>
          <w:rFonts w:ascii="Calibri" w:hAnsi="Calibri"/>
          <w:sz w:val="22"/>
        </w:rPr>
      </w:pPr>
      <w:r w:rsidRPr="00047F3D">
        <w:rPr>
          <w:rFonts w:ascii="Calibri" w:hAnsi="Calibri"/>
          <w:sz w:val="22"/>
        </w:rPr>
        <w:t xml:space="preserve">(3) Im Falle des Widerrufs sind die empfangenen Leistungen unverzüglich </w:t>
      </w:r>
      <w:proofErr w:type="spellStart"/>
      <w:r w:rsidRPr="00047F3D">
        <w:rPr>
          <w:rFonts w:ascii="Calibri" w:hAnsi="Calibri"/>
          <w:sz w:val="22"/>
        </w:rPr>
        <w:t>zurückzugewähren</w:t>
      </w:r>
      <w:proofErr w:type="spellEnd"/>
      <w:r w:rsidRPr="00047F3D">
        <w:rPr>
          <w:rFonts w:ascii="Calibri" w:hAnsi="Calibri"/>
          <w:sz w:val="22"/>
        </w:rPr>
        <w:t>.</w:t>
      </w:r>
      <w:r w:rsidR="00047F3D">
        <w:rPr>
          <w:rFonts w:ascii="Calibri" w:hAnsi="Calibri"/>
          <w:sz w:val="22"/>
        </w:rPr>
        <w:t xml:space="preserve"> (…)</w:t>
      </w:r>
      <w:r w:rsidRPr="00047F3D">
        <w:rPr>
          <w:rFonts w:ascii="Calibri" w:hAnsi="Calibri"/>
          <w:sz w:val="22"/>
        </w:rPr>
        <w:t xml:space="preserve"> Ein Verbraucher wahrt diese Frist durch die rechtzeitige Absendung der Waren. Der Unternehmer trägt bei Widerruf die Gefahr der Rücksendung der Waren.</w:t>
      </w:r>
    </w:p>
    <w:p w:rsidR="00047F3D" w:rsidRPr="00047F3D" w:rsidRDefault="00047F3D" w:rsidP="00815682">
      <w:pPr>
        <w:rPr>
          <w:rFonts w:ascii="Calibri" w:hAnsi="Calibri"/>
          <w:sz w:val="22"/>
        </w:rPr>
      </w:pPr>
    </w:p>
    <w:p w:rsidR="00C3364B" w:rsidRPr="00B2082E" w:rsidRDefault="00C3364B" w:rsidP="00C3364B">
      <w:pPr>
        <w:shd w:val="pct10" w:color="auto" w:fill="auto"/>
        <w:tabs>
          <w:tab w:val="right" w:pos="9072"/>
        </w:tabs>
        <w:rPr>
          <w:rFonts w:ascii="Calibri" w:hAnsi="Calibri"/>
          <w:sz w:val="22"/>
        </w:rPr>
      </w:pPr>
      <w:r>
        <w:rPr>
          <w:rFonts w:ascii="Calibri" w:hAnsi="Calibri"/>
          <w:b/>
        </w:rPr>
        <w:t>Darlehensvertrag</w:t>
      </w:r>
      <w:r>
        <w:rPr>
          <w:rFonts w:ascii="Calibri" w:hAnsi="Calibri"/>
          <w:b/>
        </w:rPr>
        <w:tab/>
      </w:r>
    </w:p>
    <w:p w:rsidR="004A1A7A" w:rsidRPr="00C3364B" w:rsidRDefault="004A1A7A" w:rsidP="00C3364B">
      <w:pPr>
        <w:pStyle w:val="berschrift1"/>
        <w:spacing w:before="120"/>
        <w:rPr>
          <w:rFonts w:ascii="Calibri" w:hAnsi="Calibri" w:cs="Arial"/>
          <w:sz w:val="24"/>
          <w:szCs w:val="24"/>
        </w:rPr>
      </w:pPr>
      <w:r w:rsidRPr="00C3364B">
        <w:rPr>
          <w:rFonts w:ascii="Calibri" w:hAnsi="Calibri" w:cs="Arial"/>
          <w:sz w:val="24"/>
          <w:szCs w:val="24"/>
        </w:rPr>
        <w:t>§ 488 Vertragstypische Pflichten beim Darlehensvertrag</w:t>
      </w:r>
    </w:p>
    <w:p w:rsidR="004A1A7A" w:rsidRPr="00047F3D" w:rsidRDefault="004A1A7A" w:rsidP="004A1A7A">
      <w:pPr>
        <w:rPr>
          <w:rFonts w:ascii="Calibri" w:hAnsi="Calibri"/>
          <w:sz w:val="22"/>
        </w:rPr>
      </w:pPr>
      <w:r w:rsidRPr="00047F3D">
        <w:rPr>
          <w:rFonts w:ascii="Calibri" w:hAnsi="Calibri"/>
          <w:sz w:val="22"/>
        </w:rPr>
        <w:t>(1) Durch den Darlehensvertrag wird der Darlehensgeber verpflichtet, dem Darlehensnehmer einen Geldbetrag in der vereinbarten Höhe zur Verfügung zu stellen. Der Darlehensnehmer ist verpflichtet, einen geschuldeten Zins zu zahlen und bei Fälligkeit das zur Verfügung gestellte Darlehen zurückzuzahlen.</w:t>
      </w:r>
      <w:r w:rsidR="00047F3D">
        <w:rPr>
          <w:rFonts w:ascii="Calibri" w:hAnsi="Calibri"/>
          <w:sz w:val="22"/>
        </w:rPr>
        <w:t xml:space="preserve"> (…)</w:t>
      </w:r>
    </w:p>
    <w:p w:rsidR="004A1A7A" w:rsidRPr="00C3364B" w:rsidRDefault="004A1A7A" w:rsidP="00C3364B">
      <w:pPr>
        <w:pStyle w:val="berschrift1"/>
        <w:spacing w:before="120"/>
        <w:rPr>
          <w:rFonts w:ascii="Calibri" w:hAnsi="Calibri" w:cs="Arial"/>
          <w:sz w:val="24"/>
          <w:szCs w:val="24"/>
        </w:rPr>
      </w:pPr>
      <w:r w:rsidRPr="00C3364B">
        <w:rPr>
          <w:rFonts w:ascii="Calibri" w:hAnsi="Calibri" w:cs="Arial"/>
          <w:sz w:val="24"/>
          <w:szCs w:val="24"/>
        </w:rPr>
        <w:t>§ 490 Außerordentliches Kündigungsrecht</w:t>
      </w:r>
    </w:p>
    <w:p w:rsidR="004A1A7A" w:rsidRPr="00047F3D" w:rsidRDefault="004A1A7A" w:rsidP="004A1A7A">
      <w:pPr>
        <w:rPr>
          <w:rFonts w:ascii="Calibri" w:hAnsi="Calibri"/>
          <w:sz w:val="22"/>
        </w:rPr>
      </w:pPr>
      <w:r w:rsidRPr="00047F3D">
        <w:rPr>
          <w:rFonts w:ascii="Calibri" w:hAnsi="Calibri"/>
          <w:sz w:val="22"/>
        </w:rPr>
        <w:t xml:space="preserve">(1) Wenn in den Vermögensverhältnissen des Darlehensnehmers oder in der Werthaltigkeit einer für das Darlehen gestellten Sicherheit eine wesentliche Verschlechterung eintritt oder einzutreten droht, durch die die Rückzahlung des Darlehens, auch unter Verwertung der Sicherheit, gefährdet wird, kann der Darlehensgeber den Darlehensvertrag </w:t>
      </w:r>
      <w:r w:rsidR="00047F3D">
        <w:rPr>
          <w:rFonts w:ascii="Calibri" w:hAnsi="Calibri"/>
          <w:sz w:val="22"/>
        </w:rPr>
        <w:t>(…)</w:t>
      </w:r>
      <w:r w:rsidRPr="00047F3D">
        <w:rPr>
          <w:rFonts w:ascii="Calibri" w:hAnsi="Calibri"/>
          <w:sz w:val="22"/>
        </w:rPr>
        <w:t xml:space="preserve"> fristlos kündigen.</w:t>
      </w:r>
      <w:r w:rsidR="00047F3D">
        <w:rPr>
          <w:rFonts w:ascii="Calibri" w:hAnsi="Calibri"/>
          <w:sz w:val="22"/>
        </w:rPr>
        <w:t xml:space="preserve"> (…)</w:t>
      </w:r>
    </w:p>
    <w:p w:rsidR="00CA4B89" w:rsidRPr="00047F3D" w:rsidRDefault="00CA4B89" w:rsidP="004A1A7A">
      <w:pPr>
        <w:rPr>
          <w:rFonts w:ascii="Calibri" w:hAnsi="Calibri"/>
          <w:sz w:val="22"/>
        </w:rPr>
      </w:pPr>
    </w:p>
    <w:p w:rsidR="00C3364B" w:rsidRPr="00B2082E" w:rsidRDefault="00C3364B" w:rsidP="00C3364B">
      <w:pPr>
        <w:shd w:val="pct10" w:color="auto" w:fill="auto"/>
        <w:tabs>
          <w:tab w:val="right" w:pos="9072"/>
        </w:tabs>
        <w:rPr>
          <w:rFonts w:ascii="Calibri" w:hAnsi="Calibri"/>
          <w:sz w:val="22"/>
        </w:rPr>
      </w:pPr>
      <w:r w:rsidRPr="00C3364B">
        <w:rPr>
          <w:rFonts w:ascii="Calibri" w:hAnsi="Calibri"/>
          <w:b/>
        </w:rPr>
        <w:t>Besondere Vorschriften für Verbraucherdarlehensverträge</w:t>
      </w:r>
      <w:r>
        <w:rPr>
          <w:rFonts w:ascii="Calibri" w:hAnsi="Calibri"/>
          <w:b/>
        </w:rPr>
        <w:tab/>
      </w:r>
    </w:p>
    <w:p w:rsidR="00CA4B89" w:rsidRPr="00C3364B" w:rsidRDefault="00CA4B89" w:rsidP="00C3364B">
      <w:pPr>
        <w:pStyle w:val="berschrift1"/>
        <w:spacing w:before="120"/>
        <w:rPr>
          <w:rFonts w:ascii="Calibri" w:hAnsi="Calibri" w:cs="Arial"/>
          <w:sz w:val="24"/>
          <w:szCs w:val="24"/>
        </w:rPr>
      </w:pPr>
      <w:r w:rsidRPr="00C3364B">
        <w:rPr>
          <w:rFonts w:ascii="Calibri" w:hAnsi="Calibri" w:cs="Arial"/>
          <w:sz w:val="24"/>
          <w:szCs w:val="24"/>
        </w:rPr>
        <w:t>§ 491 Verbraucherdarlehensvertrag</w:t>
      </w:r>
    </w:p>
    <w:p w:rsidR="00CA4B89" w:rsidRPr="00047F3D" w:rsidRDefault="00B830AC" w:rsidP="00CA4B89">
      <w:pPr>
        <w:rPr>
          <w:rFonts w:ascii="Calibri" w:hAnsi="Calibri"/>
          <w:sz w:val="22"/>
        </w:rPr>
      </w:pPr>
      <w:r>
        <w:rPr>
          <w:rFonts w:ascii="Calibri" w:hAnsi="Calibri"/>
          <w:sz w:val="22"/>
        </w:rPr>
        <w:t>(…)</w:t>
      </w:r>
      <w:r>
        <w:rPr>
          <w:rFonts w:ascii="Calibri" w:hAnsi="Calibri"/>
          <w:sz w:val="22"/>
        </w:rPr>
        <w:br/>
      </w:r>
      <w:r w:rsidR="00CA4B89" w:rsidRPr="00047F3D">
        <w:rPr>
          <w:rFonts w:ascii="Calibri" w:hAnsi="Calibri"/>
          <w:sz w:val="22"/>
        </w:rPr>
        <w:t xml:space="preserve">(2) Allgemein-Verbraucherdarlehensverträge sind entgeltliche Darlehensverträge zwischen einem Unternehmer als Darlehensgeber und einem Verbraucher als Darlehensnehmer. Keine Allgemein-Verbraucherdarlehensverträge sind Verträge, </w:t>
      </w:r>
    </w:p>
    <w:p w:rsidR="00CA4B89" w:rsidRPr="00047F3D" w:rsidRDefault="00CA4B89" w:rsidP="00047F3D">
      <w:pPr>
        <w:rPr>
          <w:rFonts w:ascii="Calibri" w:hAnsi="Calibri"/>
          <w:sz w:val="22"/>
        </w:rPr>
      </w:pPr>
      <w:r w:rsidRPr="00047F3D">
        <w:rPr>
          <w:rFonts w:ascii="Calibri" w:hAnsi="Calibri"/>
          <w:sz w:val="22"/>
        </w:rPr>
        <w:t>1.</w:t>
      </w:r>
      <w:r w:rsidR="00B830AC">
        <w:rPr>
          <w:rFonts w:ascii="Calibri" w:hAnsi="Calibri"/>
          <w:sz w:val="22"/>
        </w:rPr>
        <w:t xml:space="preserve"> </w:t>
      </w:r>
      <w:r w:rsidRPr="00047F3D">
        <w:rPr>
          <w:rFonts w:ascii="Calibri" w:hAnsi="Calibri"/>
          <w:sz w:val="22"/>
        </w:rPr>
        <w:t>bei denen der Nettodarlehensbetrag (Artikel 247 § 3 Abs. 2 des Einführungsgesetzes zum Bürgerlichen Gesetzbuche) weniger als 200 Euro beträgt,</w:t>
      </w:r>
    </w:p>
    <w:p w:rsidR="00CA4B89" w:rsidRPr="00047F3D" w:rsidRDefault="00CA4B89" w:rsidP="00047F3D">
      <w:pPr>
        <w:rPr>
          <w:rFonts w:ascii="Calibri" w:hAnsi="Calibri"/>
          <w:sz w:val="22"/>
        </w:rPr>
      </w:pPr>
      <w:r w:rsidRPr="00047F3D">
        <w:rPr>
          <w:rFonts w:ascii="Calibri" w:hAnsi="Calibri"/>
          <w:sz w:val="22"/>
        </w:rPr>
        <w:t>2.</w:t>
      </w:r>
      <w:r w:rsidR="00B830AC">
        <w:rPr>
          <w:rFonts w:ascii="Calibri" w:hAnsi="Calibri"/>
          <w:sz w:val="22"/>
        </w:rPr>
        <w:t xml:space="preserve"> </w:t>
      </w:r>
      <w:r w:rsidRPr="00047F3D">
        <w:rPr>
          <w:rFonts w:ascii="Calibri" w:hAnsi="Calibri"/>
          <w:sz w:val="22"/>
        </w:rPr>
        <w:t>bei denen sich die Haftung des Darlehensnehmers auf eine dem Darlehensgeber zum Pfand übergebene Sache beschränkt,</w:t>
      </w:r>
    </w:p>
    <w:p w:rsidR="00CA4B89" w:rsidRPr="00047F3D" w:rsidRDefault="00CA4B89" w:rsidP="00047F3D">
      <w:pPr>
        <w:rPr>
          <w:rFonts w:ascii="Calibri" w:hAnsi="Calibri"/>
          <w:sz w:val="22"/>
        </w:rPr>
      </w:pPr>
      <w:r w:rsidRPr="00047F3D">
        <w:rPr>
          <w:rFonts w:ascii="Calibri" w:hAnsi="Calibri"/>
          <w:sz w:val="22"/>
        </w:rPr>
        <w:t>3.</w:t>
      </w:r>
      <w:r w:rsidR="00B830AC">
        <w:rPr>
          <w:rFonts w:ascii="Calibri" w:hAnsi="Calibri"/>
          <w:sz w:val="22"/>
        </w:rPr>
        <w:t xml:space="preserve"> </w:t>
      </w:r>
      <w:r w:rsidRPr="00047F3D">
        <w:rPr>
          <w:rFonts w:ascii="Calibri" w:hAnsi="Calibri"/>
          <w:sz w:val="22"/>
        </w:rPr>
        <w:t>bei denen der Darlehensnehmer das Darlehen binnen drei Monaten zurückzuzahlen hat und nur geringe Kosten vereinbart sind,</w:t>
      </w:r>
    </w:p>
    <w:p w:rsidR="00CA4B89" w:rsidRPr="00047F3D" w:rsidRDefault="00CA4B89" w:rsidP="00047F3D">
      <w:pPr>
        <w:rPr>
          <w:rFonts w:ascii="Calibri" w:hAnsi="Calibri"/>
          <w:sz w:val="22"/>
        </w:rPr>
      </w:pPr>
      <w:r w:rsidRPr="00047F3D">
        <w:rPr>
          <w:rFonts w:ascii="Calibri" w:hAnsi="Calibri"/>
          <w:sz w:val="22"/>
        </w:rPr>
        <w:t>4.</w:t>
      </w:r>
      <w:r w:rsidR="00B830AC">
        <w:rPr>
          <w:rFonts w:ascii="Calibri" w:hAnsi="Calibri"/>
          <w:sz w:val="22"/>
        </w:rPr>
        <w:t xml:space="preserve"> </w:t>
      </w:r>
      <w:r w:rsidRPr="00047F3D">
        <w:rPr>
          <w:rFonts w:ascii="Calibri" w:hAnsi="Calibri"/>
          <w:sz w:val="22"/>
        </w:rPr>
        <w:t>die von Arbeitgebern mit ihren Arbeitnehmern als Nebenleistung zum Arbeitsvertrag zu einem niedrigeren als dem marktüblichen effektiven Jahreszins (§ 6 der Preisangabenverordnung) abgeschlossen werden und anderen Personen nicht angeboten werden,</w:t>
      </w:r>
      <w:r w:rsidR="00B830AC">
        <w:rPr>
          <w:rFonts w:ascii="Calibri" w:hAnsi="Calibri"/>
          <w:sz w:val="22"/>
        </w:rPr>
        <w:t xml:space="preserve"> (…).</w:t>
      </w:r>
    </w:p>
    <w:p w:rsidR="00CA4B89" w:rsidRPr="00C3364B" w:rsidRDefault="00CA4B89" w:rsidP="00C3364B">
      <w:pPr>
        <w:pStyle w:val="berschrift1"/>
        <w:spacing w:before="120"/>
        <w:rPr>
          <w:rFonts w:ascii="Calibri" w:hAnsi="Calibri" w:cs="Arial"/>
          <w:sz w:val="24"/>
          <w:szCs w:val="24"/>
        </w:rPr>
      </w:pPr>
      <w:r w:rsidRPr="00C3364B">
        <w:rPr>
          <w:rFonts w:ascii="Calibri" w:hAnsi="Calibri" w:cs="Arial"/>
          <w:sz w:val="24"/>
          <w:szCs w:val="24"/>
        </w:rPr>
        <w:t>§ 491a Vorvertragliche Informationspflichten bei Verbraucherdarlehensverträgen</w:t>
      </w:r>
    </w:p>
    <w:p w:rsidR="00CA4B89" w:rsidRPr="00047F3D" w:rsidRDefault="00CA4B89" w:rsidP="00CA4B89">
      <w:pPr>
        <w:rPr>
          <w:rFonts w:ascii="Calibri" w:hAnsi="Calibri"/>
          <w:sz w:val="22"/>
        </w:rPr>
      </w:pPr>
      <w:r w:rsidRPr="00047F3D">
        <w:rPr>
          <w:rFonts w:ascii="Calibri" w:hAnsi="Calibri"/>
          <w:sz w:val="22"/>
        </w:rPr>
        <w:t>(1) Der Darlehensgeber ist verpflichtet, den Darlehensnehmer nach Maßgabe des Artikels 247 des Einführungsgesetzes zum Bürgerlichen Gesetzbuche zu informieren.</w:t>
      </w:r>
      <w:r w:rsidR="00B830AC">
        <w:rPr>
          <w:rFonts w:ascii="Calibri" w:hAnsi="Calibri"/>
          <w:sz w:val="22"/>
        </w:rPr>
        <w:t xml:space="preserve"> (…)</w:t>
      </w:r>
    </w:p>
    <w:p w:rsidR="00CA4B89" w:rsidRPr="00047F3D" w:rsidRDefault="00CA4B89" w:rsidP="00B830AC">
      <w:pPr>
        <w:rPr>
          <w:rFonts w:ascii="Calibri" w:hAnsi="Calibri"/>
          <w:sz w:val="22"/>
        </w:rPr>
      </w:pPr>
      <w:r w:rsidRPr="00047F3D">
        <w:rPr>
          <w:rFonts w:ascii="Calibri" w:hAnsi="Calibri"/>
          <w:sz w:val="22"/>
        </w:rPr>
        <w:t xml:space="preserve">(3) Der Darlehensgeber ist verpflichtet, dem Darlehensnehmer vor Abschluss eines Verbraucherdarlehensvertrags angemessene Erläuterungen zu geben, damit der Darlehensnehmer in die Lage versetzt wird, zu beurteilen, ob der Vertrag dem von ihm verfolgten Zweck und seinen Vermögensverhältnissen gerecht wird. Hierzu sind gegebenenfalls die vorvertraglichen Informationen gemäß Absatz 1, die Hauptmerkmale der vom Darlehensgeber angebotenen Verträge sowie ihre vertragstypischen Auswirkungen auf den Darlehensnehmer, einschließlich der Folgen bei Zahlungsverzug, zu erläutern. </w:t>
      </w:r>
      <w:r w:rsidR="00B830AC">
        <w:rPr>
          <w:rFonts w:ascii="Calibri" w:hAnsi="Calibri"/>
          <w:sz w:val="22"/>
        </w:rPr>
        <w:t>(…)</w:t>
      </w:r>
    </w:p>
    <w:p w:rsidR="00CA4B89" w:rsidRPr="00C3364B" w:rsidRDefault="00CA4B89" w:rsidP="00C3364B">
      <w:pPr>
        <w:pStyle w:val="berschrift1"/>
        <w:spacing w:before="120"/>
        <w:rPr>
          <w:rFonts w:ascii="Calibri" w:hAnsi="Calibri" w:cs="Arial"/>
          <w:sz w:val="24"/>
          <w:szCs w:val="24"/>
        </w:rPr>
      </w:pPr>
      <w:r w:rsidRPr="00C3364B">
        <w:rPr>
          <w:rFonts w:ascii="Calibri" w:hAnsi="Calibri" w:cs="Arial"/>
          <w:sz w:val="24"/>
          <w:szCs w:val="24"/>
        </w:rPr>
        <w:t>§ 492 Schriftform, Vertragsinhalt</w:t>
      </w:r>
    </w:p>
    <w:p w:rsidR="00CA4B89" w:rsidRPr="00047F3D" w:rsidRDefault="00CA4B89" w:rsidP="00CA4B89">
      <w:pPr>
        <w:rPr>
          <w:rFonts w:ascii="Calibri" w:hAnsi="Calibri"/>
          <w:sz w:val="22"/>
        </w:rPr>
      </w:pPr>
      <w:r w:rsidRPr="00047F3D">
        <w:rPr>
          <w:rFonts w:ascii="Calibri" w:hAnsi="Calibri"/>
          <w:sz w:val="22"/>
        </w:rPr>
        <w:t>(1) Ver</w:t>
      </w:r>
      <w:r w:rsidR="00B830AC">
        <w:rPr>
          <w:rFonts w:ascii="Calibri" w:hAnsi="Calibri"/>
          <w:sz w:val="22"/>
        </w:rPr>
        <w:t>braucherdarlehensverträge sind (…)</w:t>
      </w:r>
      <w:r w:rsidRPr="00047F3D">
        <w:rPr>
          <w:rFonts w:ascii="Calibri" w:hAnsi="Calibri"/>
          <w:sz w:val="22"/>
        </w:rPr>
        <w:t xml:space="preserve"> schriftlich abzuschließen. Der Schriftform ist genügt, wenn Antrag und Annahme durch die Vertragsparteien jeweils getrennt schriftlich erklärt werden. </w:t>
      </w:r>
      <w:r w:rsidR="00B830AC">
        <w:rPr>
          <w:rFonts w:ascii="Calibri" w:hAnsi="Calibri"/>
          <w:sz w:val="22"/>
        </w:rPr>
        <w:t>(…)</w:t>
      </w:r>
    </w:p>
    <w:p w:rsidR="00CA4B89" w:rsidRPr="00047F3D" w:rsidRDefault="00CA4B89" w:rsidP="00CA4B89">
      <w:pPr>
        <w:rPr>
          <w:rFonts w:ascii="Calibri" w:hAnsi="Calibri"/>
          <w:sz w:val="22"/>
        </w:rPr>
      </w:pPr>
      <w:r w:rsidRPr="00047F3D">
        <w:rPr>
          <w:rFonts w:ascii="Calibri" w:hAnsi="Calibri"/>
          <w:sz w:val="22"/>
        </w:rPr>
        <w:t>(2) Der Vertrag muss die für den Verbraucherdarlehensvertrag vorgeschriebenen Angaben nach Artikel 247 §§ 6 bis 13 des Einführungsgesetzes zum Bürgerlichen Gesetzbuche enthalten.</w:t>
      </w:r>
    </w:p>
    <w:p w:rsidR="00CA4B89" w:rsidRPr="00047F3D" w:rsidRDefault="00CA4B89" w:rsidP="00B830AC">
      <w:pPr>
        <w:rPr>
          <w:rFonts w:ascii="Calibri" w:hAnsi="Calibri"/>
          <w:sz w:val="22"/>
        </w:rPr>
      </w:pPr>
      <w:r w:rsidRPr="00047F3D">
        <w:rPr>
          <w:rFonts w:ascii="Calibri" w:hAnsi="Calibri"/>
          <w:sz w:val="22"/>
        </w:rPr>
        <w:t xml:space="preserve">(3) Nach Vertragsschluss stellt der Darlehensgeber dem Darlehensnehmer eine Abschrift des Vertrags zur Verfügung. </w:t>
      </w:r>
      <w:r w:rsidR="00B830AC">
        <w:rPr>
          <w:rFonts w:ascii="Calibri" w:hAnsi="Calibri"/>
          <w:sz w:val="22"/>
        </w:rPr>
        <w:t>(…)</w:t>
      </w:r>
    </w:p>
    <w:p w:rsidR="00CA4B89" w:rsidRPr="00C3364B" w:rsidRDefault="00CA4B89" w:rsidP="00C3364B">
      <w:pPr>
        <w:pStyle w:val="berschrift1"/>
        <w:spacing w:before="120"/>
        <w:rPr>
          <w:rFonts w:ascii="Calibri" w:hAnsi="Calibri" w:cs="Arial"/>
          <w:sz w:val="24"/>
          <w:szCs w:val="24"/>
        </w:rPr>
      </w:pPr>
      <w:r w:rsidRPr="00C3364B">
        <w:rPr>
          <w:rFonts w:ascii="Calibri" w:hAnsi="Calibri" w:cs="Arial"/>
          <w:sz w:val="24"/>
          <w:szCs w:val="24"/>
        </w:rPr>
        <w:t>§ 493 Informationen während des Vertragsverhältnisses</w:t>
      </w:r>
    </w:p>
    <w:p w:rsidR="00CA4B89" w:rsidRPr="00047F3D" w:rsidRDefault="00CA4B89" w:rsidP="00B830AC">
      <w:pPr>
        <w:rPr>
          <w:rFonts w:ascii="Calibri" w:hAnsi="Calibri"/>
          <w:sz w:val="22"/>
        </w:rPr>
      </w:pPr>
      <w:r w:rsidRPr="00047F3D">
        <w:rPr>
          <w:rFonts w:ascii="Calibri" w:hAnsi="Calibri"/>
          <w:sz w:val="22"/>
        </w:rPr>
        <w:t xml:space="preserve">(1) Ist in einem Verbraucherdarlehensvertrag der Sollzinssatz gebunden und endet die Sollzinsbindung vor der für die Rückzahlung bestimmten Zeit, unterrichtet der Darlehensgeber den Darlehensnehmer spätestens drei Monate vor Ende der Sollzinsbindung darüber, ob er zu einer neuen Sollzinsbindungsabrede bereit ist. </w:t>
      </w:r>
      <w:r w:rsidR="00B830AC">
        <w:rPr>
          <w:rFonts w:ascii="Calibri" w:hAnsi="Calibri"/>
          <w:sz w:val="22"/>
        </w:rPr>
        <w:t>(…)</w:t>
      </w:r>
      <w:r w:rsidR="00B830AC" w:rsidRPr="00047F3D">
        <w:rPr>
          <w:rFonts w:ascii="Calibri" w:hAnsi="Calibri"/>
          <w:sz w:val="22"/>
        </w:rPr>
        <w:t xml:space="preserve"> </w:t>
      </w:r>
    </w:p>
    <w:p w:rsidR="00CA4B89" w:rsidRPr="00C3364B" w:rsidRDefault="00CA4B89" w:rsidP="00C3364B">
      <w:pPr>
        <w:pStyle w:val="berschrift1"/>
        <w:spacing w:before="120"/>
        <w:rPr>
          <w:rFonts w:ascii="Calibri" w:hAnsi="Calibri" w:cs="Arial"/>
          <w:sz w:val="24"/>
          <w:szCs w:val="24"/>
        </w:rPr>
      </w:pPr>
      <w:r w:rsidRPr="00C3364B">
        <w:rPr>
          <w:rFonts w:ascii="Calibri" w:hAnsi="Calibri" w:cs="Arial"/>
          <w:sz w:val="24"/>
          <w:szCs w:val="24"/>
        </w:rPr>
        <w:lastRenderedPageBreak/>
        <w:t>§ 494 Rechtsfolgen von Formmängeln</w:t>
      </w:r>
    </w:p>
    <w:p w:rsidR="00CA4B89" w:rsidRPr="00047F3D" w:rsidRDefault="00CA4B89" w:rsidP="00CA4B89">
      <w:pPr>
        <w:rPr>
          <w:rFonts w:ascii="Calibri" w:hAnsi="Calibri"/>
          <w:sz w:val="22"/>
        </w:rPr>
      </w:pPr>
      <w:r w:rsidRPr="00047F3D">
        <w:rPr>
          <w:rFonts w:ascii="Calibri" w:hAnsi="Calibri"/>
          <w:sz w:val="22"/>
        </w:rPr>
        <w:t xml:space="preserve">(1) Der Verbraucherdarlehensvertrag </w:t>
      </w:r>
      <w:r w:rsidR="00B830AC">
        <w:rPr>
          <w:rFonts w:ascii="Calibri" w:hAnsi="Calibri"/>
          <w:sz w:val="22"/>
        </w:rPr>
        <w:t xml:space="preserve">[ist] </w:t>
      </w:r>
      <w:r w:rsidRPr="00047F3D">
        <w:rPr>
          <w:rFonts w:ascii="Calibri" w:hAnsi="Calibri"/>
          <w:sz w:val="22"/>
        </w:rPr>
        <w:t>nichtig, wenn die Schriftform insgesamt nicht eingehalten ist oder wenn eine der in Artikel 247 §§ 6 und 10 bis 13 des Einführungsgesetzes zum Bürgerlichen Gesetzbuche für den Verbraucherdarlehensvertrag vorgeschriebenen Angaben fehlt.</w:t>
      </w:r>
    </w:p>
    <w:p w:rsidR="00CA4B89" w:rsidRPr="00047F3D" w:rsidRDefault="00CA4B89" w:rsidP="00CA4B89">
      <w:pPr>
        <w:rPr>
          <w:rFonts w:ascii="Calibri" w:hAnsi="Calibri"/>
          <w:sz w:val="22"/>
        </w:rPr>
      </w:pPr>
      <w:r w:rsidRPr="00047F3D">
        <w:rPr>
          <w:rFonts w:ascii="Calibri" w:hAnsi="Calibri"/>
          <w:sz w:val="22"/>
        </w:rPr>
        <w:t>(2) Ungeachtet eines Mangels nach Absatz 1 wird der Verbraucherdarlehensvertrag gültig, soweit der Darlehensnehmer das Darlehen empfängt oder in Anspruch nimmt. Jedoch ermäßigt sich der dem Verbraucherdarlehensvertrag zugrunde gelegte Sollzinssatz auf den gesetzlichen Zinssatz, wenn die Angabe des Sollzinssatzes, des effektiven Jahreszinses oder des Gesamtbetrags fehlt.</w:t>
      </w:r>
      <w:r w:rsidR="00B830AC">
        <w:rPr>
          <w:rFonts w:ascii="Calibri" w:hAnsi="Calibri"/>
          <w:sz w:val="22"/>
        </w:rPr>
        <w:t xml:space="preserve"> (…)</w:t>
      </w:r>
    </w:p>
    <w:p w:rsidR="00CA4B89" w:rsidRPr="00047F3D" w:rsidRDefault="00CA4B89" w:rsidP="00CA4B89">
      <w:pPr>
        <w:rPr>
          <w:rFonts w:ascii="Calibri" w:hAnsi="Calibri"/>
          <w:sz w:val="22"/>
        </w:rPr>
      </w:pPr>
      <w:r w:rsidRPr="00047F3D">
        <w:rPr>
          <w:rFonts w:ascii="Calibri" w:hAnsi="Calibri"/>
          <w:sz w:val="22"/>
        </w:rPr>
        <w:t xml:space="preserve">(4) Nicht angegebene Kosten werden vom Darlehensnehmer nicht geschuldet. </w:t>
      </w:r>
      <w:r w:rsidR="00B830AC">
        <w:rPr>
          <w:rFonts w:ascii="Calibri" w:hAnsi="Calibri"/>
          <w:sz w:val="22"/>
        </w:rPr>
        <w:t>(…)</w:t>
      </w:r>
    </w:p>
    <w:p w:rsidR="00CA4B89" w:rsidRPr="00047F3D" w:rsidRDefault="00CA4B89" w:rsidP="00B830AC">
      <w:pPr>
        <w:rPr>
          <w:rFonts w:ascii="Calibri" w:hAnsi="Calibri"/>
          <w:sz w:val="22"/>
        </w:rPr>
      </w:pPr>
      <w:r w:rsidRPr="00047F3D">
        <w:rPr>
          <w:rFonts w:ascii="Calibri" w:hAnsi="Calibri"/>
          <w:sz w:val="22"/>
        </w:rPr>
        <w:t xml:space="preserve">(6) Fehlen im Vertrag Angaben zur Laufzeit oder zum Kündigungsrecht, ist der Darlehensnehmer jederzeit zur Kündigung berechtigt. </w:t>
      </w:r>
      <w:r w:rsidR="00B830AC">
        <w:rPr>
          <w:rFonts w:ascii="Calibri" w:hAnsi="Calibri"/>
          <w:sz w:val="22"/>
        </w:rPr>
        <w:t>(…)</w:t>
      </w:r>
    </w:p>
    <w:p w:rsidR="00CA4B89" w:rsidRPr="00C3364B" w:rsidRDefault="00CA4B89" w:rsidP="00C3364B">
      <w:pPr>
        <w:pStyle w:val="berschrift1"/>
        <w:spacing w:before="120"/>
        <w:rPr>
          <w:rFonts w:ascii="Calibri" w:hAnsi="Calibri" w:cs="Arial"/>
          <w:sz w:val="24"/>
          <w:szCs w:val="24"/>
        </w:rPr>
      </w:pPr>
      <w:r w:rsidRPr="00C3364B">
        <w:rPr>
          <w:rFonts w:ascii="Calibri" w:hAnsi="Calibri" w:cs="Arial"/>
          <w:sz w:val="24"/>
          <w:szCs w:val="24"/>
        </w:rPr>
        <w:t>§ 495 Widerrufsrecht; Bedenkzeit</w:t>
      </w:r>
    </w:p>
    <w:p w:rsidR="00CA4B89" w:rsidRPr="00047F3D" w:rsidRDefault="00CA4B89" w:rsidP="00CA4B89">
      <w:pPr>
        <w:rPr>
          <w:rFonts w:ascii="Calibri" w:hAnsi="Calibri"/>
          <w:sz w:val="22"/>
        </w:rPr>
      </w:pPr>
      <w:r w:rsidRPr="00047F3D">
        <w:rPr>
          <w:rFonts w:ascii="Calibri" w:hAnsi="Calibri"/>
          <w:sz w:val="22"/>
        </w:rPr>
        <w:t>(1) Dem Darlehensnehmer steht bei einem Verbraucherdarlehensvertrag ein Widerrufsrecht nach § 355 zu.</w:t>
      </w:r>
      <w:r w:rsidR="00B830AC">
        <w:rPr>
          <w:rFonts w:ascii="Calibri" w:hAnsi="Calibri"/>
          <w:sz w:val="22"/>
        </w:rPr>
        <w:t xml:space="preserve"> (…)</w:t>
      </w:r>
    </w:p>
    <w:p w:rsidR="00CA4B89" w:rsidRPr="00C3364B" w:rsidRDefault="00CA4B89" w:rsidP="00C3364B">
      <w:pPr>
        <w:pStyle w:val="berschrift1"/>
        <w:spacing w:before="120"/>
        <w:rPr>
          <w:rFonts w:ascii="Calibri" w:hAnsi="Calibri" w:cs="Arial"/>
          <w:sz w:val="24"/>
          <w:szCs w:val="24"/>
        </w:rPr>
      </w:pPr>
      <w:r w:rsidRPr="00C3364B">
        <w:rPr>
          <w:rFonts w:ascii="Calibri" w:hAnsi="Calibri" w:cs="Arial"/>
          <w:sz w:val="24"/>
          <w:szCs w:val="24"/>
        </w:rPr>
        <w:t>§ 497 Verzug des Darlehensnehmers</w:t>
      </w:r>
    </w:p>
    <w:p w:rsidR="00CA4B89" w:rsidRPr="00047F3D" w:rsidRDefault="00CA4B89" w:rsidP="00B830AC">
      <w:pPr>
        <w:rPr>
          <w:rFonts w:ascii="Calibri" w:hAnsi="Calibri"/>
          <w:sz w:val="22"/>
        </w:rPr>
      </w:pPr>
      <w:r w:rsidRPr="00047F3D">
        <w:rPr>
          <w:rFonts w:ascii="Calibri" w:hAnsi="Calibri"/>
          <w:sz w:val="22"/>
        </w:rPr>
        <w:t xml:space="preserve">(1) Soweit der Darlehensnehmer mit Zahlungen, die er auf Grund des Verbraucherdarlehensvertrags schuldet, in Verzug kommt, hat er den geschuldeten Betrag nach § 288 Abs. 1 zu verzinsen. </w:t>
      </w:r>
      <w:r w:rsidR="00B830AC">
        <w:rPr>
          <w:rFonts w:ascii="Calibri" w:hAnsi="Calibri"/>
          <w:sz w:val="22"/>
        </w:rPr>
        <w:t>(…)</w:t>
      </w:r>
    </w:p>
    <w:p w:rsidR="00CA4B89" w:rsidRPr="00C3364B" w:rsidRDefault="00CA4B89" w:rsidP="00C3364B">
      <w:pPr>
        <w:pStyle w:val="berschrift1"/>
        <w:spacing w:before="120"/>
        <w:rPr>
          <w:rFonts w:ascii="Calibri" w:hAnsi="Calibri" w:cs="Arial"/>
          <w:sz w:val="24"/>
          <w:szCs w:val="24"/>
        </w:rPr>
      </w:pPr>
      <w:r w:rsidRPr="00C3364B">
        <w:rPr>
          <w:rFonts w:ascii="Calibri" w:hAnsi="Calibri" w:cs="Arial"/>
          <w:sz w:val="24"/>
          <w:szCs w:val="24"/>
        </w:rPr>
        <w:t>§ 498 </w:t>
      </w:r>
      <w:proofErr w:type="spellStart"/>
      <w:r w:rsidRPr="00C3364B">
        <w:rPr>
          <w:rFonts w:ascii="Calibri" w:hAnsi="Calibri" w:cs="Arial"/>
          <w:sz w:val="24"/>
          <w:szCs w:val="24"/>
        </w:rPr>
        <w:t>Gesamtfälligstellung</w:t>
      </w:r>
      <w:proofErr w:type="spellEnd"/>
      <w:r w:rsidRPr="00C3364B">
        <w:rPr>
          <w:rFonts w:ascii="Calibri" w:hAnsi="Calibri" w:cs="Arial"/>
          <w:sz w:val="24"/>
          <w:szCs w:val="24"/>
        </w:rPr>
        <w:t xml:space="preserve"> bei Teilzahlungsdarlehen</w:t>
      </w:r>
    </w:p>
    <w:p w:rsidR="00CA4B89" w:rsidRPr="00047F3D" w:rsidRDefault="00CA4B89" w:rsidP="00CA4B89">
      <w:pPr>
        <w:rPr>
          <w:rFonts w:ascii="Calibri" w:hAnsi="Calibri"/>
          <w:sz w:val="22"/>
        </w:rPr>
      </w:pPr>
      <w:r w:rsidRPr="00047F3D">
        <w:rPr>
          <w:rFonts w:ascii="Calibri" w:hAnsi="Calibri"/>
          <w:sz w:val="22"/>
        </w:rPr>
        <w:t xml:space="preserve">(1) Der Darlehensgeber kann den Verbraucherdarlehensvertrag bei einem Darlehen, das in Teilzahlungen zu tilgen ist, wegen Zahlungsverzugs des Darlehensnehmers nur dann kündigen, wenn </w:t>
      </w:r>
    </w:p>
    <w:p w:rsidR="00CA4B89" w:rsidRPr="00047F3D" w:rsidRDefault="00CA4B89" w:rsidP="00047F3D">
      <w:pPr>
        <w:rPr>
          <w:rFonts w:ascii="Calibri" w:hAnsi="Calibri"/>
          <w:sz w:val="22"/>
        </w:rPr>
      </w:pPr>
      <w:r w:rsidRPr="00047F3D">
        <w:rPr>
          <w:rFonts w:ascii="Calibri" w:hAnsi="Calibri"/>
          <w:sz w:val="22"/>
        </w:rPr>
        <w:t>1.</w:t>
      </w:r>
      <w:r w:rsidR="00B830AC">
        <w:rPr>
          <w:rFonts w:ascii="Calibri" w:hAnsi="Calibri"/>
          <w:sz w:val="22"/>
        </w:rPr>
        <w:t xml:space="preserve"> </w:t>
      </w:r>
      <w:r w:rsidRPr="00047F3D">
        <w:rPr>
          <w:rFonts w:ascii="Calibri" w:hAnsi="Calibri"/>
          <w:sz w:val="22"/>
        </w:rPr>
        <w:t xml:space="preserve">der Darlehensnehmer </w:t>
      </w:r>
    </w:p>
    <w:p w:rsidR="00CA4B89" w:rsidRPr="00047F3D" w:rsidRDefault="00CA4B89" w:rsidP="00047F3D">
      <w:pPr>
        <w:rPr>
          <w:rFonts w:ascii="Calibri" w:hAnsi="Calibri"/>
          <w:sz w:val="22"/>
        </w:rPr>
      </w:pPr>
      <w:r w:rsidRPr="00047F3D">
        <w:rPr>
          <w:rFonts w:ascii="Calibri" w:hAnsi="Calibri"/>
          <w:sz w:val="22"/>
        </w:rPr>
        <w:t>a)</w:t>
      </w:r>
      <w:r w:rsidR="00B830AC">
        <w:rPr>
          <w:rFonts w:ascii="Calibri" w:hAnsi="Calibri"/>
          <w:sz w:val="22"/>
        </w:rPr>
        <w:t xml:space="preserve"> </w:t>
      </w:r>
      <w:r w:rsidRPr="00047F3D">
        <w:rPr>
          <w:rFonts w:ascii="Calibri" w:hAnsi="Calibri"/>
          <w:sz w:val="22"/>
        </w:rPr>
        <w:t>mit mindestens zwei aufeinander folgenden Teilzahlungen ganz oder teilweise in Verzug ist,</w:t>
      </w:r>
    </w:p>
    <w:p w:rsidR="00CA4B89" w:rsidRPr="00047F3D" w:rsidRDefault="00CA4B89" w:rsidP="00047F3D">
      <w:pPr>
        <w:rPr>
          <w:rFonts w:ascii="Calibri" w:hAnsi="Calibri"/>
          <w:sz w:val="22"/>
        </w:rPr>
      </w:pPr>
      <w:r w:rsidRPr="00047F3D">
        <w:rPr>
          <w:rFonts w:ascii="Calibri" w:hAnsi="Calibri"/>
          <w:sz w:val="22"/>
        </w:rPr>
        <w:t>b)</w:t>
      </w:r>
      <w:r w:rsidR="00B830AC">
        <w:rPr>
          <w:rFonts w:ascii="Calibri" w:hAnsi="Calibri"/>
          <w:sz w:val="22"/>
        </w:rPr>
        <w:t xml:space="preserve"> </w:t>
      </w:r>
      <w:r w:rsidRPr="00047F3D">
        <w:rPr>
          <w:rFonts w:ascii="Calibri" w:hAnsi="Calibri"/>
          <w:sz w:val="22"/>
        </w:rPr>
        <w:t>bei einer Vertragslaufzeit bis zu drei Jahren mit mindestens 10 Prozent oder bei einer Vertragslaufzeit von mehr als drei Jahren mit mindestens 5 Prozent des Nennbetrags des Darlehens in Verzug ist und</w:t>
      </w:r>
    </w:p>
    <w:p w:rsidR="00CA4B89" w:rsidRPr="00047F3D" w:rsidRDefault="00CA4B89" w:rsidP="00047F3D">
      <w:pPr>
        <w:rPr>
          <w:rFonts w:ascii="Calibri" w:hAnsi="Calibri"/>
          <w:sz w:val="22"/>
        </w:rPr>
      </w:pPr>
      <w:r w:rsidRPr="00047F3D">
        <w:rPr>
          <w:rFonts w:ascii="Calibri" w:hAnsi="Calibri"/>
          <w:sz w:val="22"/>
        </w:rPr>
        <w:t>2.</w:t>
      </w:r>
      <w:r w:rsidR="00B830AC">
        <w:rPr>
          <w:rFonts w:ascii="Calibri" w:hAnsi="Calibri"/>
          <w:sz w:val="22"/>
        </w:rPr>
        <w:t xml:space="preserve"> </w:t>
      </w:r>
      <w:r w:rsidRPr="00047F3D">
        <w:rPr>
          <w:rFonts w:ascii="Calibri" w:hAnsi="Calibri"/>
          <w:sz w:val="22"/>
        </w:rPr>
        <w:t>der Darlehensgeber dem Darlehensnehmer erfolglos eine zweiwöchige Frist zur Zahlung des rückständigen Betrags mit der Erklärung gesetzt hat, dass er bei Nichtzahlung innerhalb der Frist die gesamte Restschuld verlange.</w:t>
      </w:r>
    </w:p>
    <w:p w:rsidR="00CA4B89" w:rsidRPr="00047F3D" w:rsidRDefault="00CA4B89" w:rsidP="00CA4B89">
      <w:pPr>
        <w:rPr>
          <w:rFonts w:ascii="Calibri" w:hAnsi="Calibri"/>
          <w:sz w:val="22"/>
        </w:rPr>
      </w:pPr>
      <w:r w:rsidRPr="00047F3D">
        <w:rPr>
          <w:rFonts w:ascii="Calibri" w:hAnsi="Calibri"/>
          <w:sz w:val="22"/>
        </w:rPr>
        <w:t>Der Darlehensgeber soll dem Darlehensnehmer spätestens mit der Fristsetzung ein Gespräch über die Möglichkeiten einer einverständlichen Regelung anbieten.</w:t>
      </w:r>
      <w:r w:rsidR="00B830AC">
        <w:rPr>
          <w:rFonts w:ascii="Calibri" w:hAnsi="Calibri"/>
          <w:sz w:val="22"/>
        </w:rPr>
        <w:t xml:space="preserve"> (…)</w:t>
      </w:r>
    </w:p>
    <w:p w:rsidR="00CA4B89" w:rsidRPr="00C3364B" w:rsidRDefault="00CA4B89" w:rsidP="00C3364B">
      <w:pPr>
        <w:pStyle w:val="berschrift1"/>
        <w:spacing w:before="120"/>
        <w:rPr>
          <w:rFonts w:ascii="Calibri" w:hAnsi="Calibri" w:cs="Arial"/>
          <w:sz w:val="24"/>
          <w:szCs w:val="24"/>
        </w:rPr>
      </w:pPr>
      <w:r w:rsidRPr="00C3364B">
        <w:rPr>
          <w:rFonts w:ascii="Calibri" w:hAnsi="Calibri" w:cs="Arial"/>
          <w:sz w:val="24"/>
          <w:szCs w:val="24"/>
        </w:rPr>
        <w:t>§ 501 Kostenermäßigung</w:t>
      </w:r>
    </w:p>
    <w:p w:rsidR="00CA4B89" w:rsidRPr="00047F3D" w:rsidRDefault="00CA4B89" w:rsidP="00CA4B89">
      <w:pPr>
        <w:rPr>
          <w:rFonts w:ascii="Calibri" w:hAnsi="Calibri"/>
          <w:sz w:val="22"/>
        </w:rPr>
      </w:pPr>
      <w:r w:rsidRPr="00047F3D">
        <w:rPr>
          <w:rFonts w:ascii="Calibri" w:hAnsi="Calibri"/>
          <w:sz w:val="22"/>
        </w:rPr>
        <w:t>Soweit der Darlehensnehmer seine Verbindlichkeiten vorzeitig erfüllt oder die Restschuld vor der vereinbarten Zeit durch Kündigung fällig wird, vermindern sich die Gesamtkosten (§ 6 Abs. 3 der Preisangabenverordnung) um die Zinsen und sonstigen laufzeitabhängigen Kosten, die bei gestaffelter Berechnung auf die Zeit nach der Fälligkeit oder Erfüllung entfallen.</w:t>
      </w:r>
    </w:p>
    <w:p w:rsidR="00CA4B89" w:rsidRPr="00C3364B" w:rsidRDefault="00CA4B89" w:rsidP="00C3364B">
      <w:pPr>
        <w:pStyle w:val="berschrift1"/>
        <w:spacing w:before="120"/>
        <w:rPr>
          <w:rFonts w:ascii="Calibri" w:hAnsi="Calibri" w:cs="Arial"/>
          <w:sz w:val="24"/>
          <w:szCs w:val="24"/>
        </w:rPr>
      </w:pPr>
      <w:r w:rsidRPr="00C3364B">
        <w:rPr>
          <w:rFonts w:ascii="Calibri" w:hAnsi="Calibri" w:cs="Arial"/>
          <w:sz w:val="24"/>
          <w:szCs w:val="24"/>
        </w:rPr>
        <w:t>§ 502 Vorfälligkeitsentschädigung</w:t>
      </w:r>
    </w:p>
    <w:p w:rsidR="00CA4B89" w:rsidRPr="00047F3D" w:rsidRDefault="00CA4B89" w:rsidP="00B830AC">
      <w:pPr>
        <w:rPr>
          <w:rFonts w:ascii="Calibri" w:hAnsi="Calibri"/>
          <w:sz w:val="22"/>
        </w:rPr>
      </w:pPr>
      <w:r w:rsidRPr="00047F3D">
        <w:rPr>
          <w:rFonts w:ascii="Calibri" w:hAnsi="Calibri"/>
          <w:sz w:val="22"/>
        </w:rPr>
        <w:t xml:space="preserve">(1) Der Darlehensgeber kann im Fall der vorzeitigen Rückzahlung eine angemessene Vorfälligkeitsentschädigung für den unmittelbar mit der vorzeitigen Rückzahlung zusammenhängenden Schaden verlangen, wenn der Darlehensnehmer zum Zeitpunkt der Rückzahlung Zinsen zu einem gebundenen Sollzinssatz schuldet. </w:t>
      </w:r>
      <w:r w:rsidR="00B830AC">
        <w:rPr>
          <w:rFonts w:ascii="Calibri" w:hAnsi="Calibri"/>
          <w:sz w:val="22"/>
        </w:rPr>
        <w:t>(…)</w:t>
      </w:r>
    </w:p>
    <w:p w:rsidR="00CA4B89" w:rsidRPr="00C3364B" w:rsidRDefault="00CA4B89" w:rsidP="00CA4B89">
      <w:pPr>
        <w:pStyle w:val="berschrift1"/>
        <w:rPr>
          <w:rFonts w:ascii="Calibri" w:hAnsi="Calibri" w:cs="Arial"/>
          <w:sz w:val="24"/>
          <w:szCs w:val="24"/>
        </w:rPr>
      </w:pPr>
      <w:r w:rsidRPr="00C3364B">
        <w:rPr>
          <w:rFonts w:ascii="Calibri" w:hAnsi="Calibri" w:cs="Arial"/>
          <w:bCs w:val="0"/>
          <w:kern w:val="0"/>
          <w:sz w:val="28"/>
          <w:szCs w:val="28"/>
        </w:rPr>
        <w:t>Preisangabenverordnung (PAngV)</w:t>
      </w:r>
      <w:r w:rsidRPr="00C3364B">
        <w:rPr>
          <w:rFonts w:ascii="Calibri" w:hAnsi="Calibri" w:cs="Arial"/>
          <w:bCs w:val="0"/>
          <w:kern w:val="0"/>
          <w:sz w:val="28"/>
          <w:szCs w:val="28"/>
        </w:rPr>
        <w:br/>
      </w:r>
      <w:r w:rsidRPr="00C3364B">
        <w:rPr>
          <w:rFonts w:ascii="Calibri" w:hAnsi="Calibri" w:cs="Arial"/>
          <w:sz w:val="24"/>
          <w:szCs w:val="24"/>
        </w:rPr>
        <w:t>§ 6 Verbraucherdarlehen</w:t>
      </w:r>
    </w:p>
    <w:p w:rsidR="00CA4B89" w:rsidRPr="00047F3D" w:rsidRDefault="00CA4B89" w:rsidP="00CA4B89">
      <w:pPr>
        <w:rPr>
          <w:rFonts w:ascii="Calibri" w:hAnsi="Calibri"/>
          <w:sz w:val="22"/>
        </w:rPr>
      </w:pPr>
      <w:r w:rsidRPr="00047F3D">
        <w:rPr>
          <w:rFonts w:ascii="Calibri" w:hAnsi="Calibri"/>
          <w:sz w:val="22"/>
        </w:rPr>
        <w:t xml:space="preserve">(1) Wer </w:t>
      </w:r>
      <w:r w:rsidR="00071C0B">
        <w:rPr>
          <w:rFonts w:ascii="Calibri" w:hAnsi="Calibri"/>
          <w:sz w:val="22"/>
        </w:rPr>
        <w:t xml:space="preserve">(…) </w:t>
      </w:r>
      <w:r w:rsidRPr="00047F3D">
        <w:rPr>
          <w:rFonts w:ascii="Calibri" w:hAnsi="Calibri"/>
          <w:sz w:val="22"/>
        </w:rPr>
        <w:t xml:space="preserve">den Abschluss von Verbraucherdarlehen im Sinne des § 491 des Bürgerlichen Gesetzbuchs anbietet, hat als Preis die nach den Absätzen 2 bis 6 und 8 berechneten Gesamtkosten des Verbraucherdarlehens </w:t>
      </w:r>
      <w:r w:rsidR="00071C0B">
        <w:rPr>
          <w:rFonts w:ascii="Calibri" w:hAnsi="Calibri"/>
          <w:sz w:val="22"/>
        </w:rPr>
        <w:t xml:space="preserve">(…) </w:t>
      </w:r>
      <w:r w:rsidRPr="00047F3D">
        <w:rPr>
          <w:rFonts w:ascii="Calibri" w:hAnsi="Calibri"/>
          <w:sz w:val="22"/>
        </w:rPr>
        <w:t>bezeichnen.</w:t>
      </w:r>
      <w:r w:rsidR="00071C0B">
        <w:rPr>
          <w:rFonts w:ascii="Calibri" w:hAnsi="Calibri"/>
          <w:sz w:val="22"/>
        </w:rPr>
        <w:t xml:space="preserve"> (…)</w:t>
      </w:r>
    </w:p>
    <w:p w:rsidR="00CA4B89" w:rsidRPr="00047F3D" w:rsidRDefault="00CA4B89" w:rsidP="00CA4B89">
      <w:pPr>
        <w:rPr>
          <w:rFonts w:ascii="Calibri" w:hAnsi="Calibri"/>
          <w:sz w:val="22"/>
        </w:rPr>
      </w:pPr>
      <w:r w:rsidRPr="00047F3D">
        <w:rPr>
          <w:rFonts w:ascii="Calibri" w:hAnsi="Calibri"/>
          <w:sz w:val="22"/>
        </w:rPr>
        <w:t>(3) In die Berechnung des anzugebenden effektiven Jahreszinses sind als Gesamtkosten die vom Verbraucher zu entrichtenden Zinsen und alle sonstigen Kosten einschließlich etwaiger Vermittlungskosten einzubeziehen,</w:t>
      </w:r>
      <w:r w:rsidR="00071C0B">
        <w:rPr>
          <w:rFonts w:ascii="Calibri" w:hAnsi="Calibri"/>
          <w:sz w:val="22"/>
        </w:rPr>
        <w:t xml:space="preserve"> (…).</w:t>
      </w:r>
      <w:r w:rsidRPr="00047F3D">
        <w:rPr>
          <w:rFonts w:ascii="Calibri" w:hAnsi="Calibri"/>
          <w:sz w:val="22"/>
        </w:rPr>
        <w:t xml:space="preserve"> Zu den sonstigen Kosten gehören: </w:t>
      </w:r>
    </w:p>
    <w:p w:rsidR="00CA4B89" w:rsidRPr="00047F3D" w:rsidRDefault="00CA4B89" w:rsidP="00047F3D">
      <w:pPr>
        <w:rPr>
          <w:rFonts w:ascii="Calibri" w:hAnsi="Calibri"/>
          <w:sz w:val="22"/>
        </w:rPr>
      </w:pPr>
      <w:r w:rsidRPr="00047F3D">
        <w:rPr>
          <w:rFonts w:ascii="Calibri" w:hAnsi="Calibri"/>
          <w:sz w:val="22"/>
        </w:rPr>
        <w:t>1.</w:t>
      </w:r>
      <w:r w:rsidR="00071C0B">
        <w:rPr>
          <w:rFonts w:ascii="Calibri" w:hAnsi="Calibri"/>
          <w:sz w:val="22"/>
        </w:rPr>
        <w:t xml:space="preserve"> </w:t>
      </w:r>
      <w:r w:rsidRPr="00047F3D">
        <w:rPr>
          <w:rFonts w:ascii="Calibri" w:hAnsi="Calibri"/>
          <w:sz w:val="22"/>
        </w:rPr>
        <w:t>Kosten für die Eröffnung und Führung eines spezifischen Kontos,</w:t>
      </w:r>
      <w:r w:rsidR="00071C0B">
        <w:rPr>
          <w:rFonts w:ascii="Calibri" w:hAnsi="Calibri"/>
          <w:sz w:val="22"/>
        </w:rPr>
        <w:t xml:space="preserve"> (…)</w:t>
      </w:r>
      <w:r w:rsidRPr="00047F3D">
        <w:rPr>
          <w:rFonts w:ascii="Calibri" w:hAnsi="Calibri"/>
          <w:sz w:val="22"/>
        </w:rPr>
        <w:t>;</w:t>
      </w:r>
    </w:p>
    <w:p w:rsidR="00CA4B89" w:rsidRPr="00047F3D" w:rsidRDefault="00CA4B89" w:rsidP="00047F3D">
      <w:pPr>
        <w:rPr>
          <w:rFonts w:ascii="Calibri" w:hAnsi="Calibri"/>
          <w:sz w:val="22"/>
        </w:rPr>
      </w:pPr>
      <w:r w:rsidRPr="00047F3D">
        <w:rPr>
          <w:rFonts w:ascii="Calibri" w:hAnsi="Calibri"/>
          <w:sz w:val="22"/>
        </w:rPr>
        <w:lastRenderedPageBreak/>
        <w:t>2.</w:t>
      </w:r>
      <w:r w:rsidR="00071C0B">
        <w:rPr>
          <w:rFonts w:ascii="Calibri" w:hAnsi="Calibri"/>
          <w:sz w:val="22"/>
        </w:rPr>
        <w:t xml:space="preserve"> </w:t>
      </w:r>
      <w:r w:rsidRPr="00047F3D">
        <w:rPr>
          <w:rFonts w:ascii="Calibri" w:hAnsi="Calibri"/>
          <w:sz w:val="22"/>
        </w:rPr>
        <w:t>Kosten für die Immobilienbewertung, sofern eine solche Bewertung für die Gewährung des Verbraucherdarlehens erforderlich ist.</w:t>
      </w:r>
      <w:r w:rsidR="00071C0B">
        <w:rPr>
          <w:rFonts w:ascii="Calibri" w:hAnsi="Calibri"/>
          <w:sz w:val="22"/>
        </w:rPr>
        <w:t xml:space="preserve"> (…)</w:t>
      </w:r>
    </w:p>
    <w:p w:rsidR="00CA4B89" w:rsidRPr="00C3364B" w:rsidRDefault="00CA4B89" w:rsidP="00C3364B">
      <w:pPr>
        <w:pStyle w:val="berschrift1"/>
        <w:spacing w:before="120"/>
        <w:rPr>
          <w:rFonts w:ascii="Calibri" w:hAnsi="Calibri" w:cs="Arial"/>
          <w:sz w:val="24"/>
          <w:szCs w:val="24"/>
        </w:rPr>
      </w:pPr>
      <w:r w:rsidRPr="00C3364B">
        <w:rPr>
          <w:rFonts w:ascii="Calibri" w:hAnsi="Calibri" w:cs="Arial"/>
          <w:sz w:val="24"/>
          <w:szCs w:val="24"/>
        </w:rPr>
        <w:t>§ 6a Werbung für Verbraucherdarlehen</w:t>
      </w:r>
    </w:p>
    <w:p w:rsidR="00CA4B89" w:rsidRPr="00047F3D" w:rsidRDefault="00CA4B89" w:rsidP="00CA4B89">
      <w:pPr>
        <w:rPr>
          <w:rFonts w:ascii="Calibri" w:hAnsi="Calibri"/>
          <w:sz w:val="22"/>
        </w:rPr>
      </w:pPr>
      <w:r w:rsidRPr="00047F3D">
        <w:rPr>
          <w:rFonts w:ascii="Calibri" w:hAnsi="Calibri"/>
          <w:sz w:val="22"/>
        </w:rPr>
        <w:t>(1) Jegliche Kommunikation für Werbe- und Marketingzwecke, die Verbraucherdarlehen betrifft, hat den Kriterien der Redlichkeit und Eindeutigkeit zu genügen und darf nicht irreführend sein. Insbesondere sind Formulierungen unzulässig, die beim Verbraucher falsche Erwartungen in Bezug auf die Möglichkeit, ein Verbraucherdarlehen zu erhalten oder in Bezug auf die Kosten eines Verbraucherdarlehens wecken.</w:t>
      </w:r>
    </w:p>
    <w:p w:rsidR="00CA4B89" w:rsidRPr="00047F3D" w:rsidRDefault="00CA4B89" w:rsidP="00CA4B89">
      <w:pPr>
        <w:rPr>
          <w:rFonts w:ascii="Calibri" w:hAnsi="Calibri"/>
          <w:sz w:val="22"/>
        </w:rPr>
      </w:pPr>
      <w:r w:rsidRPr="00047F3D">
        <w:rPr>
          <w:rFonts w:ascii="Calibri" w:hAnsi="Calibri"/>
          <w:sz w:val="22"/>
        </w:rPr>
        <w:t xml:space="preserve">(2) Wer gegenüber Verbrauchern für den Abschluss eines Verbraucherdarlehensvertrags mit Zinssätzen oder sonstigen Zahlen, die die Kosten betreffen, wirbt, hat in klarer, eindeutiger und auffallender Art und Weise anzugeben: </w:t>
      </w:r>
    </w:p>
    <w:p w:rsidR="00CA4B89" w:rsidRPr="00047F3D" w:rsidRDefault="00CA4B89" w:rsidP="00047F3D">
      <w:pPr>
        <w:rPr>
          <w:rFonts w:ascii="Calibri" w:hAnsi="Calibri"/>
          <w:sz w:val="22"/>
        </w:rPr>
      </w:pPr>
      <w:r w:rsidRPr="00047F3D">
        <w:rPr>
          <w:rFonts w:ascii="Calibri" w:hAnsi="Calibri"/>
          <w:sz w:val="22"/>
        </w:rPr>
        <w:t>1.</w:t>
      </w:r>
      <w:r w:rsidR="00071C0B">
        <w:rPr>
          <w:rFonts w:ascii="Calibri" w:hAnsi="Calibri"/>
          <w:sz w:val="22"/>
        </w:rPr>
        <w:t xml:space="preserve"> </w:t>
      </w:r>
      <w:r w:rsidRPr="00047F3D">
        <w:rPr>
          <w:rFonts w:ascii="Calibri" w:hAnsi="Calibri"/>
          <w:sz w:val="22"/>
        </w:rPr>
        <w:t>die Identität und Anschrift des Darlehensgebers oder gegebenenfalls des Darlehensvermittlers,</w:t>
      </w:r>
    </w:p>
    <w:p w:rsidR="00CA4B89" w:rsidRPr="00047F3D" w:rsidRDefault="00CA4B89" w:rsidP="00047F3D">
      <w:pPr>
        <w:rPr>
          <w:rFonts w:ascii="Calibri" w:hAnsi="Calibri"/>
          <w:sz w:val="22"/>
        </w:rPr>
      </w:pPr>
      <w:r w:rsidRPr="00047F3D">
        <w:rPr>
          <w:rFonts w:ascii="Calibri" w:hAnsi="Calibri"/>
          <w:sz w:val="22"/>
        </w:rPr>
        <w:t>2.</w:t>
      </w:r>
      <w:r w:rsidR="00071C0B">
        <w:rPr>
          <w:rFonts w:ascii="Calibri" w:hAnsi="Calibri"/>
          <w:sz w:val="22"/>
        </w:rPr>
        <w:t xml:space="preserve"> </w:t>
      </w:r>
      <w:r w:rsidRPr="00047F3D">
        <w:rPr>
          <w:rFonts w:ascii="Calibri" w:hAnsi="Calibri"/>
          <w:sz w:val="22"/>
        </w:rPr>
        <w:t>den Nettodarlehensbetrag,</w:t>
      </w:r>
    </w:p>
    <w:p w:rsidR="00CA4B89" w:rsidRPr="00047F3D" w:rsidRDefault="00CA4B89" w:rsidP="00047F3D">
      <w:pPr>
        <w:rPr>
          <w:rFonts w:ascii="Calibri" w:hAnsi="Calibri"/>
          <w:sz w:val="22"/>
        </w:rPr>
      </w:pPr>
      <w:r w:rsidRPr="00047F3D">
        <w:rPr>
          <w:rFonts w:ascii="Calibri" w:hAnsi="Calibri"/>
          <w:sz w:val="22"/>
        </w:rPr>
        <w:t>3.</w:t>
      </w:r>
      <w:r w:rsidR="00071C0B">
        <w:rPr>
          <w:rFonts w:ascii="Calibri" w:hAnsi="Calibri"/>
          <w:sz w:val="22"/>
        </w:rPr>
        <w:t xml:space="preserve"> </w:t>
      </w:r>
      <w:r w:rsidRPr="00047F3D">
        <w:rPr>
          <w:rFonts w:ascii="Calibri" w:hAnsi="Calibri"/>
          <w:sz w:val="22"/>
        </w:rPr>
        <w:t>den Sollzinssatz und die Auskunft, ob es sich um einen festen oder einen variablen Zinssatz oder um eine Kombination aus beiden handelt, sowie Einzelheiten aller für den Verbraucher anfallenden, in die Gesamtkosten einbezogenen Kosten,</w:t>
      </w:r>
    </w:p>
    <w:p w:rsidR="00CA4B89" w:rsidRPr="00047F3D" w:rsidRDefault="00CA4B89" w:rsidP="00047F3D">
      <w:pPr>
        <w:rPr>
          <w:rFonts w:ascii="Calibri" w:hAnsi="Calibri"/>
          <w:sz w:val="22"/>
        </w:rPr>
      </w:pPr>
      <w:r w:rsidRPr="00047F3D">
        <w:rPr>
          <w:rFonts w:ascii="Calibri" w:hAnsi="Calibri"/>
          <w:sz w:val="22"/>
        </w:rPr>
        <w:t>4.</w:t>
      </w:r>
      <w:r w:rsidR="00071C0B">
        <w:rPr>
          <w:rFonts w:ascii="Calibri" w:hAnsi="Calibri"/>
          <w:sz w:val="22"/>
        </w:rPr>
        <w:t xml:space="preserve"> </w:t>
      </w:r>
      <w:r w:rsidRPr="00047F3D">
        <w:rPr>
          <w:rFonts w:ascii="Calibri" w:hAnsi="Calibri"/>
          <w:sz w:val="22"/>
        </w:rPr>
        <w:t>den effektiven Jahreszins.</w:t>
      </w:r>
      <w:r w:rsidR="00071C0B">
        <w:rPr>
          <w:rFonts w:ascii="Calibri" w:hAnsi="Calibri"/>
          <w:sz w:val="22"/>
        </w:rPr>
        <w:t xml:space="preserve"> (…)</w:t>
      </w:r>
    </w:p>
    <w:sectPr w:rsidR="00CA4B89" w:rsidRPr="00047F3D" w:rsidSect="00645DB6">
      <w:footerReference w:type="default" r:id="rId13"/>
      <w:footerReference w:type="first" r:id="rId14"/>
      <w:pgSz w:w="11906" w:h="16838"/>
      <w:pgMar w:top="851" w:right="1417" w:bottom="1134" w:left="1417" w:header="284"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26F" w:rsidRDefault="005A126F" w:rsidP="002F21D8">
      <w:r>
        <w:separator/>
      </w:r>
    </w:p>
  </w:endnote>
  <w:endnote w:type="continuationSeparator" w:id="0">
    <w:p w:rsidR="005A126F" w:rsidRDefault="005A126F"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645DB6" w:rsidRDefault="00645DB6" w:rsidP="00645DB6">
    <w:pPr>
      <w:pStyle w:val="Fuzeile"/>
      <w:tabs>
        <w:tab w:val="clear" w:pos="4536"/>
      </w:tabs>
      <w:rPr>
        <w:rFonts w:asciiTheme="minorHAnsi" w:hAnsiTheme="minorHAnsi"/>
        <w:sz w:val="16"/>
        <w:szCs w:val="16"/>
      </w:rPr>
    </w:pPr>
    <w:r>
      <w:rPr>
        <w:noProof/>
      </w:rPr>
      <w:drawing>
        <wp:anchor distT="0" distB="0" distL="114300" distR="114300" simplePos="0" relativeHeight="251662336" behindDoc="1" locked="0" layoutInCell="1" allowOverlap="1" wp14:anchorId="5E39CB70" wp14:editId="6A3E7468">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B6" w:rsidRPr="00CA37B4" w:rsidRDefault="00C615B6" w:rsidP="00C615B6">
    <w:pPr>
      <w:pStyle w:val="Fuzeile"/>
      <w:tabs>
        <w:tab w:val="clear" w:pos="4536"/>
        <w:tab w:val="clear" w:pos="9072"/>
        <w:tab w:val="center" w:pos="993"/>
        <w:tab w:val="left" w:pos="4820"/>
      </w:tabs>
      <w:rPr>
        <w:rFonts w:asciiTheme="minorHAnsi" w:eastAsiaTheme="minorHAnsi" w:hAnsiTheme="minorHAnsi" w:cstheme="minorBidi"/>
      </w:rPr>
    </w:pPr>
    <w:r w:rsidRPr="00CA37B4">
      <w:rPr>
        <w:rFonts w:asciiTheme="minorHAnsi" w:eastAsiaTheme="minorHAnsi" w:hAnsiTheme="minorHAnsi" w:cstheme="minorBidi"/>
        <w:noProof/>
      </w:rPr>
      <w:drawing>
        <wp:anchor distT="0" distB="0" distL="0" distR="0" simplePos="0" relativeHeight="251660288" behindDoc="0" locked="0" layoutInCell="1" allowOverlap="0" wp14:anchorId="7904A91F" wp14:editId="42D90751">
          <wp:simplePos x="0" y="0"/>
          <wp:positionH relativeFrom="column">
            <wp:posOffset>3175</wp:posOffset>
          </wp:positionH>
          <wp:positionV relativeFrom="line">
            <wp:posOffset>71120</wp:posOffset>
          </wp:positionV>
          <wp:extent cx="431800" cy="431800"/>
          <wp:effectExtent l="0" t="0" r="6350" b="6350"/>
          <wp:wrapSquare wrapText="bothSides"/>
          <wp:docPr id="6" name="Bild 3" descr="LBS-Logo, 68x68 Pixe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BS-Logo, 68x68 Pixe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7B4">
      <w:rPr>
        <w:rFonts w:asciiTheme="minorHAnsi" w:eastAsiaTheme="minorHAnsi" w:hAnsiTheme="minorHAnsi" w:cstheme="minorBidi"/>
      </w:rPr>
      <w:tab/>
    </w:r>
    <w:r w:rsidRPr="00CA37B4">
      <w:rPr>
        <w:rFonts w:asciiTheme="minorHAnsi" w:eastAsiaTheme="minorHAnsi" w:hAnsiTheme="minorHAnsi" w:cstheme="minorBidi"/>
      </w:rPr>
      <w:tab/>
    </w:r>
  </w:p>
  <w:p w:rsidR="00C615B6" w:rsidRPr="00CA37B4" w:rsidRDefault="00C615B6" w:rsidP="00C615B6">
    <w:pPr>
      <w:rPr>
        <w:rFonts w:asciiTheme="minorHAnsi" w:eastAsiaTheme="minorHAnsi" w:hAnsiTheme="minorHAnsi" w:cstheme="minorBidi"/>
      </w:rPr>
    </w:pPr>
    <w:r w:rsidRPr="00CA37B4">
      <w:rPr>
        <w:rFonts w:asciiTheme="minorHAnsi" w:eastAsiaTheme="minorHAnsi" w:hAnsiTheme="minorHAnsi" w:cstheme="minorBidi"/>
      </w:rPr>
      <w:tab/>
      <w:t xml:space="preserve">   </w:t>
    </w:r>
  </w:p>
  <w:p w:rsidR="00D25A6B" w:rsidRPr="00C615B6" w:rsidRDefault="00C615B6" w:rsidP="00C615B6">
    <w:pPr>
      <w:ind w:firstLine="709"/>
      <w:rPr>
        <w:rFonts w:asciiTheme="minorHAnsi" w:eastAsiaTheme="minorHAnsi" w:hAnsiTheme="minorHAnsi" w:cstheme="minorBidi"/>
      </w:rPr>
    </w:pPr>
    <w:r w:rsidRPr="00CA37B4">
      <w:rPr>
        <w:rFonts w:asciiTheme="minorHAnsi" w:eastAsiaTheme="minorHAnsi" w:hAnsiTheme="minorHAnsi" w:cstheme="minorBidi"/>
        <w:sz w:val="20"/>
      </w:rPr>
      <w:t xml:space="preserve">    </w:t>
    </w:r>
    <w:hyperlink r:id="rId2" w:history="1">
      <w:r w:rsidRPr="00B806E0">
        <w:rPr>
          <w:rStyle w:val="Hyperlink"/>
          <w:rFonts w:asciiTheme="minorHAnsi" w:eastAsiaTheme="minorHAnsi" w:hAnsiTheme="minorHAnsi" w:cstheme="minorBidi"/>
          <w:sz w:val="20"/>
        </w:rPr>
        <w:t>www.wirtschaftskompetenz-bw.de</w:t>
      </w:r>
    </w:hyperlink>
    <w:r>
      <w:rPr>
        <w:rFonts w:asciiTheme="minorHAnsi" w:eastAsiaTheme="minorHAnsi" w:hAnsiTheme="minorHAnsi" w:cstheme="minorBid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26F" w:rsidRDefault="005A126F" w:rsidP="002F21D8">
      <w:r>
        <w:separator/>
      </w:r>
    </w:p>
  </w:footnote>
  <w:footnote w:type="continuationSeparator" w:id="0">
    <w:p w:rsidR="005A126F" w:rsidRDefault="005A126F"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9220BFC"/>
    <w:multiLevelType w:val="hybridMultilevel"/>
    <w:tmpl w:val="56567ABA"/>
    <w:lvl w:ilvl="0" w:tplc="25F48388">
      <w:start w:val="1"/>
      <w:numFmt w:val="decimal"/>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3">
    <w:nsid w:val="3D4C47CF"/>
    <w:multiLevelType w:val="hybridMultilevel"/>
    <w:tmpl w:val="4D0415AE"/>
    <w:lvl w:ilvl="0" w:tplc="152C9E82">
      <w:start w:val="4"/>
      <w:numFmt w:val="decimal"/>
      <w:lvlText w:val="%1."/>
      <w:lvlJc w:val="left"/>
      <w:pPr>
        <w:ind w:left="64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5DC1962"/>
    <w:multiLevelType w:val="hybridMultilevel"/>
    <w:tmpl w:val="CAA4A846"/>
    <w:lvl w:ilvl="0" w:tplc="A3FEC902">
      <w:start w:val="1"/>
      <w:numFmt w:val="decimal"/>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5">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0A"/>
    <w:rsid w:val="0001417E"/>
    <w:rsid w:val="00047F3D"/>
    <w:rsid w:val="00064676"/>
    <w:rsid w:val="00071C0B"/>
    <w:rsid w:val="000B1F6F"/>
    <w:rsid w:val="000B6523"/>
    <w:rsid w:val="000E444A"/>
    <w:rsid w:val="00131A08"/>
    <w:rsid w:val="00136CEF"/>
    <w:rsid w:val="001429C6"/>
    <w:rsid w:val="001816F5"/>
    <w:rsid w:val="00184C1B"/>
    <w:rsid w:val="001F7C3B"/>
    <w:rsid w:val="00211A38"/>
    <w:rsid w:val="00233846"/>
    <w:rsid w:val="002422E5"/>
    <w:rsid w:val="00246732"/>
    <w:rsid w:val="00265607"/>
    <w:rsid w:val="002660BF"/>
    <w:rsid w:val="002668F2"/>
    <w:rsid w:val="002A0F44"/>
    <w:rsid w:val="002C64FE"/>
    <w:rsid w:val="002E5E08"/>
    <w:rsid w:val="002F21D8"/>
    <w:rsid w:val="00300FD4"/>
    <w:rsid w:val="00303777"/>
    <w:rsid w:val="00336DED"/>
    <w:rsid w:val="003B0AD4"/>
    <w:rsid w:val="003B0DF8"/>
    <w:rsid w:val="003C7E86"/>
    <w:rsid w:val="00412841"/>
    <w:rsid w:val="00432918"/>
    <w:rsid w:val="004355B9"/>
    <w:rsid w:val="00437317"/>
    <w:rsid w:val="004461A4"/>
    <w:rsid w:val="0046679F"/>
    <w:rsid w:val="00496481"/>
    <w:rsid w:val="004A1A7A"/>
    <w:rsid w:val="004C36C2"/>
    <w:rsid w:val="004E621A"/>
    <w:rsid w:val="004F53CC"/>
    <w:rsid w:val="00525B3F"/>
    <w:rsid w:val="00565382"/>
    <w:rsid w:val="00572DC1"/>
    <w:rsid w:val="00572DDC"/>
    <w:rsid w:val="005841C2"/>
    <w:rsid w:val="00591912"/>
    <w:rsid w:val="005A126F"/>
    <w:rsid w:val="005D6F44"/>
    <w:rsid w:val="005F69AB"/>
    <w:rsid w:val="00601952"/>
    <w:rsid w:val="0062100A"/>
    <w:rsid w:val="00642A0A"/>
    <w:rsid w:val="00645DB6"/>
    <w:rsid w:val="00691AA5"/>
    <w:rsid w:val="006C2C1C"/>
    <w:rsid w:val="006F35B4"/>
    <w:rsid w:val="00715B7D"/>
    <w:rsid w:val="00717234"/>
    <w:rsid w:val="00770269"/>
    <w:rsid w:val="00772F59"/>
    <w:rsid w:val="007C104B"/>
    <w:rsid w:val="007C176F"/>
    <w:rsid w:val="008032AA"/>
    <w:rsid w:val="00803565"/>
    <w:rsid w:val="0080608B"/>
    <w:rsid w:val="00813A14"/>
    <w:rsid w:val="00815682"/>
    <w:rsid w:val="00826D7C"/>
    <w:rsid w:val="00836C25"/>
    <w:rsid w:val="00842819"/>
    <w:rsid w:val="00885D6B"/>
    <w:rsid w:val="008860E8"/>
    <w:rsid w:val="00896A2E"/>
    <w:rsid w:val="008B61C2"/>
    <w:rsid w:val="008D0787"/>
    <w:rsid w:val="00900472"/>
    <w:rsid w:val="00907FAA"/>
    <w:rsid w:val="00911946"/>
    <w:rsid w:val="009752F3"/>
    <w:rsid w:val="009776DC"/>
    <w:rsid w:val="0098096F"/>
    <w:rsid w:val="00986C3B"/>
    <w:rsid w:val="009C6166"/>
    <w:rsid w:val="009E4250"/>
    <w:rsid w:val="009F5A67"/>
    <w:rsid w:val="009F7C89"/>
    <w:rsid w:val="00A16426"/>
    <w:rsid w:val="00A26FF7"/>
    <w:rsid w:val="00A30A8B"/>
    <w:rsid w:val="00A768AC"/>
    <w:rsid w:val="00AC3F4F"/>
    <w:rsid w:val="00AD1CBA"/>
    <w:rsid w:val="00AE77F4"/>
    <w:rsid w:val="00AF6B16"/>
    <w:rsid w:val="00B217F0"/>
    <w:rsid w:val="00B47E5F"/>
    <w:rsid w:val="00B54DCD"/>
    <w:rsid w:val="00B830AC"/>
    <w:rsid w:val="00BC2237"/>
    <w:rsid w:val="00BC73A4"/>
    <w:rsid w:val="00BE18DB"/>
    <w:rsid w:val="00BE661F"/>
    <w:rsid w:val="00BE6664"/>
    <w:rsid w:val="00BF178D"/>
    <w:rsid w:val="00BF66E0"/>
    <w:rsid w:val="00C146F6"/>
    <w:rsid w:val="00C3364B"/>
    <w:rsid w:val="00C36E89"/>
    <w:rsid w:val="00C40B5E"/>
    <w:rsid w:val="00C615B6"/>
    <w:rsid w:val="00C617A1"/>
    <w:rsid w:val="00CA1E6A"/>
    <w:rsid w:val="00CA4B89"/>
    <w:rsid w:val="00CB4E01"/>
    <w:rsid w:val="00CC1568"/>
    <w:rsid w:val="00D11374"/>
    <w:rsid w:val="00D13D2E"/>
    <w:rsid w:val="00D149BC"/>
    <w:rsid w:val="00D25A6B"/>
    <w:rsid w:val="00D327A7"/>
    <w:rsid w:val="00D44DBA"/>
    <w:rsid w:val="00D67B27"/>
    <w:rsid w:val="00D8364F"/>
    <w:rsid w:val="00D849E4"/>
    <w:rsid w:val="00DB605C"/>
    <w:rsid w:val="00DF7DAB"/>
    <w:rsid w:val="00E001A3"/>
    <w:rsid w:val="00E044A6"/>
    <w:rsid w:val="00E05EF1"/>
    <w:rsid w:val="00E16C17"/>
    <w:rsid w:val="00E32748"/>
    <w:rsid w:val="00E374D4"/>
    <w:rsid w:val="00E47F0A"/>
    <w:rsid w:val="00E54CB7"/>
    <w:rsid w:val="00E55C44"/>
    <w:rsid w:val="00E564F8"/>
    <w:rsid w:val="00E57BDC"/>
    <w:rsid w:val="00EA2FEA"/>
    <w:rsid w:val="00EB5225"/>
    <w:rsid w:val="00EC2F97"/>
    <w:rsid w:val="00ED1F9A"/>
    <w:rsid w:val="00F0755B"/>
    <w:rsid w:val="00F17D8F"/>
    <w:rsid w:val="00F216B5"/>
    <w:rsid w:val="00F4018A"/>
    <w:rsid w:val="00F41196"/>
    <w:rsid w:val="00F5792D"/>
    <w:rsid w:val="00F57CFB"/>
    <w:rsid w:val="00F77DFD"/>
    <w:rsid w:val="00F90DBF"/>
    <w:rsid w:val="00FD486A"/>
    <w:rsid w:val="00FF4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005">
      <w:bodyDiv w:val="1"/>
      <w:marLeft w:val="0"/>
      <w:marRight w:val="0"/>
      <w:marTop w:val="0"/>
      <w:marBottom w:val="0"/>
      <w:divBdr>
        <w:top w:val="none" w:sz="0" w:space="0" w:color="auto"/>
        <w:left w:val="none" w:sz="0" w:space="0" w:color="auto"/>
        <w:bottom w:val="none" w:sz="0" w:space="0" w:color="auto"/>
        <w:right w:val="none" w:sz="0" w:space="0" w:color="auto"/>
      </w:divBdr>
      <w:divsChild>
        <w:div w:id="380062481">
          <w:marLeft w:val="0"/>
          <w:marRight w:val="0"/>
          <w:marTop w:val="0"/>
          <w:marBottom w:val="0"/>
          <w:divBdr>
            <w:top w:val="none" w:sz="0" w:space="0" w:color="auto"/>
            <w:left w:val="none" w:sz="0" w:space="0" w:color="auto"/>
            <w:bottom w:val="none" w:sz="0" w:space="0" w:color="auto"/>
            <w:right w:val="none" w:sz="0" w:space="0" w:color="auto"/>
          </w:divBdr>
        </w:div>
        <w:div w:id="1264801097">
          <w:marLeft w:val="0"/>
          <w:marRight w:val="0"/>
          <w:marTop w:val="0"/>
          <w:marBottom w:val="0"/>
          <w:divBdr>
            <w:top w:val="none" w:sz="0" w:space="0" w:color="auto"/>
            <w:left w:val="none" w:sz="0" w:space="0" w:color="auto"/>
            <w:bottom w:val="none" w:sz="0" w:space="0" w:color="auto"/>
            <w:right w:val="none" w:sz="0" w:space="0" w:color="auto"/>
          </w:divBdr>
          <w:divsChild>
            <w:div w:id="1260602978">
              <w:marLeft w:val="0"/>
              <w:marRight w:val="0"/>
              <w:marTop w:val="0"/>
              <w:marBottom w:val="0"/>
              <w:divBdr>
                <w:top w:val="none" w:sz="0" w:space="0" w:color="auto"/>
                <w:left w:val="none" w:sz="0" w:space="0" w:color="auto"/>
                <w:bottom w:val="none" w:sz="0" w:space="0" w:color="auto"/>
                <w:right w:val="none" w:sz="0" w:space="0" w:color="auto"/>
              </w:divBdr>
              <w:divsChild>
                <w:div w:id="2069451924">
                  <w:marLeft w:val="0"/>
                  <w:marRight w:val="0"/>
                  <w:marTop w:val="0"/>
                  <w:marBottom w:val="0"/>
                  <w:divBdr>
                    <w:top w:val="none" w:sz="0" w:space="0" w:color="auto"/>
                    <w:left w:val="none" w:sz="0" w:space="0" w:color="auto"/>
                    <w:bottom w:val="none" w:sz="0" w:space="0" w:color="auto"/>
                    <w:right w:val="none" w:sz="0" w:space="0" w:color="auto"/>
                  </w:divBdr>
                  <w:divsChild>
                    <w:div w:id="1498881193">
                      <w:marLeft w:val="0"/>
                      <w:marRight w:val="0"/>
                      <w:marTop w:val="0"/>
                      <w:marBottom w:val="0"/>
                      <w:divBdr>
                        <w:top w:val="none" w:sz="0" w:space="0" w:color="auto"/>
                        <w:left w:val="none" w:sz="0" w:space="0" w:color="auto"/>
                        <w:bottom w:val="none" w:sz="0" w:space="0" w:color="auto"/>
                        <w:right w:val="none" w:sz="0" w:space="0" w:color="auto"/>
                      </w:divBdr>
                    </w:div>
                    <w:div w:id="23144079">
                      <w:marLeft w:val="0"/>
                      <w:marRight w:val="0"/>
                      <w:marTop w:val="0"/>
                      <w:marBottom w:val="0"/>
                      <w:divBdr>
                        <w:top w:val="none" w:sz="0" w:space="0" w:color="auto"/>
                        <w:left w:val="none" w:sz="0" w:space="0" w:color="auto"/>
                        <w:bottom w:val="none" w:sz="0" w:space="0" w:color="auto"/>
                        <w:right w:val="none" w:sz="0" w:space="0" w:color="auto"/>
                      </w:divBdr>
                    </w:div>
                    <w:div w:id="12330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4220">
      <w:bodyDiv w:val="1"/>
      <w:marLeft w:val="0"/>
      <w:marRight w:val="0"/>
      <w:marTop w:val="0"/>
      <w:marBottom w:val="0"/>
      <w:divBdr>
        <w:top w:val="none" w:sz="0" w:space="0" w:color="auto"/>
        <w:left w:val="none" w:sz="0" w:space="0" w:color="auto"/>
        <w:bottom w:val="none" w:sz="0" w:space="0" w:color="auto"/>
        <w:right w:val="none" w:sz="0" w:space="0" w:color="auto"/>
      </w:divBdr>
      <w:divsChild>
        <w:div w:id="1084766775">
          <w:marLeft w:val="0"/>
          <w:marRight w:val="0"/>
          <w:marTop w:val="0"/>
          <w:marBottom w:val="0"/>
          <w:divBdr>
            <w:top w:val="none" w:sz="0" w:space="0" w:color="auto"/>
            <w:left w:val="none" w:sz="0" w:space="0" w:color="auto"/>
            <w:bottom w:val="none" w:sz="0" w:space="0" w:color="auto"/>
            <w:right w:val="none" w:sz="0" w:space="0" w:color="auto"/>
          </w:divBdr>
        </w:div>
        <w:div w:id="1315141907">
          <w:marLeft w:val="0"/>
          <w:marRight w:val="0"/>
          <w:marTop w:val="0"/>
          <w:marBottom w:val="0"/>
          <w:divBdr>
            <w:top w:val="none" w:sz="0" w:space="0" w:color="auto"/>
            <w:left w:val="none" w:sz="0" w:space="0" w:color="auto"/>
            <w:bottom w:val="none" w:sz="0" w:space="0" w:color="auto"/>
            <w:right w:val="none" w:sz="0" w:space="0" w:color="auto"/>
          </w:divBdr>
          <w:divsChild>
            <w:div w:id="58986786">
              <w:marLeft w:val="0"/>
              <w:marRight w:val="0"/>
              <w:marTop w:val="0"/>
              <w:marBottom w:val="0"/>
              <w:divBdr>
                <w:top w:val="none" w:sz="0" w:space="0" w:color="auto"/>
                <w:left w:val="none" w:sz="0" w:space="0" w:color="auto"/>
                <w:bottom w:val="none" w:sz="0" w:space="0" w:color="auto"/>
                <w:right w:val="none" w:sz="0" w:space="0" w:color="auto"/>
              </w:divBdr>
              <w:divsChild>
                <w:div w:id="609513750">
                  <w:marLeft w:val="0"/>
                  <w:marRight w:val="0"/>
                  <w:marTop w:val="0"/>
                  <w:marBottom w:val="0"/>
                  <w:divBdr>
                    <w:top w:val="none" w:sz="0" w:space="0" w:color="auto"/>
                    <w:left w:val="none" w:sz="0" w:space="0" w:color="auto"/>
                    <w:bottom w:val="none" w:sz="0" w:space="0" w:color="auto"/>
                    <w:right w:val="none" w:sz="0" w:space="0" w:color="auto"/>
                  </w:divBdr>
                  <w:divsChild>
                    <w:div w:id="1871458377">
                      <w:marLeft w:val="0"/>
                      <w:marRight w:val="0"/>
                      <w:marTop w:val="0"/>
                      <w:marBottom w:val="0"/>
                      <w:divBdr>
                        <w:top w:val="none" w:sz="0" w:space="0" w:color="auto"/>
                        <w:left w:val="none" w:sz="0" w:space="0" w:color="auto"/>
                        <w:bottom w:val="none" w:sz="0" w:space="0" w:color="auto"/>
                        <w:right w:val="none" w:sz="0" w:space="0" w:color="auto"/>
                      </w:divBdr>
                    </w:div>
                    <w:div w:id="22904453">
                      <w:marLeft w:val="0"/>
                      <w:marRight w:val="0"/>
                      <w:marTop w:val="0"/>
                      <w:marBottom w:val="0"/>
                      <w:divBdr>
                        <w:top w:val="none" w:sz="0" w:space="0" w:color="auto"/>
                        <w:left w:val="none" w:sz="0" w:space="0" w:color="auto"/>
                        <w:bottom w:val="none" w:sz="0" w:space="0" w:color="auto"/>
                        <w:right w:val="none" w:sz="0" w:space="0" w:color="auto"/>
                      </w:divBdr>
                    </w:div>
                    <w:div w:id="1615478006">
                      <w:marLeft w:val="0"/>
                      <w:marRight w:val="0"/>
                      <w:marTop w:val="0"/>
                      <w:marBottom w:val="0"/>
                      <w:divBdr>
                        <w:top w:val="none" w:sz="0" w:space="0" w:color="auto"/>
                        <w:left w:val="none" w:sz="0" w:space="0" w:color="auto"/>
                        <w:bottom w:val="none" w:sz="0" w:space="0" w:color="auto"/>
                        <w:right w:val="none" w:sz="0" w:space="0" w:color="auto"/>
                      </w:divBdr>
                    </w:div>
                    <w:div w:id="11225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437532268">
      <w:bodyDiv w:val="1"/>
      <w:marLeft w:val="0"/>
      <w:marRight w:val="0"/>
      <w:marTop w:val="0"/>
      <w:marBottom w:val="0"/>
      <w:divBdr>
        <w:top w:val="none" w:sz="0" w:space="0" w:color="auto"/>
        <w:left w:val="none" w:sz="0" w:space="0" w:color="auto"/>
        <w:bottom w:val="none" w:sz="0" w:space="0" w:color="auto"/>
        <w:right w:val="none" w:sz="0" w:space="0" w:color="auto"/>
      </w:divBdr>
      <w:divsChild>
        <w:div w:id="774984164">
          <w:marLeft w:val="0"/>
          <w:marRight w:val="0"/>
          <w:marTop w:val="0"/>
          <w:marBottom w:val="0"/>
          <w:divBdr>
            <w:top w:val="none" w:sz="0" w:space="0" w:color="auto"/>
            <w:left w:val="none" w:sz="0" w:space="0" w:color="auto"/>
            <w:bottom w:val="none" w:sz="0" w:space="0" w:color="auto"/>
            <w:right w:val="none" w:sz="0" w:space="0" w:color="auto"/>
          </w:divBdr>
        </w:div>
        <w:div w:id="1609240908">
          <w:marLeft w:val="0"/>
          <w:marRight w:val="0"/>
          <w:marTop w:val="0"/>
          <w:marBottom w:val="0"/>
          <w:divBdr>
            <w:top w:val="none" w:sz="0" w:space="0" w:color="auto"/>
            <w:left w:val="none" w:sz="0" w:space="0" w:color="auto"/>
            <w:bottom w:val="none" w:sz="0" w:space="0" w:color="auto"/>
            <w:right w:val="none" w:sz="0" w:space="0" w:color="auto"/>
          </w:divBdr>
          <w:divsChild>
            <w:div w:id="419567243">
              <w:marLeft w:val="0"/>
              <w:marRight w:val="0"/>
              <w:marTop w:val="0"/>
              <w:marBottom w:val="0"/>
              <w:divBdr>
                <w:top w:val="none" w:sz="0" w:space="0" w:color="auto"/>
                <w:left w:val="none" w:sz="0" w:space="0" w:color="auto"/>
                <w:bottom w:val="none" w:sz="0" w:space="0" w:color="auto"/>
                <w:right w:val="none" w:sz="0" w:space="0" w:color="auto"/>
              </w:divBdr>
              <w:divsChild>
                <w:div w:id="2109570935">
                  <w:marLeft w:val="0"/>
                  <w:marRight w:val="0"/>
                  <w:marTop w:val="0"/>
                  <w:marBottom w:val="0"/>
                  <w:divBdr>
                    <w:top w:val="none" w:sz="0" w:space="0" w:color="auto"/>
                    <w:left w:val="none" w:sz="0" w:space="0" w:color="auto"/>
                    <w:bottom w:val="none" w:sz="0" w:space="0" w:color="auto"/>
                    <w:right w:val="none" w:sz="0" w:space="0" w:color="auto"/>
                  </w:divBdr>
                  <w:divsChild>
                    <w:div w:id="930699415">
                      <w:marLeft w:val="0"/>
                      <w:marRight w:val="0"/>
                      <w:marTop w:val="0"/>
                      <w:marBottom w:val="0"/>
                      <w:divBdr>
                        <w:top w:val="none" w:sz="0" w:space="0" w:color="auto"/>
                        <w:left w:val="none" w:sz="0" w:space="0" w:color="auto"/>
                        <w:bottom w:val="none" w:sz="0" w:space="0" w:color="auto"/>
                        <w:right w:val="none" w:sz="0" w:space="0" w:color="auto"/>
                      </w:divBdr>
                    </w:div>
                    <w:div w:id="710885502">
                      <w:marLeft w:val="0"/>
                      <w:marRight w:val="0"/>
                      <w:marTop w:val="0"/>
                      <w:marBottom w:val="0"/>
                      <w:divBdr>
                        <w:top w:val="none" w:sz="0" w:space="0" w:color="auto"/>
                        <w:left w:val="none" w:sz="0" w:space="0" w:color="auto"/>
                        <w:bottom w:val="none" w:sz="0" w:space="0" w:color="auto"/>
                        <w:right w:val="none" w:sz="0" w:space="0" w:color="auto"/>
                      </w:divBdr>
                    </w:div>
                    <w:div w:id="1111128556">
                      <w:marLeft w:val="0"/>
                      <w:marRight w:val="0"/>
                      <w:marTop w:val="0"/>
                      <w:marBottom w:val="0"/>
                      <w:divBdr>
                        <w:top w:val="none" w:sz="0" w:space="0" w:color="auto"/>
                        <w:left w:val="none" w:sz="0" w:space="0" w:color="auto"/>
                        <w:bottom w:val="none" w:sz="0" w:space="0" w:color="auto"/>
                        <w:right w:val="none" w:sz="0" w:space="0" w:color="auto"/>
                      </w:divBdr>
                    </w:div>
                    <w:div w:id="1909917380">
                      <w:marLeft w:val="0"/>
                      <w:marRight w:val="0"/>
                      <w:marTop w:val="0"/>
                      <w:marBottom w:val="0"/>
                      <w:divBdr>
                        <w:top w:val="none" w:sz="0" w:space="0" w:color="auto"/>
                        <w:left w:val="none" w:sz="0" w:space="0" w:color="auto"/>
                        <w:bottom w:val="none" w:sz="0" w:space="0" w:color="auto"/>
                        <w:right w:val="none" w:sz="0" w:space="0" w:color="auto"/>
                      </w:divBdr>
                    </w:div>
                    <w:div w:id="622730948">
                      <w:marLeft w:val="0"/>
                      <w:marRight w:val="0"/>
                      <w:marTop w:val="0"/>
                      <w:marBottom w:val="0"/>
                      <w:divBdr>
                        <w:top w:val="none" w:sz="0" w:space="0" w:color="auto"/>
                        <w:left w:val="none" w:sz="0" w:space="0" w:color="auto"/>
                        <w:bottom w:val="none" w:sz="0" w:space="0" w:color="auto"/>
                        <w:right w:val="none" w:sz="0" w:space="0" w:color="auto"/>
                      </w:divBdr>
                    </w:div>
                    <w:div w:id="1418937529">
                      <w:marLeft w:val="0"/>
                      <w:marRight w:val="0"/>
                      <w:marTop w:val="0"/>
                      <w:marBottom w:val="0"/>
                      <w:divBdr>
                        <w:top w:val="none" w:sz="0" w:space="0" w:color="auto"/>
                        <w:left w:val="none" w:sz="0" w:space="0" w:color="auto"/>
                        <w:bottom w:val="none" w:sz="0" w:space="0" w:color="auto"/>
                        <w:right w:val="none" w:sz="0" w:space="0" w:color="auto"/>
                      </w:divBdr>
                    </w:div>
                    <w:div w:id="21102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23408">
      <w:bodyDiv w:val="1"/>
      <w:marLeft w:val="0"/>
      <w:marRight w:val="0"/>
      <w:marTop w:val="0"/>
      <w:marBottom w:val="0"/>
      <w:divBdr>
        <w:top w:val="none" w:sz="0" w:space="0" w:color="auto"/>
        <w:left w:val="none" w:sz="0" w:space="0" w:color="auto"/>
        <w:bottom w:val="none" w:sz="0" w:space="0" w:color="auto"/>
        <w:right w:val="none" w:sz="0" w:space="0" w:color="auto"/>
      </w:divBdr>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71441669">
      <w:bodyDiv w:val="1"/>
      <w:marLeft w:val="0"/>
      <w:marRight w:val="0"/>
      <w:marTop w:val="0"/>
      <w:marBottom w:val="0"/>
      <w:divBdr>
        <w:top w:val="none" w:sz="0" w:space="0" w:color="auto"/>
        <w:left w:val="none" w:sz="0" w:space="0" w:color="auto"/>
        <w:bottom w:val="none" w:sz="0" w:space="0" w:color="auto"/>
        <w:right w:val="none" w:sz="0" w:space="0" w:color="auto"/>
      </w:divBdr>
      <w:divsChild>
        <w:div w:id="1743020699">
          <w:marLeft w:val="0"/>
          <w:marRight w:val="0"/>
          <w:marTop w:val="0"/>
          <w:marBottom w:val="0"/>
          <w:divBdr>
            <w:top w:val="none" w:sz="0" w:space="0" w:color="auto"/>
            <w:left w:val="none" w:sz="0" w:space="0" w:color="auto"/>
            <w:bottom w:val="none" w:sz="0" w:space="0" w:color="auto"/>
            <w:right w:val="none" w:sz="0" w:space="0" w:color="auto"/>
          </w:divBdr>
        </w:div>
        <w:div w:id="1742948094">
          <w:marLeft w:val="0"/>
          <w:marRight w:val="0"/>
          <w:marTop w:val="0"/>
          <w:marBottom w:val="0"/>
          <w:divBdr>
            <w:top w:val="none" w:sz="0" w:space="0" w:color="auto"/>
            <w:left w:val="none" w:sz="0" w:space="0" w:color="auto"/>
            <w:bottom w:val="none" w:sz="0" w:space="0" w:color="auto"/>
            <w:right w:val="none" w:sz="0" w:space="0" w:color="auto"/>
          </w:divBdr>
          <w:divsChild>
            <w:div w:id="722828820">
              <w:marLeft w:val="0"/>
              <w:marRight w:val="0"/>
              <w:marTop w:val="0"/>
              <w:marBottom w:val="0"/>
              <w:divBdr>
                <w:top w:val="none" w:sz="0" w:space="0" w:color="auto"/>
                <w:left w:val="none" w:sz="0" w:space="0" w:color="auto"/>
                <w:bottom w:val="none" w:sz="0" w:space="0" w:color="auto"/>
                <w:right w:val="none" w:sz="0" w:space="0" w:color="auto"/>
              </w:divBdr>
              <w:divsChild>
                <w:div w:id="1587497793">
                  <w:marLeft w:val="0"/>
                  <w:marRight w:val="0"/>
                  <w:marTop w:val="0"/>
                  <w:marBottom w:val="0"/>
                  <w:divBdr>
                    <w:top w:val="none" w:sz="0" w:space="0" w:color="auto"/>
                    <w:left w:val="none" w:sz="0" w:space="0" w:color="auto"/>
                    <w:bottom w:val="none" w:sz="0" w:space="0" w:color="auto"/>
                    <w:right w:val="none" w:sz="0" w:space="0" w:color="auto"/>
                  </w:divBdr>
                  <w:divsChild>
                    <w:div w:id="190269304">
                      <w:marLeft w:val="0"/>
                      <w:marRight w:val="0"/>
                      <w:marTop w:val="0"/>
                      <w:marBottom w:val="0"/>
                      <w:divBdr>
                        <w:top w:val="none" w:sz="0" w:space="0" w:color="auto"/>
                        <w:left w:val="none" w:sz="0" w:space="0" w:color="auto"/>
                        <w:bottom w:val="none" w:sz="0" w:space="0" w:color="auto"/>
                        <w:right w:val="none" w:sz="0" w:space="0" w:color="auto"/>
                      </w:divBdr>
                    </w:div>
                    <w:div w:id="1854764651">
                      <w:marLeft w:val="0"/>
                      <w:marRight w:val="0"/>
                      <w:marTop w:val="0"/>
                      <w:marBottom w:val="0"/>
                      <w:divBdr>
                        <w:top w:val="none" w:sz="0" w:space="0" w:color="auto"/>
                        <w:left w:val="none" w:sz="0" w:space="0" w:color="auto"/>
                        <w:bottom w:val="none" w:sz="0" w:space="0" w:color="auto"/>
                        <w:right w:val="none" w:sz="0" w:space="0" w:color="auto"/>
                      </w:divBdr>
                      <w:divsChild>
                        <w:div w:id="1523741974">
                          <w:marLeft w:val="0"/>
                          <w:marRight w:val="0"/>
                          <w:marTop w:val="0"/>
                          <w:marBottom w:val="0"/>
                          <w:divBdr>
                            <w:top w:val="none" w:sz="0" w:space="0" w:color="auto"/>
                            <w:left w:val="none" w:sz="0" w:space="0" w:color="auto"/>
                            <w:bottom w:val="none" w:sz="0" w:space="0" w:color="auto"/>
                            <w:right w:val="none" w:sz="0" w:space="0" w:color="auto"/>
                          </w:divBdr>
                        </w:div>
                        <w:div w:id="18629360">
                          <w:marLeft w:val="0"/>
                          <w:marRight w:val="0"/>
                          <w:marTop w:val="0"/>
                          <w:marBottom w:val="0"/>
                          <w:divBdr>
                            <w:top w:val="none" w:sz="0" w:space="0" w:color="auto"/>
                            <w:left w:val="none" w:sz="0" w:space="0" w:color="auto"/>
                            <w:bottom w:val="none" w:sz="0" w:space="0" w:color="auto"/>
                            <w:right w:val="none" w:sz="0" w:space="0" w:color="auto"/>
                          </w:divBdr>
                        </w:div>
                        <w:div w:id="472067351">
                          <w:marLeft w:val="0"/>
                          <w:marRight w:val="0"/>
                          <w:marTop w:val="0"/>
                          <w:marBottom w:val="0"/>
                          <w:divBdr>
                            <w:top w:val="none" w:sz="0" w:space="0" w:color="auto"/>
                            <w:left w:val="none" w:sz="0" w:space="0" w:color="auto"/>
                            <w:bottom w:val="none" w:sz="0" w:space="0" w:color="auto"/>
                            <w:right w:val="none" w:sz="0" w:space="0" w:color="auto"/>
                          </w:divBdr>
                        </w:div>
                      </w:divsChild>
                    </w:div>
                    <w:div w:id="945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49221615">
      <w:bodyDiv w:val="1"/>
      <w:marLeft w:val="0"/>
      <w:marRight w:val="0"/>
      <w:marTop w:val="0"/>
      <w:marBottom w:val="0"/>
      <w:divBdr>
        <w:top w:val="none" w:sz="0" w:space="0" w:color="auto"/>
        <w:left w:val="none" w:sz="0" w:space="0" w:color="auto"/>
        <w:bottom w:val="none" w:sz="0" w:space="0" w:color="auto"/>
        <w:right w:val="none" w:sz="0" w:space="0" w:color="auto"/>
      </w:divBdr>
      <w:divsChild>
        <w:div w:id="256525473">
          <w:marLeft w:val="0"/>
          <w:marRight w:val="0"/>
          <w:marTop w:val="0"/>
          <w:marBottom w:val="0"/>
          <w:divBdr>
            <w:top w:val="none" w:sz="0" w:space="0" w:color="auto"/>
            <w:left w:val="none" w:sz="0" w:space="0" w:color="auto"/>
            <w:bottom w:val="none" w:sz="0" w:space="0" w:color="auto"/>
            <w:right w:val="none" w:sz="0" w:space="0" w:color="auto"/>
          </w:divBdr>
        </w:div>
        <w:div w:id="535971219">
          <w:marLeft w:val="0"/>
          <w:marRight w:val="0"/>
          <w:marTop w:val="0"/>
          <w:marBottom w:val="0"/>
          <w:divBdr>
            <w:top w:val="none" w:sz="0" w:space="0" w:color="auto"/>
            <w:left w:val="none" w:sz="0" w:space="0" w:color="auto"/>
            <w:bottom w:val="none" w:sz="0" w:space="0" w:color="auto"/>
            <w:right w:val="none" w:sz="0" w:space="0" w:color="auto"/>
          </w:divBdr>
          <w:divsChild>
            <w:div w:id="122818632">
              <w:marLeft w:val="0"/>
              <w:marRight w:val="0"/>
              <w:marTop w:val="0"/>
              <w:marBottom w:val="0"/>
              <w:divBdr>
                <w:top w:val="none" w:sz="0" w:space="0" w:color="auto"/>
                <w:left w:val="none" w:sz="0" w:space="0" w:color="auto"/>
                <w:bottom w:val="none" w:sz="0" w:space="0" w:color="auto"/>
                <w:right w:val="none" w:sz="0" w:space="0" w:color="auto"/>
              </w:divBdr>
              <w:divsChild>
                <w:div w:id="447041905">
                  <w:marLeft w:val="0"/>
                  <w:marRight w:val="0"/>
                  <w:marTop w:val="0"/>
                  <w:marBottom w:val="0"/>
                  <w:divBdr>
                    <w:top w:val="none" w:sz="0" w:space="0" w:color="auto"/>
                    <w:left w:val="none" w:sz="0" w:space="0" w:color="auto"/>
                    <w:bottom w:val="none" w:sz="0" w:space="0" w:color="auto"/>
                    <w:right w:val="none" w:sz="0" w:space="0" w:color="auto"/>
                  </w:divBdr>
                  <w:divsChild>
                    <w:div w:id="2000890323">
                      <w:marLeft w:val="0"/>
                      <w:marRight w:val="0"/>
                      <w:marTop w:val="0"/>
                      <w:marBottom w:val="0"/>
                      <w:divBdr>
                        <w:top w:val="none" w:sz="0" w:space="0" w:color="auto"/>
                        <w:left w:val="none" w:sz="0" w:space="0" w:color="auto"/>
                        <w:bottom w:val="none" w:sz="0" w:space="0" w:color="auto"/>
                        <w:right w:val="none" w:sz="0" w:space="0" w:color="auto"/>
                      </w:divBdr>
                    </w:div>
                    <w:div w:id="203833186">
                      <w:marLeft w:val="0"/>
                      <w:marRight w:val="0"/>
                      <w:marTop w:val="0"/>
                      <w:marBottom w:val="0"/>
                      <w:divBdr>
                        <w:top w:val="none" w:sz="0" w:space="0" w:color="auto"/>
                        <w:left w:val="none" w:sz="0" w:space="0" w:color="auto"/>
                        <w:bottom w:val="none" w:sz="0" w:space="0" w:color="auto"/>
                        <w:right w:val="none" w:sz="0" w:space="0" w:color="auto"/>
                      </w:divBdr>
                    </w:div>
                    <w:div w:id="815494871">
                      <w:marLeft w:val="0"/>
                      <w:marRight w:val="0"/>
                      <w:marTop w:val="0"/>
                      <w:marBottom w:val="0"/>
                      <w:divBdr>
                        <w:top w:val="none" w:sz="0" w:space="0" w:color="auto"/>
                        <w:left w:val="none" w:sz="0" w:space="0" w:color="auto"/>
                        <w:bottom w:val="none" w:sz="0" w:space="0" w:color="auto"/>
                        <w:right w:val="none" w:sz="0" w:space="0" w:color="auto"/>
                      </w:divBdr>
                    </w:div>
                    <w:div w:id="1007563410">
                      <w:marLeft w:val="0"/>
                      <w:marRight w:val="0"/>
                      <w:marTop w:val="0"/>
                      <w:marBottom w:val="0"/>
                      <w:divBdr>
                        <w:top w:val="none" w:sz="0" w:space="0" w:color="auto"/>
                        <w:left w:val="none" w:sz="0" w:space="0" w:color="auto"/>
                        <w:bottom w:val="none" w:sz="0" w:space="0" w:color="auto"/>
                        <w:right w:val="none" w:sz="0" w:space="0" w:color="auto"/>
                      </w:divBdr>
                    </w:div>
                    <w:div w:id="843128589">
                      <w:marLeft w:val="0"/>
                      <w:marRight w:val="0"/>
                      <w:marTop w:val="0"/>
                      <w:marBottom w:val="0"/>
                      <w:divBdr>
                        <w:top w:val="none" w:sz="0" w:space="0" w:color="auto"/>
                        <w:left w:val="none" w:sz="0" w:space="0" w:color="auto"/>
                        <w:bottom w:val="none" w:sz="0" w:space="0" w:color="auto"/>
                        <w:right w:val="none" w:sz="0" w:space="0" w:color="auto"/>
                      </w:divBdr>
                    </w:div>
                    <w:div w:id="1491096086">
                      <w:marLeft w:val="0"/>
                      <w:marRight w:val="0"/>
                      <w:marTop w:val="0"/>
                      <w:marBottom w:val="0"/>
                      <w:divBdr>
                        <w:top w:val="none" w:sz="0" w:space="0" w:color="auto"/>
                        <w:left w:val="none" w:sz="0" w:space="0" w:color="auto"/>
                        <w:bottom w:val="none" w:sz="0" w:space="0" w:color="auto"/>
                        <w:right w:val="none" w:sz="0" w:space="0" w:color="auto"/>
                      </w:divBdr>
                    </w:div>
                    <w:div w:id="9639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887107576">
      <w:bodyDiv w:val="1"/>
      <w:marLeft w:val="0"/>
      <w:marRight w:val="0"/>
      <w:marTop w:val="0"/>
      <w:marBottom w:val="0"/>
      <w:divBdr>
        <w:top w:val="none" w:sz="0" w:space="0" w:color="auto"/>
        <w:left w:val="none" w:sz="0" w:space="0" w:color="auto"/>
        <w:bottom w:val="none" w:sz="0" w:space="0" w:color="auto"/>
        <w:right w:val="none" w:sz="0" w:space="0" w:color="auto"/>
      </w:divBdr>
    </w:div>
    <w:div w:id="944583468">
      <w:bodyDiv w:val="1"/>
      <w:marLeft w:val="0"/>
      <w:marRight w:val="0"/>
      <w:marTop w:val="0"/>
      <w:marBottom w:val="0"/>
      <w:divBdr>
        <w:top w:val="none" w:sz="0" w:space="0" w:color="auto"/>
        <w:left w:val="none" w:sz="0" w:space="0" w:color="auto"/>
        <w:bottom w:val="none" w:sz="0" w:space="0" w:color="auto"/>
        <w:right w:val="none" w:sz="0" w:space="0" w:color="auto"/>
      </w:divBdr>
      <w:divsChild>
        <w:div w:id="1456947169">
          <w:marLeft w:val="0"/>
          <w:marRight w:val="0"/>
          <w:marTop w:val="0"/>
          <w:marBottom w:val="0"/>
          <w:divBdr>
            <w:top w:val="none" w:sz="0" w:space="0" w:color="auto"/>
            <w:left w:val="none" w:sz="0" w:space="0" w:color="auto"/>
            <w:bottom w:val="none" w:sz="0" w:space="0" w:color="auto"/>
            <w:right w:val="none" w:sz="0" w:space="0" w:color="auto"/>
          </w:divBdr>
        </w:div>
        <w:div w:id="1060400988">
          <w:marLeft w:val="0"/>
          <w:marRight w:val="0"/>
          <w:marTop w:val="0"/>
          <w:marBottom w:val="0"/>
          <w:divBdr>
            <w:top w:val="none" w:sz="0" w:space="0" w:color="auto"/>
            <w:left w:val="none" w:sz="0" w:space="0" w:color="auto"/>
            <w:bottom w:val="none" w:sz="0" w:space="0" w:color="auto"/>
            <w:right w:val="none" w:sz="0" w:space="0" w:color="auto"/>
          </w:divBdr>
          <w:divsChild>
            <w:div w:id="438332769">
              <w:marLeft w:val="0"/>
              <w:marRight w:val="0"/>
              <w:marTop w:val="0"/>
              <w:marBottom w:val="0"/>
              <w:divBdr>
                <w:top w:val="none" w:sz="0" w:space="0" w:color="auto"/>
                <w:left w:val="none" w:sz="0" w:space="0" w:color="auto"/>
                <w:bottom w:val="none" w:sz="0" w:space="0" w:color="auto"/>
                <w:right w:val="none" w:sz="0" w:space="0" w:color="auto"/>
              </w:divBdr>
              <w:divsChild>
                <w:div w:id="574977853">
                  <w:marLeft w:val="0"/>
                  <w:marRight w:val="0"/>
                  <w:marTop w:val="0"/>
                  <w:marBottom w:val="0"/>
                  <w:divBdr>
                    <w:top w:val="none" w:sz="0" w:space="0" w:color="auto"/>
                    <w:left w:val="none" w:sz="0" w:space="0" w:color="auto"/>
                    <w:bottom w:val="none" w:sz="0" w:space="0" w:color="auto"/>
                    <w:right w:val="none" w:sz="0" w:space="0" w:color="auto"/>
                  </w:divBdr>
                  <w:divsChild>
                    <w:div w:id="585502277">
                      <w:marLeft w:val="0"/>
                      <w:marRight w:val="0"/>
                      <w:marTop w:val="0"/>
                      <w:marBottom w:val="0"/>
                      <w:divBdr>
                        <w:top w:val="none" w:sz="0" w:space="0" w:color="auto"/>
                        <w:left w:val="none" w:sz="0" w:space="0" w:color="auto"/>
                        <w:bottom w:val="none" w:sz="0" w:space="0" w:color="auto"/>
                        <w:right w:val="none" w:sz="0" w:space="0" w:color="auto"/>
                      </w:divBdr>
                    </w:div>
                    <w:div w:id="251360978">
                      <w:marLeft w:val="0"/>
                      <w:marRight w:val="0"/>
                      <w:marTop w:val="0"/>
                      <w:marBottom w:val="0"/>
                      <w:divBdr>
                        <w:top w:val="none" w:sz="0" w:space="0" w:color="auto"/>
                        <w:left w:val="none" w:sz="0" w:space="0" w:color="auto"/>
                        <w:bottom w:val="none" w:sz="0" w:space="0" w:color="auto"/>
                        <w:right w:val="none" w:sz="0" w:space="0" w:color="auto"/>
                      </w:divBdr>
                      <w:divsChild>
                        <w:div w:id="1969385526">
                          <w:marLeft w:val="0"/>
                          <w:marRight w:val="0"/>
                          <w:marTop w:val="0"/>
                          <w:marBottom w:val="0"/>
                          <w:divBdr>
                            <w:top w:val="none" w:sz="0" w:space="0" w:color="auto"/>
                            <w:left w:val="none" w:sz="0" w:space="0" w:color="auto"/>
                            <w:bottom w:val="none" w:sz="0" w:space="0" w:color="auto"/>
                            <w:right w:val="none" w:sz="0" w:space="0" w:color="auto"/>
                          </w:divBdr>
                        </w:div>
                        <w:div w:id="1714235939">
                          <w:marLeft w:val="0"/>
                          <w:marRight w:val="0"/>
                          <w:marTop w:val="0"/>
                          <w:marBottom w:val="0"/>
                          <w:divBdr>
                            <w:top w:val="none" w:sz="0" w:space="0" w:color="auto"/>
                            <w:left w:val="none" w:sz="0" w:space="0" w:color="auto"/>
                            <w:bottom w:val="none" w:sz="0" w:space="0" w:color="auto"/>
                            <w:right w:val="none" w:sz="0" w:space="0" w:color="auto"/>
                          </w:divBdr>
                        </w:div>
                      </w:divsChild>
                    </w:div>
                    <w:div w:id="1444883406">
                      <w:marLeft w:val="0"/>
                      <w:marRight w:val="0"/>
                      <w:marTop w:val="0"/>
                      <w:marBottom w:val="0"/>
                      <w:divBdr>
                        <w:top w:val="none" w:sz="0" w:space="0" w:color="auto"/>
                        <w:left w:val="none" w:sz="0" w:space="0" w:color="auto"/>
                        <w:bottom w:val="none" w:sz="0" w:space="0" w:color="auto"/>
                        <w:right w:val="none" w:sz="0" w:space="0" w:color="auto"/>
                      </w:divBdr>
                      <w:divsChild>
                        <w:div w:id="1962301983">
                          <w:marLeft w:val="0"/>
                          <w:marRight w:val="0"/>
                          <w:marTop w:val="0"/>
                          <w:marBottom w:val="0"/>
                          <w:divBdr>
                            <w:top w:val="none" w:sz="0" w:space="0" w:color="auto"/>
                            <w:left w:val="none" w:sz="0" w:space="0" w:color="auto"/>
                            <w:bottom w:val="none" w:sz="0" w:space="0" w:color="auto"/>
                            <w:right w:val="none" w:sz="0" w:space="0" w:color="auto"/>
                          </w:divBdr>
                        </w:div>
                        <w:div w:id="17338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4953">
      <w:bodyDiv w:val="1"/>
      <w:marLeft w:val="0"/>
      <w:marRight w:val="0"/>
      <w:marTop w:val="0"/>
      <w:marBottom w:val="0"/>
      <w:divBdr>
        <w:top w:val="none" w:sz="0" w:space="0" w:color="auto"/>
        <w:left w:val="none" w:sz="0" w:space="0" w:color="auto"/>
        <w:bottom w:val="none" w:sz="0" w:space="0" w:color="auto"/>
        <w:right w:val="none" w:sz="0" w:space="0" w:color="auto"/>
      </w:divBdr>
      <w:divsChild>
        <w:div w:id="294406787">
          <w:marLeft w:val="0"/>
          <w:marRight w:val="0"/>
          <w:marTop w:val="0"/>
          <w:marBottom w:val="0"/>
          <w:divBdr>
            <w:top w:val="none" w:sz="0" w:space="0" w:color="auto"/>
            <w:left w:val="none" w:sz="0" w:space="0" w:color="auto"/>
            <w:bottom w:val="none" w:sz="0" w:space="0" w:color="auto"/>
            <w:right w:val="none" w:sz="0" w:space="0" w:color="auto"/>
          </w:divBdr>
        </w:div>
        <w:div w:id="2060393786">
          <w:marLeft w:val="0"/>
          <w:marRight w:val="0"/>
          <w:marTop w:val="0"/>
          <w:marBottom w:val="0"/>
          <w:divBdr>
            <w:top w:val="none" w:sz="0" w:space="0" w:color="auto"/>
            <w:left w:val="none" w:sz="0" w:space="0" w:color="auto"/>
            <w:bottom w:val="none" w:sz="0" w:space="0" w:color="auto"/>
            <w:right w:val="none" w:sz="0" w:space="0" w:color="auto"/>
          </w:divBdr>
          <w:divsChild>
            <w:div w:id="1680228713">
              <w:marLeft w:val="0"/>
              <w:marRight w:val="0"/>
              <w:marTop w:val="0"/>
              <w:marBottom w:val="0"/>
              <w:divBdr>
                <w:top w:val="none" w:sz="0" w:space="0" w:color="auto"/>
                <w:left w:val="none" w:sz="0" w:space="0" w:color="auto"/>
                <w:bottom w:val="none" w:sz="0" w:space="0" w:color="auto"/>
                <w:right w:val="none" w:sz="0" w:space="0" w:color="auto"/>
              </w:divBdr>
              <w:divsChild>
                <w:div w:id="1388797908">
                  <w:marLeft w:val="0"/>
                  <w:marRight w:val="0"/>
                  <w:marTop w:val="0"/>
                  <w:marBottom w:val="0"/>
                  <w:divBdr>
                    <w:top w:val="none" w:sz="0" w:space="0" w:color="auto"/>
                    <w:left w:val="none" w:sz="0" w:space="0" w:color="auto"/>
                    <w:bottom w:val="none" w:sz="0" w:space="0" w:color="auto"/>
                    <w:right w:val="none" w:sz="0" w:space="0" w:color="auto"/>
                  </w:divBdr>
                  <w:divsChild>
                    <w:div w:id="540094428">
                      <w:marLeft w:val="0"/>
                      <w:marRight w:val="0"/>
                      <w:marTop w:val="0"/>
                      <w:marBottom w:val="0"/>
                      <w:divBdr>
                        <w:top w:val="none" w:sz="0" w:space="0" w:color="auto"/>
                        <w:left w:val="none" w:sz="0" w:space="0" w:color="auto"/>
                        <w:bottom w:val="none" w:sz="0" w:space="0" w:color="auto"/>
                        <w:right w:val="none" w:sz="0" w:space="0" w:color="auto"/>
                      </w:divBdr>
                    </w:div>
                    <w:div w:id="452136709">
                      <w:marLeft w:val="0"/>
                      <w:marRight w:val="0"/>
                      <w:marTop w:val="0"/>
                      <w:marBottom w:val="0"/>
                      <w:divBdr>
                        <w:top w:val="none" w:sz="0" w:space="0" w:color="auto"/>
                        <w:left w:val="none" w:sz="0" w:space="0" w:color="auto"/>
                        <w:bottom w:val="none" w:sz="0" w:space="0" w:color="auto"/>
                        <w:right w:val="none" w:sz="0" w:space="0" w:color="auto"/>
                      </w:divBdr>
                    </w:div>
                    <w:div w:id="1100881684">
                      <w:marLeft w:val="0"/>
                      <w:marRight w:val="0"/>
                      <w:marTop w:val="0"/>
                      <w:marBottom w:val="0"/>
                      <w:divBdr>
                        <w:top w:val="none" w:sz="0" w:space="0" w:color="auto"/>
                        <w:left w:val="none" w:sz="0" w:space="0" w:color="auto"/>
                        <w:bottom w:val="none" w:sz="0" w:space="0" w:color="auto"/>
                        <w:right w:val="none" w:sz="0" w:space="0" w:color="auto"/>
                      </w:divBdr>
                    </w:div>
                    <w:div w:id="1479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16148">
      <w:bodyDiv w:val="1"/>
      <w:marLeft w:val="0"/>
      <w:marRight w:val="0"/>
      <w:marTop w:val="0"/>
      <w:marBottom w:val="0"/>
      <w:divBdr>
        <w:top w:val="none" w:sz="0" w:space="0" w:color="auto"/>
        <w:left w:val="none" w:sz="0" w:space="0" w:color="auto"/>
        <w:bottom w:val="none" w:sz="0" w:space="0" w:color="auto"/>
        <w:right w:val="none" w:sz="0" w:space="0" w:color="auto"/>
      </w:divBdr>
      <w:divsChild>
        <w:div w:id="1467745603">
          <w:marLeft w:val="0"/>
          <w:marRight w:val="0"/>
          <w:marTop w:val="0"/>
          <w:marBottom w:val="0"/>
          <w:divBdr>
            <w:top w:val="none" w:sz="0" w:space="0" w:color="auto"/>
            <w:left w:val="none" w:sz="0" w:space="0" w:color="auto"/>
            <w:bottom w:val="none" w:sz="0" w:space="0" w:color="auto"/>
            <w:right w:val="none" w:sz="0" w:space="0" w:color="auto"/>
          </w:divBdr>
        </w:div>
        <w:div w:id="736628165">
          <w:marLeft w:val="0"/>
          <w:marRight w:val="0"/>
          <w:marTop w:val="0"/>
          <w:marBottom w:val="0"/>
          <w:divBdr>
            <w:top w:val="none" w:sz="0" w:space="0" w:color="auto"/>
            <w:left w:val="none" w:sz="0" w:space="0" w:color="auto"/>
            <w:bottom w:val="none" w:sz="0" w:space="0" w:color="auto"/>
            <w:right w:val="none" w:sz="0" w:space="0" w:color="auto"/>
          </w:divBdr>
          <w:divsChild>
            <w:div w:id="1053774621">
              <w:marLeft w:val="0"/>
              <w:marRight w:val="0"/>
              <w:marTop w:val="0"/>
              <w:marBottom w:val="0"/>
              <w:divBdr>
                <w:top w:val="none" w:sz="0" w:space="0" w:color="auto"/>
                <w:left w:val="none" w:sz="0" w:space="0" w:color="auto"/>
                <w:bottom w:val="none" w:sz="0" w:space="0" w:color="auto"/>
                <w:right w:val="none" w:sz="0" w:space="0" w:color="auto"/>
              </w:divBdr>
              <w:divsChild>
                <w:div w:id="1801998763">
                  <w:marLeft w:val="0"/>
                  <w:marRight w:val="0"/>
                  <w:marTop w:val="0"/>
                  <w:marBottom w:val="0"/>
                  <w:divBdr>
                    <w:top w:val="none" w:sz="0" w:space="0" w:color="auto"/>
                    <w:left w:val="none" w:sz="0" w:space="0" w:color="auto"/>
                    <w:bottom w:val="none" w:sz="0" w:space="0" w:color="auto"/>
                    <w:right w:val="none" w:sz="0" w:space="0" w:color="auto"/>
                  </w:divBdr>
                  <w:divsChild>
                    <w:div w:id="13757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16910659">
      <w:bodyDiv w:val="1"/>
      <w:marLeft w:val="0"/>
      <w:marRight w:val="0"/>
      <w:marTop w:val="0"/>
      <w:marBottom w:val="0"/>
      <w:divBdr>
        <w:top w:val="none" w:sz="0" w:space="0" w:color="auto"/>
        <w:left w:val="none" w:sz="0" w:space="0" w:color="auto"/>
        <w:bottom w:val="none" w:sz="0" w:space="0" w:color="auto"/>
        <w:right w:val="none" w:sz="0" w:space="0" w:color="auto"/>
      </w:divBdr>
      <w:divsChild>
        <w:div w:id="781458225">
          <w:marLeft w:val="0"/>
          <w:marRight w:val="0"/>
          <w:marTop w:val="0"/>
          <w:marBottom w:val="0"/>
          <w:divBdr>
            <w:top w:val="none" w:sz="0" w:space="0" w:color="auto"/>
            <w:left w:val="none" w:sz="0" w:space="0" w:color="auto"/>
            <w:bottom w:val="none" w:sz="0" w:space="0" w:color="auto"/>
            <w:right w:val="none" w:sz="0" w:space="0" w:color="auto"/>
          </w:divBdr>
        </w:div>
        <w:div w:id="1664315355">
          <w:marLeft w:val="0"/>
          <w:marRight w:val="0"/>
          <w:marTop w:val="0"/>
          <w:marBottom w:val="0"/>
          <w:divBdr>
            <w:top w:val="none" w:sz="0" w:space="0" w:color="auto"/>
            <w:left w:val="none" w:sz="0" w:space="0" w:color="auto"/>
            <w:bottom w:val="none" w:sz="0" w:space="0" w:color="auto"/>
            <w:right w:val="none" w:sz="0" w:space="0" w:color="auto"/>
          </w:divBdr>
          <w:divsChild>
            <w:div w:id="1502116571">
              <w:marLeft w:val="0"/>
              <w:marRight w:val="0"/>
              <w:marTop w:val="0"/>
              <w:marBottom w:val="0"/>
              <w:divBdr>
                <w:top w:val="none" w:sz="0" w:space="0" w:color="auto"/>
                <w:left w:val="none" w:sz="0" w:space="0" w:color="auto"/>
                <w:bottom w:val="none" w:sz="0" w:space="0" w:color="auto"/>
                <w:right w:val="none" w:sz="0" w:space="0" w:color="auto"/>
              </w:divBdr>
              <w:divsChild>
                <w:div w:id="1849059384">
                  <w:marLeft w:val="0"/>
                  <w:marRight w:val="0"/>
                  <w:marTop w:val="0"/>
                  <w:marBottom w:val="0"/>
                  <w:divBdr>
                    <w:top w:val="none" w:sz="0" w:space="0" w:color="auto"/>
                    <w:left w:val="none" w:sz="0" w:space="0" w:color="auto"/>
                    <w:bottom w:val="none" w:sz="0" w:space="0" w:color="auto"/>
                    <w:right w:val="none" w:sz="0" w:space="0" w:color="auto"/>
                  </w:divBdr>
                  <w:divsChild>
                    <w:div w:id="658459705">
                      <w:marLeft w:val="0"/>
                      <w:marRight w:val="0"/>
                      <w:marTop w:val="0"/>
                      <w:marBottom w:val="0"/>
                      <w:divBdr>
                        <w:top w:val="none" w:sz="0" w:space="0" w:color="auto"/>
                        <w:left w:val="none" w:sz="0" w:space="0" w:color="auto"/>
                        <w:bottom w:val="none" w:sz="0" w:space="0" w:color="auto"/>
                        <w:right w:val="none" w:sz="0" w:space="0" w:color="auto"/>
                      </w:divBdr>
                    </w:div>
                    <w:div w:id="692538329">
                      <w:marLeft w:val="0"/>
                      <w:marRight w:val="0"/>
                      <w:marTop w:val="0"/>
                      <w:marBottom w:val="0"/>
                      <w:divBdr>
                        <w:top w:val="none" w:sz="0" w:space="0" w:color="auto"/>
                        <w:left w:val="none" w:sz="0" w:space="0" w:color="auto"/>
                        <w:bottom w:val="none" w:sz="0" w:space="0" w:color="auto"/>
                        <w:right w:val="none" w:sz="0" w:space="0" w:color="auto"/>
                      </w:divBdr>
                      <w:divsChild>
                        <w:div w:id="1044867361">
                          <w:marLeft w:val="0"/>
                          <w:marRight w:val="0"/>
                          <w:marTop w:val="0"/>
                          <w:marBottom w:val="0"/>
                          <w:divBdr>
                            <w:top w:val="none" w:sz="0" w:space="0" w:color="auto"/>
                            <w:left w:val="none" w:sz="0" w:space="0" w:color="auto"/>
                            <w:bottom w:val="none" w:sz="0" w:space="0" w:color="auto"/>
                            <w:right w:val="none" w:sz="0" w:space="0" w:color="auto"/>
                          </w:divBdr>
                        </w:div>
                        <w:div w:id="898857182">
                          <w:marLeft w:val="0"/>
                          <w:marRight w:val="0"/>
                          <w:marTop w:val="0"/>
                          <w:marBottom w:val="0"/>
                          <w:divBdr>
                            <w:top w:val="none" w:sz="0" w:space="0" w:color="auto"/>
                            <w:left w:val="none" w:sz="0" w:space="0" w:color="auto"/>
                            <w:bottom w:val="none" w:sz="0" w:space="0" w:color="auto"/>
                            <w:right w:val="none" w:sz="0" w:space="0" w:color="auto"/>
                          </w:divBdr>
                        </w:div>
                        <w:div w:id="262106011">
                          <w:marLeft w:val="0"/>
                          <w:marRight w:val="0"/>
                          <w:marTop w:val="0"/>
                          <w:marBottom w:val="0"/>
                          <w:divBdr>
                            <w:top w:val="none" w:sz="0" w:space="0" w:color="auto"/>
                            <w:left w:val="none" w:sz="0" w:space="0" w:color="auto"/>
                            <w:bottom w:val="none" w:sz="0" w:space="0" w:color="auto"/>
                            <w:right w:val="none" w:sz="0" w:space="0" w:color="auto"/>
                          </w:divBdr>
                        </w:div>
                        <w:div w:id="831604211">
                          <w:marLeft w:val="0"/>
                          <w:marRight w:val="0"/>
                          <w:marTop w:val="0"/>
                          <w:marBottom w:val="0"/>
                          <w:divBdr>
                            <w:top w:val="none" w:sz="0" w:space="0" w:color="auto"/>
                            <w:left w:val="none" w:sz="0" w:space="0" w:color="auto"/>
                            <w:bottom w:val="none" w:sz="0" w:space="0" w:color="auto"/>
                            <w:right w:val="none" w:sz="0" w:space="0" w:color="auto"/>
                          </w:divBdr>
                        </w:div>
                        <w:div w:id="368066540">
                          <w:marLeft w:val="0"/>
                          <w:marRight w:val="0"/>
                          <w:marTop w:val="0"/>
                          <w:marBottom w:val="0"/>
                          <w:divBdr>
                            <w:top w:val="none" w:sz="0" w:space="0" w:color="auto"/>
                            <w:left w:val="none" w:sz="0" w:space="0" w:color="auto"/>
                            <w:bottom w:val="none" w:sz="0" w:space="0" w:color="auto"/>
                            <w:right w:val="none" w:sz="0" w:space="0" w:color="auto"/>
                          </w:divBdr>
                        </w:div>
                        <w:div w:id="1711495515">
                          <w:marLeft w:val="0"/>
                          <w:marRight w:val="0"/>
                          <w:marTop w:val="0"/>
                          <w:marBottom w:val="0"/>
                          <w:divBdr>
                            <w:top w:val="none" w:sz="0" w:space="0" w:color="auto"/>
                            <w:left w:val="none" w:sz="0" w:space="0" w:color="auto"/>
                            <w:bottom w:val="none" w:sz="0" w:space="0" w:color="auto"/>
                            <w:right w:val="none" w:sz="0" w:space="0" w:color="auto"/>
                          </w:divBdr>
                        </w:div>
                      </w:divsChild>
                    </w:div>
                    <w:div w:id="936326061">
                      <w:marLeft w:val="0"/>
                      <w:marRight w:val="0"/>
                      <w:marTop w:val="0"/>
                      <w:marBottom w:val="0"/>
                      <w:divBdr>
                        <w:top w:val="none" w:sz="0" w:space="0" w:color="auto"/>
                        <w:left w:val="none" w:sz="0" w:space="0" w:color="auto"/>
                        <w:bottom w:val="none" w:sz="0" w:space="0" w:color="auto"/>
                        <w:right w:val="none" w:sz="0" w:space="0" w:color="auto"/>
                      </w:divBdr>
                      <w:divsChild>
                        <w:div w:id="1536888386">
                          <w:marLeft w:val="0"/>
                          <w:marRight w:val="0"/>
                          <w:marTop w:val="0"/>
                          <w:marBottom w:val="0"/>
                          <w:divBdr>
                            <w:top w:val="none" w:sz="0" w:space="0" w:color="auto"/>
                            <w:left w:val="none" w:sz="0" w:space="0" w:color="auto"/>
                            <w:bottom w:val="none" w:sz="0" w:space="0" w:color="auto"/>
                            <w:right w:val="none" w:sz="0" w:space="0" w:color="auto"/>
                          </w:divBdr>
                        </w:div>
                        <w:div w:id="168057259">
                          <w:marLeft w:val="0"/>
                          <w:marRight w:val="0"/>
                          <w:marTop w:val="0"/>
                          <w:marBottom w:val="0"/>
                          <w:divBdr>
                            <w:top w:val="none" w:sz="0" w:space="0" w:color="auto"/>
                            <w:left w:val="none" w:sz="0" w:space="0" w:color="auto"/>
                            <w:bottom w:val="none" w:sz="0" w:space="0" w:color="auto"/>
                            <w:right w:val="none" w:sz="0" w:space="0" w:color="auto"/>
                          </w:divBdr>
                        </w:div>
                        <w:div w:id="706493168">
                          <w:marLeft w:val="0"/>
                          <w:marRight w:val="0"/>
                          <w:marTop w:val="0"/>
                          <w:marBottom w:val="0"/>
                          <w:divBdr>
                            <w:top w:val="none" w:sz="0" w:space="0" w:color="auto"/>
                            <w:left w:val="none" w:sz="0" w:space="0" w:color="auto"/>
                            <w:bottom w:val="none" w:sz="0" w:space="0" w:color="auto"/>
                            <w:right w:val="none" w:sz="0" w:space="0" w:color="auto"/>
                          </w:divBdr>
                        </w:div>
                        <w:div w:id="873228707">
                          <w:marLeft w:val="0"/>
                          <w:marRight w:val="0"/>
                          <w:marTop w:val="0"/>
                          <w:marBottom w:val="0"/>
                          <w:divBdr>
                            <w:top w:val="none" w:sz="0" w:space="0" w:color="auto"/>
                            <w:left w:val="none" w:sz="0" w:space="0" w:color="auto"/>
                            <w:bottom w:val="none" w:sz="0" w:space="0" w:color="auto"/>
                            <w:right w:val="none" w:sz="0" w:space="0" w:color="auto"/>
                          </w:divBdr>
                        </w:div>
                      </w:divsChild>
                    </w:div>
                    <w:div w:id="2033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6617497">
      <w:bodyDiv w:val="1"/>
      <w:marLeft w:val="0"/>
      <w:marRight w:val="0"/>
      <w:marTop w:val="0"/>
      <w:marBottom w:val="0"/>
      <w:divBdr>
        <w:top w:val="none" w:sz="0" w:space="0" w:color="auto"/>
        <w:left w:val="none" w:sz="0" w:space="0" w:color="auto"/>
        <w:bottom w:val="none" w:sz="0" w:space="0" w:color="auto"/>
        <w:right w:val="none" w:sz="0" w:space="0" w:color="auto"/>
      </w:divBdr>
      <w:divsChild>
        <w:div w:id="1301112116">
          <w:marLeft w:val="0"/>
          <w:marRight w:val="0"/>
          <w:marTop w:val="0"/>
          <w:marBottom w:val="0"/>
          <w:divBdr>
            <w:top w:val="none" w:sz="0" w:space="0" w:color="auto"/>
            <w:left w:val="none" w:sz="0" w:space="0" w:color="auto"/>
            <w:bottom w:val="none" w:sz="0" w:space="0" w:color="auto"/>
            <w:right w:val="none" w:sz="0" w:space="0" w:color="auto"/>
          </w:divBdr>
        </w:div>
        <w:div w:id="1377924767">
          <w:marLeft w:val="0"/>
          <w:marRight w:val="0"/>
          <w:marTop w:val="0"/>
          <w:marBottom w:val="0"/>
          <w:divBdr>
            <w:top w:val="none" w:sz="0" w:space="0" w:color="auto"/>
            <w:left w:val="none" w:sz="0" w:space="0" w:color="auto"/>
            <w:bottom w:val="none" w:sz="0" w:space="0" w:color="auto"/>
            <w:right w:val="none" w:sz="0" w:space="0" w:color="auto"/>
          </w:divBdr>
          <w:divsChild>
            <w:div w:id="1097216859">
              <w:marLeft w:val="0"/>
              <w:marRight w:val="0"/>
              <w:marTop w:val="0"/>
              <w:marBottom w:val="0"/>
              <w:divBdr>
                <w:top w:val="none" w:sz="0" w:space="0" w:color="auto"/>
                <w:left w:val="none" w:sz="0" w:space="0" w:color="auto"/>
                <w:bottom w:val="none" w:sz="0" w:space="0" w:color="auto"/>
                <w:right w:val="none" w:sz="0" w:space="0" w:color="auto"/>
              </w:divBdr>
              <w:divsChild>
                <w:div w:id="1597640560">
                  <w:marLeft w:val="0"/>
                  <w:marRight w:val="0"/>
                  <w:marTop w:val="0"/>
                  <w:marBottom w:val="0"/>
                  <w:divBdr>
                    <w:top w:val="none" w:sz="0" w:space="0" w:color="auto"/>
                    <w:left w:val="none" w:sz="0" w:space="0" w:color="auto"/>
                    <w:bottom w:val="none" w:sz="0" w:space="0" w:color="auto"/>
                    <w:right w:val="none" w:sz="0" w:space="0" w:color="auto"/>
                  </w:divBdr>
                  <w:divsChild>
                    <w:div w:id="470565236">
                      <w:marLeft w:val="0"/>
                      <w:marRight w:val="0"/>
                      <w:marTop w:val="0"/>
                      <w:marBottom w:val="0"/>
                      <w:divBdr>
                        <w:top w:val="none" w:sz="0" w:space="0" w:color="auto"/>
                        <w:left w:val="none" w:sz="0" w:space="0" w:color="auto"/>
                        <w:bottom w:val="none" w:sz="0" w:space="0" w:color="auto"/>
                        <w:right w:val="none" w:sz="0" w:space="0" w:color="auto"/>
                      </w:divBdr>
                      <w:divsChild>
                        <w:div w:id="827600154">
                          <w:marLeft w:val="0"/>
                          <w:marRight w:val="0"/>
                          <w:marTop w:val="0"/>
                          <w:marBottom w:val="0"/>
                          <w:divBdr>
                            <w:top w:val="none" w:sz="0" w:space="0" w:color="auto"/>
                            <w:left w:val="none" w:sz="0" w:space="0" w:color="auto"/>
                            <w:bottom w:val="none" w:sz="0" w:space="0" w:color="auto"/>
                            <w:right w:val="none" w:sz="0" w:space="0" w:color="auto"/>
                          </w:divBdr>
                        </w:div>
                        <w:div w:id="1370102786">
                          <w:marLeft w:val="0"/>
                          <w:marRight w:val="0"/>
                          <w:marTop w:val="0"/>
                          <w:marBottom w:val="0"/>
                          <w:divBdr>
                            <w:top w:val="none" w:sz="0" w:space="0" w:color="auto"/>
                            <w:left w:val="none" w:sz="0" w:space="0" w:color="auto"/>
                            <w:bottom w:val="none" w:sz="0" w:space="0" w:color="auto"/>
                            <w:right w:val="none" w:sz="0" w:space="0" w:color="auto"/>
                          </w:divBdr>
                        </w:div>
                        <w:div w:id="447504159">
                          <w:marLeft w:val="0"/>
                          <w:marRight w:val="0"/>
                          <w:marTop w:val="0"/>
                          <w:marBottom w:val="0"/>
                          <w:divBdr>
                            <w:top w:val="none" w:sz="0" w:space="0" w:color="auto"/>
                            <w:left w:val="none" w:sz="0" w:space="0" w:color="auto"/>
                            <w:bottom w:val="none" w:sz="0" w:space="0" w:color="auto"/>
                            <w:right w:val="none" w:sz="0" w:space="0" w:color="auto"/>
                          </w:divBdr>
                        </w:div>
                        <w:div w:id="1505630977">
                          <w:marLeft w:val="0"/>
                          <w:marRight w:val="0"/>
                          <w:marTop w:val="0"/>
                          <w:marBottom w:val="0"/>
                          <w:divBdr>
                            <w:top w:val="none" w:sz="0" w:space="0" w:color="auto"/>
                            <w:left w:val="none" w:sz="0" w:space="0" w:color="auto"/>
                            <w:bottom w:val="none" w:sz="0" w:space="0" w:color="auto"/>
                            <w:right w:val="none" w:sz="0" w:space="0" w:color="auto"/>
                          </w:divBdr>
                        </w:div>
                        <w:div w:id="1989288239">
                          <w:marLeft w:val="0"/>
                          <w:marRight w:val="0"/>
                          <w:marTop w:val="0"/>
                          <w:marBottom w:val="0"/>
                          <w:divBdr>
                            <w:top w:val="none" w:sz="0" w:space="0" w:color="auto"/>
                            <w:left w:val="none" w:sz="0" w:space="0" w:color="auto"/>
                            <w:bottom w:val="none" w:sz="0" w:space="0" w:color="auto"/>
                            <w:right w:val="none" w:sz="0" w:space="0" w:color="auto"/>
                          </w:divBdr>
                        </w:div>
                        <w:div w:id="572742596">
                          <w:marLeft w:val="0"/>
                          <w:marRight w:val="0"/>
                          <w:marTop w:val="0"/>
                          <w:marBottom w:val="0"/>
                          <w:divBdr>
                            <w:top w:val="none" w:sz="0" w:space="0" w:color="auto"/>
                            <w:left w:val="none" w:sz="0" w:space="0" w:color="auto"/>
                            <w:bottom w:val="none" w:sz="0" w:space="0" w:color="auto"/>
                            <w:right w:val="none" w:sz="0" w:space="0" w:color="auto"/>
                          </w:divBdr>
                        </w:div>
                      </w:divsChild>
                    </w:div>
                    <w:div w:id="135609267">
                      <w:marLeft w:val="0"/>
                      <w:marRight w:val="0"/>
                      <w:marTop w:val="0"/>
                      <w:marBottom w:val="0"/>
                      <w:divBdr>
                        <w:top w:val="none" w:sz="0" w:space="0" w:color="auto"/>
                        <w:left w:val="none" w:sz="0" w:space="0" w:color="auto"/>
                        <w:bottom w:val="none" w:sz="0" w:space="0" w:color="auto"/>
                        <w:right w:val="none" w:sz="0" w:space="0" w:color="auto"/>
                      </w:divBdr>
                    </w:div>
                    <w:div w:id="1543203423">
                      <w:marLeft w:val="0"/>
                      <w:marRight w:val="0"/>
                      <w:marTop w:val="0"/>
                      <w:marBottom w:val="0"/>
                      <w:divBdr>
                        <w:top w:val="none" w:sz="0" w:space="0" w:color="auto"/>
                        <w:left w:val="none" w:sz="0" w:space="0" w:color="auto"/>
                        <w:bottom w:val="none" w:sz="0" w:space="0" w:color="auto"/>
                        <w:right w:val="none" w:sz="0" w:space="0" w:color="auto"/>
                      </w:divBdr>
                    </w:div>
                    <w:div w:id="16870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46471344">
      <w:bodyDiv w:val="1"/>
      <w:marLeft w:val="0"/>
      <w:marRight w:val="0"/>
      <w:marTop w:val="0"/>
      <w:marBottom w:val="0"/>
      <w:divBdr>
        <w:top w:val="none" w:sz="0" w:space="0" w:color="auto"/>
        <w:left w:val="none" w:sz="0" w:space="0" w:color="auto"/>
        <w:bottom w:val="none" w:sz="0" w:space="0" w:color="auto"/>
        <w:right w:val="none" w:sz="0" w:space="0" w:color="auto"/>
      </w:divBdr>
      <w:divsChild>
        <w:div w:id="981739797">
          <w:marLeft w:val="0"/>
          <w:marRight w:val="0"/>
          <w:marTop w:val="0"/>
          <w:marBottom w:val="0"/>
          <w:divBdr>
            <w:top w:val="none" w:sz="0" w:space="0" w:color="auto"/>
            <w:left w:val="none" w:sz="0" w:space="0" w:color="auto"/>
            <w:bottom w:val="none" w:sz="0" w:space="0" w:color="auto"/>
            <w:right w:val="none" w:sz="0" w:space="0" w:color="auto"/>
          </w:divBdr>
        </w:div>
        <w:div w:id="1767462217">
          <w:marLeft w:val="0"/>
          <w:marRight w:val="0"/>
          <w:marTop w:val="0"/>
          <w:marBottom w:val="0"/>
          <w:divBdr>
            <w:top w:val="none" w:sz="0" w:space="0" w:color="auto"/>
            <w:left w:val="none" w:sz="0" w:space="0" w:color="auto"/>
            <w:bottom w:val="none" w:sz="0" w:space="0" w:color="auto"/>
            <w:right w:val="none" w:sz="0" w:space="0" w:color="auto"/>
          </w:divBdr>
          <w:divsChild>
            <w:div w:id="1011182539">
              <w:marLeft w:val="0"/>
              <w:marRight w:val="0"/>
              <w:marTop w:val="0"/>
              <w:marBottom w:val="0"/>
              <w:divBdr>
                <w:top w:val="none" w:sz="0" w:space="0" w:color="auto"/>
                <w:left w:val="none" w:sz="0" w:space="0" w:color="auto"/>
                <w:bottom w:val="none" w:sz="0" w:space="0" w:color="auto"/>
                <w:right w:val="none" w:sz="0" w:space="0" w:color="auto"/>
              </w:divBdr>
              <w:divsChild>
                <w:div w:id="325402079">
                  <w:marLeft w:val="0"/>
                  <w:marRight w:val="0"/>
                  <w:marTop w:val="0"/>
                  <w:marBottom w:val="0"/>
                  <w:divBdr>
                    <w:top w:val="none" w:sz="0" w:space="0" w:color="auto"/>
                    <w:left w:val="none" w:sz="0" w:space="0" w:color="auto"/>
                    <w:bottom w:val="none" w:sz="0" w:space="0" w:color="auto"/>
                    <w:right w:val="none" w:sz="0" w:space="0" w:color="auto"/>
                  </w:divBdr>
                  <w:divsChild>
                    <w:div w:id="1842116281">
                      <w:marLeft w:val="0"/>
                      <w:marRight w:val="0"/>
                      <w:marTop w:val="0"/>
                      <w:marBottom w:val="0"/>
                      <w:divBdr>
                        <w:top w:val="none" w:sz="0" w:space="0" w:color="auto"/>
                        <w:left w:val="none" w:sz="0" w:space="0" w:color="auto"/>
                        <w:bottom w:val="none" w:sz="0" w:space="0" w:color="auto"/>
                        <w:right w:val="none" w:sz="0" w:space="0" w:color="auto"/>
                      </w:divBdr>
                      <w:divsChild>
                        <w:div w:id="83499346">
                          <w:marLeft w:val="0"/>
                          <w:marRight w:val="0"/>
                          <w:marTop w:val="0"/>
                          <w:marBottom w:val="0"/>
                          <w:divBdr>
                            <w:top w:val="none" w:sz="0" w:space="0" w:color="auto"/>
                            <w:left w:val="none" w:sz="0" w:space="0" w:color="auto"/>
                            <w:bottom w:val="none" w:sz="0" w:space="0" w:color="auto"/>
                            <w:right w:val="none" w:sz="0" w:space="0" w:color="auto"/>
                          </w:divBdr>
                          <w:divsChild>
                            <w:div w:id="761494463">
                              <w:marLeft w:val="0"/>
                              <w:marRight w:val="0"/>
                              <w:marTop w:val="0"/>
                              <w:marBottom w:val="0"/>
                              <w:divBdr>
                                <w:top w:val="none" w:sz="0" w:space="0" w:color="auto"/>
                                <w:left w:val="none" w:sz="0" w:space="0" w:color="auto"/>
                                <w:bottom w:val="none" w:sz="0" w:space="0" w:color="auto"/>
                                <w:right w:val="none" w:sz="0" w:space="0" w:color="auto"/>
                              </w:divBdr>
                            </w:div>
                            <w:div w:id="15084534">
                              <w:marLeft w:val="0"/>
                              <w:marRight w:val="0"/>
                              <w:marTop w:val="0"/>
                              <w:marBottom w:val="0"/>
                              <w:divBdr>
                                <w:top w:val="none" w:sz="0" w:space="0" w:color="auto"/>
                                <w:left w:val="none" w:sz="0" w:space="0" w:color="auto"/>
                                <w:bottom w:val="none" w:sz="0" w:space="0" w:color="auto"/>
                                <w:right w:val="none" w:sz="0" w:space="0" w:color="auto"/>
                              </w:divBdr>
                            </w:div>
                          </w:divsChild>
                        </w:div>
                        <w:div w:id="1613978850">
                          <w:marLeft w:val="0"/>
                          <w:marRight w:val="0"/>
                          <w:marTop w:val="0"/>
                          <w:marBottom w:val="0"/>
                          <w:divBdr>
                            <w:top w:val="none" w:sz="0" w:space="0" w:color="auto"/>
                            <w:left w:val="none" w:sz="0" w:space="0" w:color="auto"/>
                            <w:bottom w:val="none" w:sz="0" w:space="0" w:color="auto"/>
                            <w:right w:val="none" w:sz="0" w:space="0" w:color="auto"/>
                          </w:divBdr>
                        </w:div>
                      </w:divsChild>
                    </w:div>
                    <w:div w:id="11168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636003">
      <w:bodyDiv w:val="1"/>
      <w:marLeft w:val="0"/>
      <w:marRight w:val="0"/>
      <w:marTop w:val="0"/>
      <w:marBottom w:val="0"/>
      <w:divBdr>
        <w:top w:val="none" w:sz="0" w:space="0" w:color="auto"/>
        <w:left w:val="none" w:sz="0" w:space="0" w:color="auto"/>
        <w:bottom w:val="none" w:sz="0" w:space="0" w:color="auto"/>
        <w:right w:val="none" w:sz="0" w:space="0" w:color="auto"/>
      </w:divBdr>
      <w:divsChild>
        <w:div w:id="484860234">
          <w:marLeft w:val="0"/>
          <w:marRight w:val="0"/>
          <w:marTop w:val="0"/>
          <w:marBottom w:val="0"/>
          <w:divBdr>
            <w:top w:val="none" w:sz="0" w:space="0" w:color="auto"/>
            <w:left w:val="none" w:sz="0" w:space="0" w:color="auto"/>
            <w:bottom w:val="none" w:sz="0" w:space="0" w:color="auto"/>
            <w:right w:val="none" w:sz="0" w:space="0" w:color="auto"/>
          </w:divBdr>
        </w:div>
        <w:div w:id="1786343618">
          <w:marLeft w:val="0"/>
          <w:marRight w:val="0"/>
          <w:marTop w:val="0"/>
          <w:marBottom w:val="0"/>
          <w:divBdr>
            <w:top w:val="none" w:sz="0" w:space="0" w:color="auto"/>
            <w:left w:val="none" w:sz="0" w:space="0" w:color="auto"/>
            <w:bottom w:val="none" w:sz="0" w:space="0" w:color="auto"/>
            <w:right w:val="none" w:sz="0" w:space="0" w:color="auto"/>
          </w:divBdr>
          <w:divsChild>
            <w:div w:id="218367289">
              <w:marLeft w:val="0"/>
              <w:marRight w:val="0"/>
              <w:marTop w:val="0"/>
              <w:marBottom w:val="0"/>
              <w:divBdr>
                <w:top w:val="none" w:sz="0" w:space="0" w:color="auto"/>
                <w:left w:val="none" w:sz="0" w:space="0" w:color="auto"/>
                <w:bottom w:val="none" w:sz="0" w:space="0" w:color="auto"/>
                <w:right w:val="none" w:sz="0" w:space="0" w:color="auto"/>
              </w:divBdr>
              <w:divsChild>
                <w:div w:id="1634873307">
                  <w:marLeft w:val="0"/>
                  <w:marRight w:val="0"/>
                  <w:marTop w:val="0"/>
                  <w:marBottom w:val="0"/>
                  <w:divBdr>
                    <w:top w:val="none" w:sz="0" w:space="0" w:color="auto"/>
                    <w:left w:val="none" w:sz="0" w:space="0" w:color="auto"/>
                    <w:bottom w:val="none" w:sz="0" w:space="0" w:color="auto"/>
                    <w:right w:val="none" w:sz="0" w:space="0" w:color="auto"/>
                  </w:divBdr>
                  <w:divsChild>
                    <w:div w:id="323357454">
                      <w:marLeft w:val="0"/>
                      <w:marRight w:val="0"/>
                      <w:marTop w:val="0"/>
                      <w:marBottom w:val="0"/>
                      <w:divBdr>
                        <w:top w:val="none" w:sz="0" w:space="0" w:color="auto"/>
                        <w:left w:val="none" w:sz="0" w:space="0" w:color="auto"/>
                        <w:bottom w:val="none" w:sz="0" w:space="0" w:color="auto"/>
                        <w:right w:val="none" w:sz="0" w:space="0" w:color="auto"/>
                      </w:divBdr>
                      <w:divsChild>
                        <w:div w:id="186526581">
                          <w:marLeft w:val="0"/>
                          <w:marRight w:val="0"/>
                          <w:marTop w:val="0"/>
                          <w:marBottom w:val="0"/>
                          <w:divBdr>
                            <w:top w:val="none" w:sz="0" w:space="0" w:color="auto"/>
                            <w:left w:val="none" w:sz="0" w:space="0" w:color="auto"/>
                            <w:bottom w:val="none" w:sz="0" w:space="0" w:color="auto"/>
                            <w:right w:val="none" w:sz="0" w:space="0" w:color="auto"/>
                          </w:divBdr>
                        </w:div>
                        <w:div w:id="858541751">
                          <w:marLeft w:val="0"/>
                          <w:marRight w:val="0"/>
                          <w:marTop w:val="0"/>
                          <w:marBottom w:val="0"/>
                          <w:divBdr>
                            <w:top w:val="none" w:sz="0" w:space="0" w:color="auto"/>
                            <w:left w:val="none" w:sz="0" w:space="0" w:color="auto"/>
                            <w:bottom w:val="none" w:sz="0" w:space="0" w:color="auto"/>
                            <w:right w:val="none" w:sz="0" w:space="0" w:color="auto"/>
                          </w:divBdr>
                        </w:div>
                        <w:div w:id="1747415921">
                          <w:marLeft w:val="0"/>
                          <w:marRight w:val="0"/>
                          <w:marTop w:val="0"/>
                          <w:marBottom w:val="0"/>
                          <w:divBdr>
                            <w:top w:val="none" w:sz="0" w:space="0" w:color="auto"/>
                            <w:left w:val="none" w:sz="0" w:space="0" w:color="auto"/>
                            <w:bottom w:val="none" w:sz="0" w:space="0" w:color="auto"/>
                            <w:right w:val="none" w:sz="0" w:space="0" w:color="auto"/>
                          </w:divBdr>
                        </w:div>
                        <w:div w:id="1667629815">
                          <w:marLeft w:val="0"/>
                          <w:marRight w:val="0"/>
                          <w:marTop w:val="0"/>
                          <w:marBottom w:val="0"/>
                          <w:divBdr>
                            <w:top w:val="none" w:sz="0" w:space="0" w:color="auto"/>
                            <w:left w:val="none" w:sz="0" w:space="0" w:color="auto"/>
                            <w:bottom w:val="none" w:sz="0" w:space="0" w:color="auto"/>
                            <w:right w:val="none" w:sz="0" w:space="0" w:color="auto"/>
                          </w:divBdr>
                        </w:div>
                        <w:div w:id="1092505288">
                          <w:marLeft w:val="0"/>
                          <w:marRight w:val="0"/>
                          <w:marTop w:val="0"/>
                          <w:marBottom w:val="0"/>
                          <w:divBdr>
                            <w:top w:val="none" w:sz="0" w:space="0" w:color="auto"/>
                            <w:left w:val="none" w:sz="0" w:space="0" w:color="auto"/>
                            <w:bottom w:val="none" w:sz="0" w:space="0" w:color="auto"/>
                            <w:right w:val="none" w:sz="0" w:space="0" w:color="auto"/>
                          </w:divBdr>
                        </w:div>
                        <w:div w:id="1931237035">
                          <w:marLeft w:val="0"/>
                          <w:marRight w:val="0"/>
                          <w:marTop w:val="0"/>
                          <w:marBottom w:val="0"/>
                          <w:divBdr>
                            <w:top w:val="none" w:sz="0" w:space="0" w:color="auto"/>
                            <w:left w:val="none" w:sz="0" w:space="0" w:color="auto"/>
                            <w:bottom w:val="none" w:sz="0" w:space="0" w:color="auto"/>
                            <w:right w:val="none" w:sz="0" w:space="0" w:color="auto"/>
                          </w:divBdr>
                        </w:div>
                        <w:div w:id="2131126547">
                          <w:marLeft w:val="0"/>
                          <w:marRight w:val="0"/>
                          <w:marTop w:val="0"/>
                          <w:marBottom w:val="0"/>
                          <w:divBdr>
                            <w:top w:val="none" w:sz="0" w:space="0" w:color="auto"/>
                            <w:left w:val="none" w:sz="0" w:space="0" w:color="auto"/>
                            <w:bottom w:val="none" w:sz="0" w:space="0" w:color="auto"/>
                            <w:right w:val="none" w:sz="0" w:space="0" w:color="auto"/>
                          </w:divBdr>
                        </w:div>
                        <w:div w:id="723990462">
                          <w:marLeft w:val="0"/>
                          <w:marRight w:val="0"/>
                          <w:marTop w:val="0"/>
                          <w:marBottom w:val="0"/>
                          <w:divBdr>
                            <w:top w:val="none" w:sz="0" w:space="0" w:color="auto"/>
                            <w:left w:val="none" w:sz="0" w:space="0" w:color="auto"/>
                            <w:bottom w:val="none" w:sz="0" w:space="0" w:color="auto"/>
                            <w:right w:val="none" w:sz="0" w:space="0" w:color="auto"/>
                          </w:divBdr>
                        </w:div>
                        <w:div w:id="2086604897">
                          <w:marLeft w:val="0"/>
                          <w:marRight w:val="0"/>
                          <w:marTop w:val="0"/>
                          <w:marBottom w:val="0"/>
                          <w:divBdr>
                            <w:top w:val="none" w:sz="0" w:space="0" w:color="auto"/>
                            <w:left w:val="none" w:sz="0" w:space="0" w:color="auto"/>
                            <w:bottom w:val="none" w:sz="0" w:space="0" w:color="auto"/>
                            <w:right w:val="none" w:sz="0" w:space="0" w:color="auto"/>
                          </w:divBdr>
                        </w:div>
                        <w:div w:id="1572622325">
                          <w:marLeft w:val="0"/>
                          <w:marRight w:val="0"/>
                          <w:marTop w:val="0"/>
                          <w:marBottom w:val="0"/>
                          <w:divBdr>
                            <w:top w:val="none" w:sz="0" w:space="0" w:color="auto"/>
                            <w:left w:val="none" w:sz="0" w:space="0" w:color="auto"/>
                            <w:bottom w:val="none" w:sz="0" w:space="0" w:color="auto"/>
                            <w:right w:val="none" w:sz="0" w:space="0" w:color="auto"/>
                          </w:divBdr>
                        </w:div>
                        <w:div w:id="180048220">
                          <w:marLeft w:val="0"/>
                          <w:marRight w:val="0"/>
                          <w:marTop w:val="0"/>
                          <w:marBottom w:val="0"/>
                          <w:divBdr>
                            <w:top w:val="none" w:sz="0" w:space="0" w:color="auto"/>
                            <w:left w:val="none" w:sz="0" w:space="0" w:color="auto"/>
                            <w:bottom w:val="none" w:sz="0" w:space="0" w:color="auto"/>
                            <w:right w:val="none" w:sz="0" w:space="0" w:color="auto"/>
                          </w:divBdr>
                        </w:div>
                        <w:div w:id="1588806466">
                          <w:marLeft w:val="0"/>
                          <w:marRight w:val="0"/>
                          <w:marTop w:val="0"/>
                          <w:marBottom w:val="0"/>
                          <w:divBdr>
                            <w:top w:val="none" w:sz="0" w:space="0" w:color="auto"/>
                            <w:left w:val="none" w:sz="0" w:space="0" w:color="auto"/>
                            <w:bottom w:val="none" w:sz="0" w:space="0" w:color="auto"/>
                            <w:right w:val="none" w:sz="0" w:space="0" w:color="auto"/>
                          </w:divBdr>
                        </w:div>
                        <w:div w:id="1617057971">
                          <w:marLeft w:val="0"/>
                          <w:marRight w:val="0"/>
                          <w:marTop w:val="0"/>
                          <w:marBottom w:val="0"/>
                          <w:divBdr>
                            <w:top w:val="none" w:sz="0" w:space="0" w:color="auto"/>
                            <w:left w:val="none" w:sz="0" w:space="0" w:color="auto"/>
                            <w:bottom w:val="none" w:sz="0" w:space="0" w:color="auto"/>
                            <w:right w:val="none" w:sz="0" w:space="0" w:color="auto"/>
                          </w:divBdr>
                        </w:div>
                        <w:div w:id="1131871">
                          <w:marLeft w:val="0"/>
                          <w:marRight w:val="0"/>
                          <w:marTop w:val="0"/>
                          <w:marBottom w:val="0"/>
                          <w:divBdr>
                            <w:top w:val="none" w:sz="0" w:space="0" w:color="auto"/>
                            <w:left w:val="none" w:sz="0" w:space="0" w:color="auto"/>
                            <w:bottom w:val="none" w:sz="0" w:space="0" w:color="auto"/>
                            <w:right w:val="none" w:sz="0" w:space="0" w:color="auto"/>
                          </w:divBdr>
                        </w:div>
                        <w:div w:id="1567521823">
                          <w:marLeft w:val="0"/>
                          <w:marRight w:val="0"/>
                          <w:marTop w:val="0"/>
                          <w:marBottom w:val="0"/>
                          <w:divBdr>
                            <w:top w:val="none" w:sz="0" w:space="0" w:color="auto"/>
                            <w:left w:val="none" w:sz="0" w:space="0" w:color="auto"/>
                            <w:bottom w:val="none" w:sz="0" w:space="0" w:color="auto"/>
                            <w:right w:val="none" w:sz="0" w:space="0" w:color="auto"/>
                          </w:divBdr>
                        </w:div>
                        <w:div w:id="1755276522">
                          <w:marLeft w:val="0"/>
                          <w:marRight w:val="0"/>
                          <w:marTop w:val="0"/>
                          <w:marBottom w:val="0"/>
                          <w:divBdr>
                            <w:top w:val="none" w:sz="0" w:space="0" w:color="auto"/>
                            <w:left w:val="none" w:sz="0" w:space="0" w:color="auto"/>
                            <w:bottom w:val="none" w:sz="0" w:space="0" w:color="auto"/>
                            <w:right w:val="none" w:sz="0" w:space="0" w:color="auto"/>
                          </w:divBdr>
                        </w:div>
                      </w:divsChild>
                    </w:div>
                    <w:div w:id="405028846">
                      <w:marLeft w:val="0"/>
                      <w:marRight w:val="0"/>
                      <w:marTop w:val="0"/>
                      <w:marBottom w:val="0"/>
                      <w:divBdr>
                        <w:top w:val="none" w:sz="0" w:space="0" w:color="auto"/>
                        <w:left w:val="none" w:sz="0" w:space="0" w:color="auto"/>
                        <w:bottom w:val="none" w:sz="0" w:space="0" w:color="auto"/>
                        <w:right w:val="none" w:sz="0" w:space="0" w:color="auto"/>
                      </w:divBdr>
                    </w:div>
                    <w:div w:id="512688667">
                      <w:marLeft w:val="0"/>
                      <w:marRight w:val="0"/>
                      <w:marTop w:val="0"/>
                      <w:marBottom w:val="0"/>
                      <w:divBdr>
                        <w:top w:val="none" w:sz="0" w:space="0" w:color="auto"/>
                        <w:left w:val="none" w:sz="0" w:space="0" w:color="auto"/>
                        <w:bottom w:val="none" w:sz="0" w:space="0" w:color="auto"/>
                        <w:right w:val="none" w:sz="0" w:space="0" w:color="auto"/>
                      </w:divBdr>
                    </w:div>
                    <w:div w:id="12803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776439125">
      <w:bodyDiv w:val="1"/>
      <w:marLeft w:val="0"/>
      <w:marRight w:val="0"/>
      <w:marTop w:val="0"/>
      <w:marBottom w:val="0"/>
      <w:divBdr>
        <w:top w:val="none" w:sz="0" w:space="0" w:color="auto"/>
        <w:left w:val="none" w:sz="0" w:space="0" w:color="auto"/>
        <w:bottom w:val="none" w:sz="0" w:space="0" w:color="auto"/>
        <w:right w:val="none" w:sz="0" w:space="0" w:color="auto"/>
      </w:divBdr>
      <w:divsChild>
        <w:div w:id="1319961229">
          <w:marLeft w:val="0"/>
          <w:marRight w:val="0"/>
          <w:marTop w:val="0"/>
          <w:marBottom w:val="0"/>
          <w:divBdr>
            <w:top w:val="none" w:sz="0" w:space="0" w:color="auto"/>
            <w:left w:val="none" w:sz="0" w:space="0" w:color="auto"/>
            <w:bottom w:val="none" w:sz="0" w:space="0" w:color="auto"/>
            <w:right w:val="none" w:sz="0" w:space="0" w:color="auto"/>
          </w:divBdr>
        </w:div>
        <w:div w:id="1121264271">
          <w:marLeft w:val="0"/>
          <w:marRight w:val="0"/>
          <w:marTop w:val="0"/>
          <w:marBottom w:val="0"/>
          <w:divBdr>
            <w:top w:val="none" w:sz="0" w:space="0" w:color="auto"/>
            <w:left w:val="none" w:sz="0" w:space="0" w:color="auto"/>
            <w:bottom w:val="none" w:sz="0" w:space="0" w:color="auto"/>
            <w:right w:val="none" w:sz="0" w:space="0" w:color="auto"/>
          </w:divBdr>
          <w:divsChild>
            <w:div w:id="11038005">
              <w:marLeft w:val="0"/>
              <w:marRight w:val="0"/>
              <w:marTop w:val="0"/>
              <w:marBottom w:val="0"/>
              <w:divBdr>
                <w:top w:val="none" w:sz="0" w:space="0" w:color="auto"/>
                <w:left w:val="none" w:sz="0" w:space="0" w:color="auto"/>
                <w:bottom w:val="none" w:sz="0" w:space="0" w:color="auto"/>
                <w:right w:val="none" w:sz="0" w:space="0" w:color="auto"/>
              </w:divBdr>
              <w:divsChild>
                <w:div w:id="814416302">
                  <w:marLeft w:val="0"/>
                  <w:marRight w:val="0"/>
                  <w:marTop w:val="0"/>
                  <w:marBottom w:val="0"/>
                  <w:divBdr>
                    <w:top w:val="none" w:sz="0" w:space="0" w:color="auto"/>
                    <w:left w:val="none" w:sz="0" w:space="0" w:color="auto"/>
                    <w:bottom w:val="none" w:sz="0" w:space="0" w:color="auto"/>
                    <w:right w:val="none" w:sz="0" w:space="0" w:color="auto"/>
                  </w:divBdr>
                  <w:divsChild>
                    <w:div w:id="1626616902">
                      <w:marLeft w:val="0"/>
                      <w:marRight w:val="0"/>
                      <w:marTop w:val="0"/>
                      <w:marBottom w:val="0"/>
                      <w:divBdr>
                        <w:top w:val="none" w:sz="0" w:space="0" w:color="auto"/>
                        <w:left w:val="none" w:sz="0" w:space="0" w:color="auto"/>
                        <w:bottom w:val="none" w:sz="0" w:space="0" w:color="auto"/>
                        <w:right w:val="none" w:sz="0" w:space="0" w:color="auto"/>
                      </w:divBdr>
                    </w:div>
                    <w:div w:id="194780545">
                      <w:marLeft w:val="0"/>
                      <w:marRight w:val="0"/>
                      <w:marTop w:val="0"/>
                      <w:marBottom w:val="0"/>
                      <w:divBdr>
                        <w:top w:val="none" w:sz="0" w:space="0" w:color="auto"/>
                        <w:left w:val="none" w:sz="0" w:space="0" w:color="auto"/>
                        <w:bottom w:val="none" w:sz="0" w:space="0" w:color="auto"/>
                        <w:right w:val="none" w:sz="0" w:space="0" w:color="auto"/>
                      </w:divBdr>
                    </w:div>
                    <w:div w:id="1879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7629">
      <w:bodyDiv w:val="1"/>
      <w:marLeft w:val="0"/>
      <w:marRight w:val="0"/>
      <w:marTop w:val="0"/>
      <w:marBottom w:val="0"/>
      <w:divBdr>
        <w:top w:val="none" w:sz="0" w:space="0" w:color="auto"/>
        <w:left w:val="none" w:sz="0" w:space="0" w:color="auto"/>
        <w:bottom w:val="none" w:sz="0" w:space="0" w:color="auto"/>
        <w:right w:val="none" w:sz="0" w:space="0" w:color="auto"/>
      </w:divBdr>
      <w:divsChild>
        <w:div w:id="915439123">
          <w:marLeft w:val="0"/>
          <w:marRight w:val="0"/>
          <w:marTop w:val="0"/>
          <w:marBottom w:val="0"/>
          <w:divBdr>
            <w:top w:val="none" w:sz="0" w:space="0" w:color="auto"/>
            <w:left w:val="none" w:sz="0" w:space="0" w:color="auto"/>
            <w:bottom w:val="none" w:sz="0" w:space="0" w:color="auto"/>
            <w:right w:val="none" w:sz="0" w:space="0" w:color="auto"/>
          </w:divBdr>
        </w:div>
        <w:div w:id="1358775327">
          <w:marLeft w:val="0"/>
          <w:marRight w:val="0"/>
          <w:marTop w:val="0"/>
          <w:marBottom w:val="0"/>
          <w:divBdr>
            <w:top w:val="none" w:sz="0" w:space="0" w:color="auto"/>
            <w:left w:val="none" w:sz="0" w:space="0" w:color="auto"/>
            <w:bottom w:val="none" w:sz="0" w:space="0" w:color="auto"/>
            <w:right w:val="none" w:sz="0" w:space="0" w:color="auto"/>
          </w:divBdr>
          <w:divsChild>
            <w:div w:id="1037974955">
              <w:marLeft w:val="0"/>
              <w:marRight w:val="0"/>
              <w:marTop w:val="0"/>
              <w:marBottom w:val="0"/>
              <w:divBdr>
                <w:top w:val="none" w:sz="0" w:space="0" w:color="auto"/>
                <w:left w:val="none" w:sz="0" w:space="0" w:color="auto"/>
                <w:bottom w:val="none" w:sz="0" w:space="0" w:color="auto"/>
                <w:right w:val="none" w:sz="0" w:space="0" w:color="auto"/>
              </w:divBdr>
              <w:divsChild>
                <w:div w:id="83037390">
                  <w:marLeft w:val="0"/>
                  <w:marRight w:val="0"/>
                  <w:marTop w:val="0"/>
                  <w:marBottom w:val="0"/>
                  <w:divBdr>
                    <w:top w:val="none" w:sz="0" w:space="0" w:color="auto"/>
                    <w:left w:val="none" w:sz="0" w:space="0" w:color="auto"/>
                    <w:bottom w:val="none" w:sz="0" w:space="0" w:color="auto"/>
                    <w:right w:val="none" w:sz="0" w:space="0" w:color="auto"/>
                  </w:divBdr>
                  <w:divsChild>
                    <w:div w:id="1215697919">
                      <w:marLeft w:val="0"/>
                      <w:marRight w:val="0"/>
                      <w:marTop w:val="0"/>
                      <w:marBottom w:val="0"/>
                      <w:divBdr>
                        <w:top w:val="none" w:sz="0" w:space="0" w:color="auto"/>
                        <w:left w:val="none" w:sz="0" w:space="0" w:color="auto"/>
                        <w:bottom w:val="none" w:sz="0" w:space="0" w:color="auto"/>
                        <w:right w:val="none" w:sz="0" w:space="0" w:color="auto"/>
                      </w:divBdr>
                    </w:div>
                    <w:div w:id="2147307101">
                      <w:marLeft w:val="0"/>
                      <w:marRight w:val="0"/>
                      <w:marTop w:val="0"/>
                      <w:marBottom w:val="0"/>
                      <w:divBdr>
                        <w:top w:val="none" w:sz="0" w:space="0" w:color="auto"/>
                        <w:left w:val="none" w:sz="0" w:space="0" w:color="auto"/>
                        <w:bottom w:val="none" w:sz="0" w:space="0" w:color="auto"/>
                        <w:right w:val="none" w:sz="0" w:space="0" w:color="auto"/>
                      </w:divBdr>
                      <w:divsChild>
                        <w:div w:id="940334700">
                          <w:marLeft w:val="0"/>
                          <w:marRight w:val="0"/>
                          <w:marTop w:val="0"/>
                          <w:marBottom w:val="0"/>
                          <w:divBdr>
                            <w:top w:val="none" w:sz="0" w:space="0" w:color="auto"/>
                            <w:left w:val="none" w:sz="0" w:space="0" w:color="auto"/>
                            <w:bottom w:val="none" w:sz="0" w:space="0" w:color="auto"/>
                            <w:right w:val="none" w:sz="0" w:space="0" w:color="auto"/>
                          </w:divBdr>
                        </w:div>
                        <w:div w:id="158423750">
                          <w:marLeft w:val="0"/>
                          <w:marRight w:val="0"/>
                          <w:marTop w:val="0"/>
                          <w:marBottom w:val="0"/>
                          <w:divBdr>
                            <w:top w:val="none" w:sz="0" w:space="0" w:color="auto"/>
                            <w:left w:val="none" w:sz="0" w:space="0" w:color="auto"/>
                            <w:bottom w:val="none" w:sz="0" w:space="0" w:color="auto"/>
                            <w:right w:val="none" w:sz="0" w:space="0" w:color="auto"/>
                          </w:divBdr>
                        </w:div>
                        <w:div w:id="1902859407">
                          <w:marLeft w:val="0"/>
                          <w:marRight w:val="0"/>
                          <w:marTop w:val="0"/>
                          <w:marBottom w:val="0"/>
                          <w:divBdr>
                            <w:top w:val="none" w:sz="0" w:space="0" w:color="auto"/>
                            <w:left w:val="none" w:sz="0" w:space="0" w:color="auto"/>
                            <w:bottom w:val="none" w:sz="0" w:space="0" w:color="auto"/>
                            <w:right w:val="none" w:sz="0" w:space="0" w:color="auto"/>
                          </w:divBdr>
                        </w:div>
                        <w:div w:id="482891919">
                          <w:marLeft w:val="0"/>
                          <w:marRight w:val="0"/>
                          <w:marTop w:val="0"/>
                          <w:marBottom w:val="0"/>
                          <w:divBdr>
                            <w:top w:val="none" w:sz="0" w:space="0" w:color="auto"/>
                            <w:left w:val="none" w:sz="0" w:space="0" w:color="auto"/>
                            <w:bottom w:val="none" w:sz="0" w:space="0" w:color="auto"/>
                            <w:right w:val="none" w:sz="0" w:space="0" w:color="auto"/>
                          </w:divBdr>
                        </w:div>
                      </w:divsChild>
                    </w:div>
                    <w:div w:id="587226546">
                      <w:marLeft w:val="0"/>
                      <w:marRight w:val="0"/>
                      <w:marTop w:val="0"/>
                      <w:marBottom w:val="0"/>
                      <w:divBdr>
                        <w:top w:val="none" w:sz="0" w:space="0" w:color="auto"/>
                        <w:left w:val="none" w:sz="0" w:space="0" w:color="auto"/>
                        <w:bottom w:val="none" w:sz="0" w:space="0" w:color="auto"/>
                        <w:right w:val="none" w:sz="0" w:space="0" w:color="auto"/>
                      </w:divBdr>
                      <w:divsChild>
                        <w:div w:id="1732650873">
                          <w:marLeft w:val="0"/>
                          <w:marRight w:val="0"/>
                          <w:marTop w:val="0"/>
                          <w:marBottom w:val="0"/>
                          <w:divBdr>
                            <w:top w:val="none" w:sz="0" w:space="0" w:color="auto"/>
                            <w:left w:val="none" w:sz="0" w:space="0" w:color="auto"/>
                            <w:bottom w:val="none" w:sz="0" w:space="0" w:color="auto"/>
                            <w:right w:val="none" w:sz="0" w:space="0" w:color="auto"/>
                          </w:divBdr>
                        </w:div>
                        <w:div w:id="1457479284">
                          <w:marLeft w:val="0"/>
                          <w:marRight w:val="0"/>
                          <w:marTop w:val="0"/>
                          <w:marBottom w:val="0"/>
                          <w:divBdr>
                            <w:top w:val="none" w:sz="0" w:space="0" w:color="auto"/>
                            <w:left w:val="none" w:sz="0" w:space="0" w:color="auto"/>
                            <w:bottom w:val="none" w:sz="0" w:space="0" w:color="auto"/>
                            <w:right w:val="none" w:sz="0" w:space="0" w:color="auto"/>
                          </w:divBdr>
                        </w:div>
                        <w:div w:id="665671626">
                          <w:marLeft w:val="0"/>
                          <w:marRight w:val="0"/>
                          <w:marTop w:val="0"/>
                          <w:marBottom w:val="0"/>
                          <w:divBdr>
                            <w:top w:val="none" w:sz="0" w:space="0" w:color="auto"/>
                            <w:left w:val="none" w:sz="0" w:space="0" w:color="auto"/>
                            <w:bottom w:val="none" w:sz="0" w:space="0" w:color="auto"/>
                            <w:right w:val="none" w:sz="0" w:space="0" w:color="auto"/>
                          </w:divBdr>
                        </w:div>
                        <w:div w:id="2077584359">
                          <w:marLeft w:val="0"/>
                          <w:marRight w:val="0"/>
                          <w:marTop w:val="0"/>
                          <w:marBottom w:val="0"/>
                          <w:divBdr>
                            <w:top w:val="none" w:sz="0" w:space="0" w:color="auto"/>
                            <w:left w:val="none" w:sz="0" w:space="0" w:color="auto"/>
                            <w:bottom w:val="none" w:sz="0" w:space="0" w:color="auto"/>
                            <w:right w:val="none" w:sz="0" w:space="0" w:color="auto"/>
                          </w:divBdr>
                        </w:div>
                        <w:div w:id="634142512">
                          <w:marLeft w:val="0"/>
                          <w:marRight w:val="0"/>
                          <w:marTop w:val="0"/>
                          <w:marBottom w:val="0"/>
                          <w:divBdr>
                            <w:top w:val="none" w:sz="0" w:space="0" w:color="auto"/>
                            <w:left w:val="none" w:sz="0" w:space="0" w:color="auto"/>
                            <w:bottom w:val="none" w:sz="0" w:space="0" w:color="auto"/>
                            <w:right w:val="none" w:sz="0" w:space="0" w:color="auto"/>
                          </w:divBdr>
                        </w:div>
                        <w:div w:id="863516243">
                          <w:marLeft w:val="0"/>
                          <w:marRight w:val="0"/>
                          <w:marTop w:val="0"/>
                          <w:marBottom w:val="0"/>
                          <w:divBdr>
                            <w:top w:val="none" w:sz="0" w:space="0" w:color="auto"/>
                            <w:left w:val="none" w:sz="0" w:space="0" w:color="auto"/>
                            <w:bottom w:val="none" w:sz="0" w:space="0" w:color="auto"/>
                            <w:right w:val="none" w:sz="0" w:space="0" w:color="auto"/>
                          </w:divBdr>
                        </w:div>
                      </w:divsChild>
                    </w:div>
                    <w:div w:id="180362557">
                      <w:marLeft w:val="0"/>
                      <w:marRight w:val="0"/>
                      <w:marTop w:val="0"/>
                      <w:marBottom w:val="0"/>
                      <w:divBdr>
                        <w:top w:val="none" w:sz="0" w:space="0" w:color="auto"/>
                        <w:left w:val="none" w:sz="0" w:space="0" w:color="auto"/>
                        <w:bottom w:val="none" w:sz="0" w:space="0" w:color="auto"/>
                        <w:right w:val="none" w:sz="0" w:space="0" w:color="auto"/>
                      </w:divBdr>
                    </w:div>
                    <w:div w:id="981891342">
                      <w:marLeft w:val="0"/>
                      <w:marRight w:val="0"/>
                      <w:marTop w:val="0"/>
                      <w:marBottom w:val="0"/>
                      <w:divBdr>
                        <w:top w:val="none" w:sz="0" w:space="0" w:color="auto"/>
                        <w:left w:val="none" w:sz="0" w:space="0" w:color="auto"/>
                        <w:bottom w:val="none" w:sz="0" w:space="0" w:color="auto"/>
                        <w:right w:val="none" w:sz="0" w:space="0" w:color="auto"/>
                      </w:divBdr>
                    </w:div>
                    <w:div w:id="938759103">
                      <w:marLeft w:val="0"/>
                      <w:marRight w:val="0"/>
                      <w:marTop w:val="0"/>
                      <w:marBottom w:val="0"/>
                      <w:divBdr>
                        <w:top w:val="none" w:sz="0" w:space="0" w:color="auto"/>
                        <w:left w:val="none" w:sz="0" w:space="0" w:color="auto"/>
                        <w:bottom w:val="none" w:sz="0" w:space="0" w:color="auto"/>
                        <w:right w:val="none" w:sz="0" w:space="0" w:color="auto"/>
                      </w:divBdr>
                    </w:div>
                    <w:div w:id="1641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2009749209">
      <w:bodyDiv w:val="1"/>
      <w:marLeft w:val="0"/>
      <w:marRight w:val="0"/>
      <w:marTop w:val="0"/>
      <w:marBottom w:val="0"/>
      <w:divBdr>
        <w:top w:val="none" w:sz="0" w:space="0" w:color="auto"/>
        <w:left w:val="none" w:sz="0" w:space="0" w:color="auto"/>
        <w:bottom w:val="none" w:sz="0" w:space="0" w:color="auto"/>
        <w:right w:val="none" w:sz="0" w:space="0" w:color="auto"/>
      </w:divBdr>
      <w:divsChild>
        <w:div w:id="1444761038">
          <w:marLeft w:val="0"/>
          <w:marRight w:val="0"/>
          <w:marTop w:val="0"/>
          <w:marBottom w:val="0"/>
          <w:divBdr>
            <w:top w:val="none" w:sz="0" w:space="0" w:color="auto"/>
            <w:left w:val="none" w:sz="0" w:space="0" w:color="auto"/>
            <w:bottom w:val="none" w:sz="0" w:space="0" w:color="auto"/>
            <w:right w:val="none" w:sz="0" w:space="0" w:color="auto"/>
          </w:divBdr>
        </w:div>
        <w:div w:id="1176456557">
          <w:marLeft w:val="0"/>
          <w:marRight w:val="0"/>
          <w:marTop w:val="0"/>
          <w:marBottom w:val="0"/>
          <w:divBdr>
            <w:top w:val="none" w:sz="0" w:space="0" w:color="auto"/>
            <w:left w:val="none" w:sz="0" w:space="0" w:color="auto"/>
            <w:bottom w:val="none" w:sz="0" w:space="0" w:color="auto"/>
            <w:right w:val="none" w:sz="0" w:space="0" w:color="auto"/>
          </w:divBdr>
          <w:divsChild>
            <w:div w:id="1857228042">
              <w:marLeft w:val="0"/>
              <w:marRight w:val="0"/>
              <w:marTop w:val="0"/>
              <w:marBottom w:val="0"/>
              <w:divBdr>
                <w:top w:val="none" w:sz="0" w:space="0" w:color="auto"/>
                <w:left w:val="none" w:sz="0" w:space="0" w:color="auto"/>
                <w:bottom w:val="none" w:sz="0" w:space="0" w:color="auto"/>
                <w:right w:val="none" w:sz="0" w:space="0" w:color="auto"/>
              </w:divBdr>
              <w:divsChild>
                <w:div w:id="372385667">
                  <w:marLeft w:val="0"/>
                  <w:marRight w:val="0"/>
                  <w:marTop w:val="0"/>
                  <w:marBottom w:val="0"/>
                  <w:divBdr>
                    <w:top w:val="none" w:sz="0" w:space="0" w:color="auto"/>
                    <w:left w:val="none" w:sz="0" w:space="0" w:color="auto"/>
                    <w:bottom w:val="none" w:sz="0" w:space="0" w:color="auto"/>
                    <w:right w:val="none" w:sz="0" w:space="0" w:color="auto"/>
                  </w:divBdr>
                  <w:divsChild>
                    <w:div w:id="1837111263">
                      <w:marLeft w:val="0"/>
                      <w:marRight w:val="0"/>
                      <w:marTop w:val="0"/>
                      <w:marBottom w:val="0"/>
                      <w:divBdr>
                        <w:top w:val="none" w:sz="0" w:space="0" w:color="auto"/>
                        <w:left w:val="none" w:sz="0" w:space="0" w:color="auto"/>
                        <w:bottom w:val="none" w:sz="0" w:space="0" w:color="auto"/>
                        <w:right w:val="none" w:sz="0" w:space="0" w:color="auto"/>
                      </w:divBdr>
                    </w:div>
                    <w:div w:id="1378358863">
                      <w:marLeft w:val="0"/>
                      <w:marRight w:val="0"/>
                      <w:marTop w:val="0"/>
                      <w:marBottom w:val="0"/>
                      <w:divBdr>
                        <w:top w:val="none" w:sz="0" w:space="0" w:color="auto"/>
                        <w:left w:val="none" w:sz="0" w:space="0" w:color="auto"/>
                        <w:bottom w:val="none" w:sz="0" w:space="0" w:color="auto"/>
                        <w:right w:val="none" w:sz="0" w:space="0" w:color="auto"/>
                      </w:divBdr>
                    </w:div>
                    <w:div w:id="1313674990">
                      <w:marLeft w:val="0"/>
                      <w:marRight w:val="0"/>
                      <w:marTop w:val="0"/>
                      <w:marBottom w:val="0"/>
                      <w:divBdr>
                        <w:top w:val="none" w:sz="0" w:space="0" w:color="auto"/>
                        <w:left w:val="none" w:sz="0" w:space="0" w:color="auto"/>
                        <w:bottom w:val="none" w:sz="0" w:space="0" w:color="auto"/>
                        <w:right w:val="none" w:sz="0" w:space="0" w:color="auto"/>
                      </w:divBdr>
                      <w:divsChild>
                        <w:div w:id="1700274106">
                          <w:marLeft w:val="0"/>
                          <w:marRight w:val="0"/>
                          <w:marTop w:val="0"/>
                          <w:marBottom w:val="0"/>
                          <w:divBdr>
                            <w:top w:val="none" w:sz="0" w:space="0" w:color="auto"/>
                            <w:left w:val="none" w:sz="0" w:space="0" w:color="auto"/>
                            <w:bottom w:val="none" w:sz="0" w:space="0" w:color="auto"/>
                            <w:right w:val="none" w:sz="0" w:space="0" w:color="auto"/>
                          </w:divBdr>
                        </w:div>
                        <w:div w:id="910194308">
                          <w:marLeft w:val="0"/>
                          <w:marRight w:val="0"/>
                          <w:marTop w:val="0"/>
                          <w:marBottom w:val="0"/>
                          <w:divBdr>
                            <w:top w:val="none" w:sz="0" w:space="0" w:color="auto"/>
                            <w:left w:val="none" w:sz="0" w:space="0" w:color="auto"/>
                            <w:bottom w:val="none" w:sz="0" w:space="0" w:color="auto"/>
                            <w:right w:val="none" w:sz="0" w:space="0" w:color="auto"/>
                          </w:divBdr>
                        </w:div>
                      </w:divsChild>
                    </w:div>
                    <w:div w:id="2025592228">
                      <w:marLeft w:val="0"/>
                      <w:marRight w:val="0"/>
                      <w:marTop w:val="0"/>
                      <w:marBottom w:val="0"/>
                      <w:divBdr>
                        <w:top w:val="none" w:sz="0" w:space="0" w:color="auto"/>
                        <w:left w:val="none" w:sz="0" w:space="0" w:color="auto"/>
                        <w:bottom w:val="none" w:sz="0" w:space="0" w:color="auto"/>
                        <w:right w:val="none" w:sz="0" w:space="0" w:color="auto"/>
                      </w:divBdr>
                      <w:divsChild>
                        <w:div w:id="694772627">
                          <w:marLeft w:val="0"/>
                          <w:marRight w:val="0"/>
                          <w:marTop w:val="0"/>
                          <w:marBottom w:val="0"/>
                          <w:divBdr>
                            <w:top w:val="none" w:sz="0" w:space="0" w:color="auto"/>
                            <w:left w:val="none" w:sz="0" w:space="0" w:color="auto"/>
                            <w:bottom w:val="none" w:sz="0" w:space="0" w:color="auto"/>
                            <w:right w:val="none" w:sz="0" w:space="0" w:color="auto"/>
                          </w:divBdr>
                        </w:div>
                        <w:div w:id="630941011">
                          <w:marLeft w:val="0"/>
                          <w:marRight w:val="0"/>
                          <w:marTop w:val="0"/>
                          <w:marBottom w:val="0"/>
                          <w:divBdr>
                            <w:top w:val="none" w:sz="0" w:space="0" w:color="auto"/>
                            <w:left w:val="none" w:sz="0" w:space="0" w:color="auto"/>
                            <w:bottom w:val="none" w:sz="0" w:space="0" w:color="auto"/>
                            <w:right w:val="none" w:sz="0" w:space="0" w:color="auto"/>
                          </w:divBdr>
                        </w:div>
                        <w:div w:id="1507599348">
                          <w:marLeft w:val="0"/>
                          <w:marRight w:val="0"/>
                          <w:marTop w:val="0"/>
                          <w:marBottom w:val="0"/>
                          <w:divBdr>
                            <w:top w:val="none" w:sz="0" w:space="0" w:color="auto"/>
                            <w:left w:val="none" w:sz="0" w:space="0" w:color="auto"/>
                            <w:bottom w:val="none" w:sz="0" w:space="0" w:color="auto"/>
                            <w:right w:val="none" w:sz="0" w:space="0" w:color="auto"/>
                          </w:divBdr>
                        </w:div>
                        <w:div w:id="1676877512">
                          <w:marLeft w:val="0"/>
                          <w:marRight w:val="0"/>
                          <w:marTop w:val="0"/>
                          <w:marBottom w:val="0"/>
                          <w:divBdr>
                            <w:top w:val="none" w:sz="0" w:space="0" w:color="auto"/>
                            <w:left w:val="none" w:sz="0" w:space="0" w:color="auto"/>
                            <w:bottom w:val="none" w:sz="0" w:space="0" w:color="auto"/>
                            <w:right w:val="none" w:sz="0" w:space="0" w:color="auto"/>
                          </w:divBdr>
                        </w:div>
                        <w:div w:id="1988626823">
                          <w:marLeft w:val="0"/>
                          <w:marRight w:val="0"/>
                          <w:marTop w:val="0"/>
                          <w:marBottom w:val="0"/>
                          <w:divBdr>
                            <w:top w:val="none" w:sz="0" w:space="0" w:color="auto"/>
                            <w:left w:val="none" w:sz="0" w:space="0" w:color="auto"/>
                            <w:bottom w:val="none" w:sz="0" w:space="0" w:color="auto"/>
                            <w:right w:val="none" w:sz="0" w:space="0" w:color="auto"/>
                          </w:divBdr>
                        </w:div>
                      </w:divsChild>
                    </w:div>
                    <w:div w:id="1351957514">
                      <w:marLeft w:val="0"/>
                      <w:marRight w:val="0"/>
                      <w:marTop w:val="0"/>
                      <w:marBottom w:val="0"/>
                      <w:divBdr>
                        <w:top w:val="none" w:sz="0" w:space="0" w:color="auto"/>
                        <w:left w:val="none" w:sz="0" w:space="0" w:color="auto"/>
                        <w:bottom w:val="none" w:sz="0" w:space="0" w:color="auto"/>
                        <w:right w:val="none" w:sz="0" w:space="0" w:color="auto"/>
                      </w:divBdr>
                    </w:div>
                    <w:div w:id="1871915136">
                      <w:marLeft w:val="0"/>
                      <w:marRight w:val="0"/>
                      <w:marTop w:val="0"/>
                      <w:marBottom w:val="0"/>
                      <w:divBdr>
                        <w:top w:val="none" w:sz="0" w:space="0" w:color="auto"/>
                        <w:left w:val="none" w:sz="0" w:space="0" w:color="auto"/>
                        <w:bottom w:val="none" w:sz="0" w:space="0" w:color="auto"/>
                        <w:right w:val="none" w:sz="0" w:space="0" w:color="auto"/>
                      </w:divBdr>
                    </w:div>
                    <w:div w:id="985552761">
                      <w:marLeft w:val="0"/>
                      <w:marRight w:val="0"/>
                      <w:marTop w:val="0"/>
                      <w:marBottom w:val="0"/>
                      <w:divBdr>
                        <w:top w:val="none" w:sz="0" w:space="0" w:color="auto"/>
                        <w:left w:val="none" w:sz="0" w:space="0" w:color="auto"/>
                        <w:bottom w:val="none" w:sz="0" w:space="0" w:color="auto"/>
                        <w:right w:val="none" w:sz="0" w:space="0" w:color="auto"/>
                      </w:divBdr>
                      <w:divsChild>
                        <w:div w:id="1497451948">
                          <w:marLeft w:val="0"/>
                          <w:marRight w:val="0"/>
                          <w:marTop w:val="0"/>
                          <w:marBottom w:val="0"/>
                          <w:divBdr>
                            <w:top w:val="none" w:sz="0" w:space="0" w:color="auto"/>
                            <w:left w:val="none" w:sz="0" w:space="0" w:color="auto"/>
                            <w:bottom w:val="none" w:sz="0" w:space="0" w:color="auto"/>
                            <w:right w:val="none" w:sz="0" w:space="0" w:color="auto"/>
                          </w:divBdr>
                        </w:div>
                        <w:div w:id="1847092559">
                          <w:marLeft w:val="0"/>
                          <w:marRight w:val="0"/>
                          <w:marTop w:val="0"/>
                          <w:marBottom w:val="0"/>
                          <w:divBdr>
                            <w:top w:val="none" w:sz="0" w:space="0" w:color="auto"/>
                            <w:left w:val="none" w:sz="0" w:space="0" w:color="auto"/>
                            <w:bottom w:val="none" w:sz="0" w:space="0" w:color="auto"/>
                            <w:right w:val="none" w:sz="0" w:space="0" w:color="auto"/>
                          </w:divBdr>
                        </w:div>
                      </w:divsChild>
                    </w:div>
                    <w:div w:id="13652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93152">
      <w:bodyDiv w:val="1"/>
      <w:marLeft w:val="0"/>
      <w:marRight w:val="0"/>
      <w:marTop w:val="0"/>
      <w:marBottom w:val="0"/>
      <w:divBdr>
        <w:top w:val="none" w:sz="0" w:space="0" w:color="auto"/>
        <w:left w:val="none" w:sz="0" w:space="0" w:color="auto"/>
        <w:bottom w:val="none" w:sz="0" w:space="0" w:color="auto"/>
        <w:right w:val="none" w:sz="0" w:space="0" w:color="auto"/>
      </w:divBdr>
      <w:divsChild>
        <w:div w:id="1334991312">
          <w:marLeft w:val="0"/>
          <w:marRight w:val="0"/>
          <w:marTop w:val="0"/>
          <w:marBottom w:val="0"/>
          <w:divBdr>
            <w:top w:val="none" w:sz="0" w:space="0" w:color="auto"/>
            <w:left w:val="none" w:sz="0" w:space="0" w:color="auto"/>
            <w:bottom w:val="none" w:sz="0" w:space="0" w:color="auto"/>
            <w:right w:val="none" w:sz="0" w:space="0" w:color="auto"/>
          </w:divBdr>
        </w:div>
        <w:div w:id="1985348718">
          <w:marLeft w:val="0"/>
          <w:marRight w:val="0"/>
          <w:marTop w:val="0"/>
          <w:marBottom w:val="0"/>
          <w:divBdr>
            <w:top w:val="none" w:sz="0" w:space="0" w:color="auto"/>
            <w:left w:val="none" w:sz="0" w:space="0" w:color="auto"/>
            <w:bottom w:val="none" w:sz="0" w:space="0" w:color="auto"/>
            <w:right w:val="none" w:sz="0" w:space="0" w:color="auto"/>
          </w:divBdr>
          <w:divsChild>
            <w:div w:id="149098193">
              <w:marLeft w:val="0"/>
              <w:marRight w:val="0"/>
              <w:marTop w:val="0"/>
              <w:marBottom w:val="0"/>
              <w:divBdr>
                <w:top w:val="none" w:sz="0" w:space="0" w:color="auto"/>
                <w:left w:val="none" w:sz="0" w:space="0" w:color="auto"/>
                <w:bottom w:val="none" w:sz="0" w:space="0" w:color="auto"/>
                <w:right w:val="none" w:sz="0" w:space="0" w:color="auto"/>
              </w:divBdr>
              <w:divsChild>
                <w:div w:id="584653209">
                  <w:marLeft w:val="0"/>
                  <w:marRight w:val="0"/>
                  <w:marTop w:val="0"/>
                  <w:marBottom w:val="0"/>
                  <w:divBdr>
                    <w:top w:val="none" w:sz="0" w:space="0" w:color="auto"/>
                    <w:left w:val="none" w:sz="0" w:space="0" w:color="auto"/>
                    <w:bottom w:val="none" w:sz="0" w:space="0" w:color="auto"/>
                    <w:right w:val="none" w:sz="0" w:space="0" w:color="auto"/>
                  </w:divBdr>
                  <w:divsChild>
                    <w:div w:id="641930956">
                      <w:marLeft w:val="0"/>
                      <w:marRight w:val="0"/>
                      <w:marTop w:val="0"/>
                      <w:marBottom w:val="0"/>
                      <w:divBdr>
                        <w:top w:val="none" w:sz="0" w:space="0" w:color="auto"/>
                        <w:left w:val="none" w:sz="0" w:space="0" w:color="auto"/>
                        <w:bottom w:val="none" w:sz="0" w:space="0" w:color="auto"/>
                        <w:right w:val="none" w:sz="0" w:space="0" w:color="auto"/>
                      </w:divBdr>
                    </w:div>
                    <w:div w:id="454908935">
                      <w:marLeft w:val="0"/>
                      <w:marRight w:val="0"/>
                      <w:marTop w:val="0"/>
                      <w:marBottom w:val="0"/>
                      <w:divBdr>
                        <w:top w:val="none" w:sz="0" w:space="0" w:color="auto"/>
                        <w:left w:val="none" w:sz="0" w:space="0" w:color="auto"/>
                        <w:bottom w:val="none" w:sz="0" w:space="0" w:color="auto"/>
                        <w:right w:val="none" w:sz="0" w:space="0" w:color="auto"/>
                      </w:divBdr>
                    </w:div>
                    <w:div w:id="4780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29507">
      <w:bodyDiv w:val="1"/>
      <w:marLeft w:val="0"/>
      <w:marRight w:val="0"/>
      <w:marTop w:val="0"/>
      <w:marBottom w:val="0"/>
      <w:divBdr>
        <w:top w:val="none" w:sz="0" w:space="0" w:color="auto"/>
        <w:left w:val="none" w:sz="0" w:space="0" w:color="auto"/>
        <w:bottom w:val="none" w:sz="0" w:space="0" w:color="auto"/>
        <w:right w:val="none" w:sz="0" w:space="0" w:color="auto"/>
      </w:divBdr>
      <w:divsChild>
        <w:div w:id="1861044181">
          <w:marLeft w:val="0"/>
          <w:marRight w:val="0"/>
          <w:marTop w:val="0"/>
          <w:marBottom w:val="0"/>
          <w:divBdr>
            <w:top w:val="none" w:sz="0" w:space="0" w:color="auto"/>
            <w:left w:val="none" w:sz="0" w:space="0" w:color="auto"/>
            <w:bottom w:val="none" w:sz="0" w:space="0" w:color="auto"/>
            <w:right w:val="none" w:sz="0" w:space="0" w:color="auto"/>
          </w:divBdr>
        </w:div>
        <w:div w:id="574439558">
          <w:marLeft w:val="0"/>
          <w:marRight w:val="0"/>
          <w:marTop w:val="0"/>
          <w:marBottom w:val="0"/>
          <w:divBdr>
            <w:top w:val="none" w:sz="0" w:space="0" w:color="auto"/>
            <w:left w:val="none" w:sz="0" w:space="0" w:color="auto"/>
            <w:bottom w:val="none" w:sz="0" w:space="0" w:color="auto"/>
            <w:right w:val="none" w:sz="0" w:space="0" w:color="auto"/>
          </w:divBdr>
          <w:divsChild>
            <w:div w:id="97217815">
              <w:marLeft w:val="0"/>
              <w:marRight w:val="0"/>
              <w:marTop w:val="0"/>
              <w:marBottom w:val="0"/>
              <w:divBdr>
                <w:top w:val="none" w:sz="0" w:space="0" w:color="auto"/>
                <w:left w:val="none" w:sz="0" w:space="0" w:color="auto"/>
                <w:bottom w:val="none" w:sz="0" w:space="0" w:color="auto"/>
                <w:right w:val="none" w:sz="0" w:space="0" w:color="auto"/>
              </w:divBdr>
              <w:divsChild>
                <w:div w:id="1963926694">
                  <w:marLeft w:val="0"/>
                  <w:marRight w:val="0"/>
                  <w:marTop w:val="0"/>
                  <w:marBottom w:val="0"/>
                  <w:divBdr>
                    <w:top w:val="none" w:sz="0" w:space="0" w:color="auto"/>
                    <w:left w:val="none" w:sz="0" w:space="0" w:color="auto"/>
                    <w:bottom w:val="none" w:sz="0" w:space="0" w:color="auto"/>
                    <w:right w:val="none" w:sz="0" w:space="0" w:color="auto"/>
                  </w:divBdr>
                  <w:divsChild>
                    <w:div w:id="1632321506">
                      <w:marLeft w:val="0"/>
                      <w:marRight w:val="0"/>
                      <w:marTop w:val="0"/>
                      <w:marBottom w:val="0"/>
                      <w:divBdr>
                        <w:top w:val="none" w:sz="0" w:space="0" w:color="auto"/>
                        <w:left w:val="none" w:sz="0" w:space="0" w:color="auto"/>
                        <w:bottom w:val="none" w:sz="0" w:space="0" w:color="auto"/>
                        <w:right w:val="none" w:sz="0" w:space="0" w:color="auto"/>
                      </w:divBdr>
                    </w:div>
                    <w:div w:id="1500923776">
                      <w:marLeft w:val="0"/>
                      <w:marRight w:val="0"/>
                      <w:marTop w:val="0"/>
                      <w:marBottom w:val="0"/>
                      <w:divBdr>
                        <w:top w:val="none" w:sz="0" w:space="0" w:color="auto"/>
                        <w:left w:val="none" w:sz="0" w:space="0" w:color="auto"/>
                        <w:bottom w:val="none" w:sz="0" w:space="0" w:color="auto"/>
                        <w:right w:val="none" w:sz="0" w:space="0" w:color="auto"/>
                      </w:divBdr>
                    </w:div>
                    <w:div w:id="504247499">
                      <w:marLeft w:val="0"/>
                      <w:marRight w:val="0"/>
                      <w:marTop w:val="0"/>
                      <w:marBottom w:val="0"/>
                      <w:divBdr>
                        <w:top w:val="none" w:sz="0" w:space="0" w:color="auto"/>
                        <w:left w:val="none" w:sz="0" w:space="0" w:color="auto"/>
                        <w:bottom w:val="none" w:sz="0" w:space="0" w:color="auto"/>
                        <w:right w:val="none" w:sz="0" w:space="0" w:color="auto"/>
                      </w:divBdr>
                    </w:div>
                    <w:div w:id="1393196231">
                      <w:marLeft w:val="0"/>
                      <w:marRight w:val="0"/>
                      <w:marTop w:val="0"/>
                      <w:marBottom w:val="0"/>
                      <w:divBdr>
                        <w:top w:val="none" w:sz="0" w:space="0" w:color="auto"/>
                        <w:left w:val="none" w:sz="0" w:space="0" w:color="auto"/>
                        <w:bottom w:val="none" w:sz="0" w:space="0" w:color="auto"/>
                        <w:right w:val="none" w:sz="0" w:space="0" w:color="auto"/>
                      </w:divBdr>
                      <w:divsChild>
                        <w:div w:id="1834829702">
                          <w:marLeft w:val="0"/>
                          <w:marRight w:val="0"/>
                          <w:marTop w:val="0"/>
                          <w:marBottom w:val="0"/>
                          <w:divBdr>
                            <w:top w:val="none" w:sz="0" w:space="0" w:color="auto"/>
                            <w:left w:val="none" w:sz="0" w:space="0" w:color="auto"/>
                            <w:bottom w:val="none" w:sz="0" w:space="0" w:color="auto"/>
                            <w:right w:val="none" w:sz="0" w:space="0" w:color="auto"/>
                          </w:divBdr>
                        </w:div>
                        <w:div w:id="1916358681">
                          <w:marLeft w:val="0"/>
                          <w:marRight w:val="0"/>
                          <w:marTop w:val="0"/>
                          <w:marBottom w:val="0"/>
                          <w:divBdr>
                            <w:top w:val="none" w:sz="0" w:space="0" w:color="auto"/>
                            <w:left w:val="none" w:sz="0" w:space="0" w:color="auto"/>
                            <w:bottom w:val="none" w:sz="0" w:space="0" w:color="auto"/>
                            <w:right w:val="none" w:sz="0" w:space="0" w:color="auto"/>
                          </w:divBdr>
                        </w:div>
                        <w:div w:id="2061124379">
                          <w:marLeft w:val="0"/>
                          <w:marRight w:val="0"/>
                          <w:marTop w:val="0"/>
                          <w:marBottom w:val="0"/>
                          <w:divBdr>
                            <w:top w:val="none" w:sz="0" w:space="0" w:color="auto"/>
                            <w:left w:val="none" w:sz="0" w:space="0" w:color="auto"/>
                            <w:bottom w:val="none" w:sz="0" w:space="0" w:color="auto"/>
                            <w:right w:val="none" w:sz="0" w:space="0" w:color="auto"/>
                          </w:divBdr>
                        </w:div>
                        <w:div w:id="237330034">
                          <w:marLeft w:val="0"/>
                          <w:marRight w:val="0"/>
                          <w:marTop w:val="0"/>
                          <w:marBottom w:val="0"/>
                          <w:divBdr>
                            <w:top w:val="none" w:sz="0" w:space="0" w:color="auto"/>
                            <w:left w:val="none" w:sz="0" w:space="0" w:color="auto"/>
                            <w:bottom w:val="none" w:sz="0" w:space="0" w:color="auto"/>
                            <w:right w:val="none" w:sz="0" w:space="0" w:color="auto"/>
                          </w:divBdr>
                        </w:div>
                      </w:divsChild>
                    </w:div>
                    <w:div w:id="127360888">
                      <w:marLeft w:val="0"/>
                      <w:marRight w:val="0"/>
                      <w:marTop w:val="0"/>
                      <w:marBottom w:val="0"/>
                      <w:divBdr>
                        <w:top w:val="none" w:sz="0" w:space="0" w:color="auto"/>
                        <w:left w:val="none" w:sz="0" w:space="0" w:color="auto"/>
                        <w:bottom w:val="none" w:sz="0" w:space="0" w:color="auto"/>
                        <w:right w:val="none" w:sz="0" w:space="0" w:color="auto"/>
                      </w:divBdr>
                      <w:divsChild>
                        <w:div w:id="468791502">
                          <w:marLeft w:val="0"/>
                          <w:marRight w:val="0"/>
                          <w:marTop w:val="0"/>
                          <w:marBottom w:val="0"/>
                          <w:divBdr>
                            <w:top w:val="none" w:sz="0" w:space="0" w:color="auto"/>
                            <w:left w:val="none" w:sz="0" w:space="0" w:color="auto"/>
                            <w:bottom w:val="none" w:sz="0" w:space="0" w:color="auto"/>
                            <w:right w:val="none" w:sz="0" w:space="0" w:color="auto"/>
                          </w:divBdr>
                        </w:div>
                        <w:div w:id="1531183115">
                          <w:marLeft w:val="0"/>
                          <w:marRight w:val="0"/>
                          <w:marTop w:val="0"/>
                          <w:marBottom w:val="0"/>
                          <w:divBdr>
                            <w:top w:val="none" w:sz="0" w:space="0" w:color="auto"/>
                            <w:left w:val="none" w:sz="0" w:space="0" w:color="auto"/>
                            <w:bottom w:val="none" w:sz="0" w:space="0" w:color="auto"/>
                            <w:right w:val="none" w:sz="0" w:space="0" w:color="auto"/>
                          </w:divBdr>
                        </w:div>
                        <w:div w:id="744255856">
                          <w:marLeft w:val="0"/>
                          <w:marRight w:val="0"/>
                          <w:marTop w:val="0"/>
                          <w:marBottom w:val="0"/>
                          <w:divBdr>
                            <w:top w:val="none" w:sz="0" w:space="0" w:color="auto"/>
                            <w:left w:val="none" w:sz="0" w:space="0" w:color="auto"/>
                            <w:bottom w:val="none" w:sz="0" w:space="0" w:color="auto"/>
                            <w:right w:val="none" w:sz="0" w:space="0" w:color="auto"/>
                          </w:divBdr>
                        </w:div>
                      </w:divsChild>
                    </w:div>
                    <w:div w:id="6298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esetze-im-internet.de/pang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setze-im-internet.de/bgb/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esetze-im-internet.de/bgbe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056F-9550-4EA5-AAAE-CAEBB5AC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9519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21</cp:revision>
  <cp:lastPrinted>2019-06-11T08:54:00Z</cp:lastPrinted>
  <dcterms:created xsi:type="dcterms:W3CDTF">2018-08-31T16:13:00Z</dcterms:created>
  <dcterms:modified xsi:type="dcterms:W3CDTF">2019-06-11T08:55:00Z</dcterms:modified>
</cp:coreProperties>
</file>