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25276" w14:textId="77777777" w:rsidR="00967321" w:rsidRPr="00967321" w:rsidRDefault="00B11A4E" w:rsidP="00967321">
      <w:pPr>
        <w:pStyle w:val="HRberschrift1"/>
      </w:pPr>
      <w:bookmarkStart w:id="0" w:name="_GoBack"/>
      <w:bookmarkEnd w:id="0"/>
      <w:r>
        <w:t>Informationen zu Glykogen</w:t>
      </w:r>
    </w:p>
    <w:p w14:paraId="3AC25277" w14:textId="77777777" w:rsidR="00967321" w:rsidRPr="00967321" w:rsidRDefault="00B11A4E" w:rsidP="00967321">
      <w:pPr>
        <w:pStyle w:val="HRberschrift2"/>
      </w:pPr>
      <w:r>
        <w:t xml:space="preserve">Aufbau von </w:t>
      </w:r>
      <w:r w:rsidR="00967321" w:rsidRPr="00967321">
        <w:t>Glykogen</w:t>
      </w:r>
    </w:p>
    <w:p w14:paraId="3AC25278" w14:textId="77777777" w:rsidR="00967321" w:rsidRPr="00967321" w:rsidRDefault="00967321" w:rsidP="00927C66">
      <w:pPr>
        <w:pStyle w:val="HRText1"/>
        <w:jc w:val="both"/>
      </w:pPr>
      <w:r w:rsidRPr="00967321">
        <w:t>Glykogen ist das Speicherkohlenhydrat des Menschen und wird manchmal auch als tierische Stärke bezeichnet.</w:t>
      </w:r>
    </w:p>
    <w:p w14:paraId="3AC25279" w14:textId="77777777" w:rsidR="00967321" w:rsidRPr="00967321" w:rsidRDefault="00967321" w:rsidP="00927C66">
      <w:pPr>
        <w:pStyle w:val="HRText1"/>
        <w:jc w:val="both"/>
      </w:pPr>
      <w:r w:rsidRPr="00967321">
        <w:t xml:space="preserve">Es ist ein Polysaccharid, das aus Glucosemolekülen aufgebaut ist. Die Glucose-moleküle sind über α-1,4- und α-1,6-glycosidische Bindungen miteinander verknüpft. Das Glykogen ist somit – was den Aufbau betrifft – mit der Stärke vergleichbar, jedoch aufgrund von häufigen α-1,6-glycosidischen Bindungen weitaus stärker verzweigt. </w:t>
      </w:r>
    </w:p>
    <w:p w14:paraId="3AC2527A" w14:textId="77777777" w:rsidR="00967321" w:rsidRPr="00967321" w:rsidRDefault="00967321" w:rsidP="00927C66">
      <w:pPr>
        <w:pStyle w:val="HRText1"/>
        <w:jc w:val="both"/>
      </w:pPr>
      <w:r w:rsidRPr="00967321">
        <w:t xml:space="preserve">Die Speicherung von Glykogen erfolgt beim Menschen hauptsächlich in der Leber (ca. 150 g) und in den Muskeln (ca. 250 g). </w:t>
      </w:r>
    </w:p>
    <w:p w14:paraId="3AC2527B" w14:textId="77777777" w:rsidR="00967321" w:rsidRPr="00967321" w:rsidRDefault="00967321" w:rsidP="00927C66">
      <w:pPr>
        <w:pStyle w:val="HRText1"/>
        <w:jc w:val="both"/>
      </w:pPr>
      <w:r w:rsidRPr="00967321">
        <w:t>Der Glykogengehalt der Leber ist abhängig vom Ernährungszustand. Nach einer kohlenhydratreichen Mahlzeit sind die Glykogenspeicher gefüllt, wobei sie bei einem Nahrungsverzicht von ca. 12 bis 18 Stunden bereits geleert sind.</w:t>
      </w:r>
    </w:p>
    <w:p w14:paraId="3AC2527C" w14:textId="77777777" w:rsidR="00967321" w:rsidRPr="00967321" w:rsidRDefault="00967321" w:rsidP="00967321">
      <w:pPr>
        <w:pStyle w:val="HRberschrift2"/>
        <w:spacing w:before="120"/>
      </w:pPr>
      <w:r w:rsidRPr="00967321">
        <w:t>Glykogensynthese</w:t>
      </w:r>
    </w:p>
    <w:p w14:paraId="3AC2527D" w14:textId="77777777" w:rsidR="00967321" w:rsidRPr="00967321" w:rsidRDefault="00967321" w:rsidP="00927C66">
      <w:pPr>
        <w:pStyle w:val="HRText1"/>
        <w:jc w:val="both"/>
      </w:pPr>
      <w:r w:rsidRPr="00967321">
        <w:t>Bei einem Überangebot an Glucose wird vom Körper Glykogen synthetisiert. Im ersten Schritt wird wie in der Glykolyse Glucose zu Glucose-6-phosphat phosphoryliert. Als nächstes wird Glucose-6-phosphat zu Glucose-1-phosphat isomerisiert. Nach weiteren Reaktionen kann die eigentliche Glykogensynthese beginnen. Dabei werden ausgehend von dem Core-Protein Glykogenin lange Glykogenketten synthetisiert. Weitere Enzyme sind für die Verzweigungen des Glykogens verantwortlich. Man kann sich das Glykogenmolekül als kugelförmige Struktur vorstellen, deren Mittelpunkt Glykogenin bildet.</w:t>
      </w:r>
    </w:p>
    <w:p w14:paraId="3AC2527E" w14:textId="77777777" w:rsidR="00967321" w:rsidRPr="00967321" w:rsidRDefault="00967321" w:rsidP="00927C66">
      <w:pPr>
        <w:pStyle w:val="HRText1"/>
        <w:jc w:val="both"/>
        <w:rPr>
          <w:rFonts w:ascii="Calibri" w:hAnsi="Calibri"/>
        </w:rPr>
      </w:pPr>
      <w:r w:rsidRPr="00967321">
        <w:t>Das Hormon Insulin fördert die Glykogensynthese.</w:t>
      </w:r>
    </w:p>
    <w:p w14:paraId="3AC2527F" w14:textId="77777777" w:rsidR="00967321" w:rsidRPr="00967321" w:rsidRDefault="00967321" w:rsidP="00967321">
      <w:pPr>
        <w:pStyle w:val="HRberschrift2"/>
        <w:spacing w:before="120"/>
      </w:pPr>
      <w:r w:rsidRPr="00967321">
        <w:t>Glykogenabbau (Glykogenolyse)</w:t>
      </w:r>
    </w:p>
    <w:p w14:paraId="3AC25280" w14:textId="670F2D2D" w:rsidR="00967321" w:rsidRPr="00967321" w:rsidRDefault="00967321" w:rsidP="00927C66">
      <w:pPr>
        <w:pStyle w:val="HRText1"/>
        <w:jc w:val="both"/>
      </w:pPr>
      <w:r w:rsidRPr="00967321">
        <w:t xml:space="preserve">Bei Glucosebedarf wird das Glykogen analog zum Aufbau wieder zu </w:t>
      </w:r>
      <w:r w:rsidR="00927C66">
        <w:br/>
      </w:r>
      <w:r w:rsidRPr="00967321">
        <w:t>Glucose-6-phosphat abgebaut. Dieses kann zum Abbau in die Glykolyse eingeschleust werden.</w:t>
      </w:r>
    </w:p>
    <w:p w14:paraId="3AC25281" w14:textId="77777777" w:rsidR="00967321" w:rsidRPr="00967321" w:rsidRDefault="00967321" w:rsidP="00927C66">
      <w:pPr>
        <w:pStyle w:val="HRText1"/>
        <w:jc w:val="both"/>
      </w:pPr>
      <w:r w:rsidRPr="00967321">
        <w:t xml:space="preserve">Das aus dem Leberglykogen gebildete Glucose-6-phosphat kann vom Enzym Glucose-6-Phosphatase zu Glucose dephosphoryliert und an das Blut abgegeben werden. </w:t>
      </w:r>
    </w:p>
    <w:p w14:paraId="3AC25282" w14:textId="77777777" w:rsidR="00967321" w:rsidRPr="00967321" w:rsidRDefault="00967321" w:rsidP="00927C66">
      <w:pPr>
        <w:pStyle w:val="HRText1"/>
        <w:jc w:val="both"/>
      </w:pPr>
      <w:r w:rsidRPr="00967321">
        <w:t xml:space="preserve">Das Muskel-Glykogen steht lediglich den Muskeln zur Verfügung und wird dort zur Energiegewinnung herangezogen. Eine Abgabe von Glucose von den Muskeln an das Blut ist nicht möglich, da Muskeln keine Glucose-6-Phosphatase besitzen. </w:t>
      </w:r>
    </w:p>
    <w:p w14:paraId="3AC25283" w14:textId="77777777" w:rsidR="00967321" w:rsidRPr="00967321" w:rsidRDefault="00967321" w:rsidP="00927C66">
      <w:pPr>
        <w:pStyle w:val="HRText1"/>
        <w:jc w:val="both"/>
      </w:pPr>
      <w:r w:rsidRPr="00967321">
        <w:t>Die Hormone Glukagon und Adrenalin fördern den Glykogenabbau.</w:t>
      </w:r>
    </w:p>
    <w:p w14:paraId="3AC25284" w14:textId="77777777" w:rsidR="00967321" w:rsidRPr="00967321" w:rsidRDefault="00967321" w:rsidP="00967321">
      <w:pPr>
        <w:pStyle w:val="HRText1"/>
      </w:pPr>
      <w:r w:rsidRPr="00967321">
        <w:lastRenderedPageBreak/>
        <w:t xml:space="preserve">Hinweis: Die Lösung ist jeweils in </w:t>
      </w:r>
      <w:r w:rsidRPr="00967321">
        <w:rPr>
          <w:i/>
        </w:rPr>
        <w:t>kursiv</w:t>
      </w:r>
      <w:r w:rsidRPr="00967321">
        <w:t xml:space="preserve"> oder/und in </w:t>
      </w:r>
      <w:r w:rsidRPr="00967321">
        <w:rPr>
          <w:color w:val="0070C0"/>
        </w:rPr>
        <w:t>blau (gerahmt)</w:t>
      </w:r>
      <w:r w:rsidRPr="00967321">
        <w:t xml:space="preserve"> i</w:t>
      </w:r>
      <w:r w:rsidR="00377ECB">
        <w:t xml:space="preserve">n den </w:t>
      </w:r>
      <w:r w:rsidRPr="00967321">
        <w:t xml:space="preserve"> Arbeitsbl</w:t>
      </w:r>
      <w:r w:rsidR="00377ECB">
        <w:t>ättern</w:t>
      </w:r>
      <w:r w:rsidRPr="00967321">
        <w:t xml:space="preserve"> enthalten.</w:t>
      </w:r>
    </w:p>
    <w:p w14:paraId="3AC25285" w14:textId="77777777" w:rsidR="00967321" w:rsidRPr="00967321" w:rsidRDefault="00967321" w:rsidP="00FD0472">
      <w:pPr>
        <w:pStyle w:val="HRberschrift2"/>
      </w:pPr>
      <w:r w:rsidRPr="00967321">
        <w:t>Aufgabe 1:</w:t>
      </w:r>
    </w:p>
    <w:p w14:paraId="3AC25286" w14:textId="2AC42D63" w:rsidR="00967321" w:rsidRPr="00967321" w:rsidRDefault="00967321" w:rsidP="00927C66">
      <w:pPr>
        <w:spacing w:after="160" w:line="288" w:lineRule="auto"/>
        <w:jc w:val="both"/>
        <w:rPr>
          <w:rFonts w:eastAsia="Calibri"/>
          <w:bCs/>
          <w:spacing w:val="6"/>
          <w:szCs w:val="22"/>
          <w:lang w:eastAsia="en-US"/>
        </w:rPr>
      </w:pPr>
      <w:r w:rsidRPr="00967321">
        <w:rPr>
          <w:rFonts w:eastAsia="Calibri"/>
          <w:bCs/>
          <w:spacing w:val="6"/>
          <w:szCs w:val="22"/>
          <w:lang w:eastAsia="en-US"/>
        </w:rPr>
        <w:t xml:space="preserve">Formulieren Sie die Reaktionsgleichungen mit Strukturformeln für die Reaktion von Glucose zu Glucose-6-phosphat und die Isomerisierung von </w:t>
      </w:r>
      <w:r w:rsidR="00927C66">
        <w:rPr>
          <w:rFonts w:eastAsia="Calibri"/>
          <w:bCs/>
          <w:spacing w:val="6"/>
          <w:szCs w:val="22"/>
          <w:lang w:eastAsia="en-US"/>
        </w:rPr>
        <w:br/>
      </w:r>
      <w:r w:rsidRPr="00967321">
        <w:rPr>
          <w:rFonts w:eastAsia="Calibri"/>
          <w:bCs/>
          <w:spacing w:val="6"/>
          <w:szCs w:val="22"/>
          <w:lang w:eastAsia="en-US"/>
        </w:rPr>
        <w:t>Glucose-6-phosphat zu Glucose-1-phosphat.</w:t>
      </w: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42"/>
        <w:gridCol w:w="6804"/>
      </w:tblGrid>
      <w:tr w:rsidR="00967321" w:rsidRPr="00967321" w14:paraId="3AC25289" w14:textId="77777777" w:rsidTr="00967321">
        <w:tc>
          <w:tcPr>
            <w:tcW w:w="1242" w:type="dxa"/>
            <w:tcBorders>
              <w:top w:val="nil"/>
              <w:left w:val="nil"/>
              <w:bottom w:val="nil"/>
              <w:right w:val="single" w:sz="4" w:space="0" w:color="0070C0"/>
            </w:tcBorders>
          </w:tcPr>
          <w:p w14:paraId="3AC25287" w14:textId="77777777" w:rsidR="00967321" w:rsidRPr="00967321" w:rsidRDefault="00967321" w:rsidP="00967321">
            <w:pPr>
              <w:spacing w:after="120"/>
              <w:rPr>
                <w:rFonts w:ascii="Times New Roman" w:eastAsia="Calibri" w:hAnsi="Times New Roman" w:cs="Arial"/>
                <w:i/>
                <w:spacing w:val="16"/>
                <w:sz w:val="22"/>
                <w:szCs w:val="24"/>
                <w:lang w:eastAsia="en-US"/>
              </w:rPr>
            </w:pPr>
            <w:r w:rsidRPr="00967321">
              <w:rPr>
                <w:rFonts w:eastAsia="Calibri"/>
                <w:i/>
                <w:color w:val="0070C0"/>
                <w:spacing w:val="16"/>
                <w:szCs w:val="16"/>
                <w:lang w:eastAsia="en-US"/>
              </w:rPr>
              <w:t>Lösung:</w:t>
            </w:r>
          </w:p>
        </w:tc>
        <w:tc>
          <w:tcPr>
            <w:tcW w:w="6804" w:type="dxa"/>
            <w:tcBorders>
              <w:top w:val="single" w:sz="4" w:space="0" w:color="0070C0"/>
              <w:left w:val="single" w:sz="4" w:space="0" w:color="0070C0"/>
              <w:bottom w:val="single" w:sz="4" w:space="0" w:color="0070C0"/>
              <w:right w:val="single" w:sz="4" w:space="0" w:color="0070C0"/>
            </w:tcBorders>
            <w:shd w:val="clear" w:color="auto" w:fill="auto"/>
          </w:tcPr>
          <w:p w14:paraId="3AC25288" w14:textId="77777777" w:rsidR="00967321" w:rsidRPr="00967321" w:rsidRDefault="00967321" w:rsidP="00967321">
            <w:pPr>
              <w:spacing w:after="120"/>
              <w:rPr>
                <w:rFonts w:eastAsia="Calibri"/>
                <w:i/>
                <w:color w:val="0070C0"/>
                <w:spacing w:val="16"/>
                <w:szCs w:val="16"/>
                <w:lang w:eastAsia="en-US"/>
              </w:rPr>
            </w:pPr>
            <w:r w:rsidRPr="00967321">
              <w:rPr>
                <w:rFonts w:ascii="Times New Roman" w:eastAsia="Calibri" w:hAnsi="Times New Roman" w:cs="Arial"/>
                <w:i/>
                <w:spacing w:val="16"/>
                <w:sz w:val="22"/>
                <w:szCs w:val="24"/>
                <w:lang w:eastAsia="en-US"/>
              </w:rPr>
              <w:object w:dxaOrig="7276" w:dyaOrig="1561" w14:anchorId="3AC253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4pt;height:63pt" o:ole="">
                  <v:imagedata r:id="rId9" o:title=""/>
                </v:shape>
                <o:OLEObject Type="Embed" ProgID="ACD.ChemSketch.20" ShapeID="_x0000_i1025" DrawAspect="Content" ObjectID="_1649939783" r:id="rId10"/>
              </w:object>
            </w:r>
          </w:p>
        </w:tc>
      </w:tr>
    </w:tbl>
    <w:p w14:paraId="3AC2528A" w14:textId="77777777" w:rsidR="00967321" w:rsidRPr="00967321" w:rsidRDefault="00967321" w:rsidP="00967321">
      <w:pPr>
        <w:pStyle w:val="HRText1"/>
      </w:pPr>
    </w:p>
    <w:p w14:paraId="3AC2528B" w14:textId="77777777" w:rsidR="00967321" w:rsidRPr="00967321" w:rsidRDefault="00967321" w:rsidP="00967321">
      <w:pPr>
        <w:pStyle w:val="HRberschrift2"/>
      </w:pPr>
      <w:r w:rsidRPr="00967321">
        <w:t>Aufgabe 2:</w:t>
      </w:r>
    </w:p>
    <w:p w14:paraId="3AC2528C" w14:textId="77777777" w:rsidR="00967321" w:rsidRPr="00967321" w:rsidRDefault="00967321" w:rsidP="00927C66">
      <w:pPr>
        <w:pStyle w:val="HRText1"/>
        <w:jc w:val="both"/>
      </w:pPr>
      <w:r w:rsidRPr="00967321">
        <w:t>Beim Menschen können sogenannte Glykogenspeicherkrankheiten auftreten, die meist bereits im Säuglingsalter diagnostiziert werden.</w:t>
      </w:r>
    </w:p>
    <w:p w14:paraId="3AC2528D" w14:textId="77777777" w:rsidR="00967321" w:rsidRPr="00967321" w:rsidRDefault="00967321" w:rsidP="00927C66">
      <w:pPr>
        <w:pStyle w:val="HRText1"/>
        <w:jc w:val="both"/>
      </w:pPr>
      <w:r w:rsidRPr="00967321">
        <w:t>Bei der Von-Gierke-Krankheit liegt ein Defekt des Enzyms Glucose-6-Phosphatase vor. Erläutern Sie die Ursachen der Symptome Hypoglykämie und vergrößerte Leberglykogenspeicher.</w:t>
      </w:r>
    </w:p>
    <w:p w14:paraId="3AC2528E" w14:textId="77777777" w:rsidR="00967321" w:rsidRPr="00967321" w:rsidRDefault="00967321" w:rsidP="00927C66">
      <w:pPr>
        <w:pStyle w:val="HRLsung"/>
        <w:jc w:val="both"/>
      </w:pPr>
      <w:r w:rsidRPr="00967321">
        <w:t xml:space="preserve">Das Enzym Glucose-6-Phosphatase dephosphoryliert Glucose-6-phosphat und setzt damit Glucose frei, die von der Leber ans Blut abgegeben werden kann. Wenn dieses Enzym defekt ist, kann keine Glucose an das Blut abgegeben werden, was eine Hypoglykämie zur Folge hat. Des Weiteren führt der Enzymdefekt dazu, dass Glykogen nicht vollständig abgebaut werden kann und Glucose-6-phosphat stattdessen zum Glykogenaufbau herangezogen wird. Dies verschiebt das Gleichgewicht zwischen Glykogenaufbau und Glykogenabbau auf Seiten des Aufbaus, was in vergrößerten Glykogenspeicher resultiert. </w:t>
      </w:r>
    </w:p>
    <w:p w14:paraId="3AC2528F" w14:textId="77777777" w:rsidR="00967321" w:rsidRPr="00967321" w:rsidRDefault="00967321" w:rsidP="00967321">
      <w:pPr>
        <w:pStyle w:val="HRberschrift2"/>
        <w:spacing w:before="120"/>
      </w:pPr>
      <w:r w:rsidRPr="00967321">
        <w:t>Aufgabe 3:</w:t>
      </w:r>
    </w:p>
    <w:p w14:paraId="3AC25290" w14:textId="77777777" w:rsidR="00967321" w:rsidRDefault="00967321" w:rsidP="00927C66">
      <w:pPr>
        <w:pStyle w:val="HRText1"/>
        <w:jc w:val="both"/>
      </w:pPr>
      <w:r w:rsidRPr="00967321">
        <w:t xml:space="preserve">Der Glykogenabbau im Muskel findet auch in den Lysosomen der Zellen statt und wird dort vom Enzym α-Glucosidase (saure Maltase), das die endständige Glucose vom Glykogen abspaltet, katalysiert. Bei Morbus Pompe liegt ein Defekt dieses Enzyms vor. Formulieren Sie die Reaktionsgleichung mit Strukturformeln für die Reaktion der funktionsfähigen α-Glucosidase anhand geeigneter Strukturformelausschnitte. </w:t>
      </w:r>
    </w:p>
    <w:p w14:paraId="3AC25291" w14:textId="77777777" w:rsidR="00967321" w:rsidRPr="00967321" w:rsidRDefault="00967321" w:rsidP="00967321">
      <w:pPr>
        <w:pStyle w:val="HRText1"/>
      </w:pPr>
      <w:r w:rsidRPr="00967321">
        <w:rPr>
          <w:i/>
          <w:color w:val="0070C0"/>
          <w:spacing w:val="16"/>
          <w:szCs w:val="16"/>
        </w:rPr>
        <w:t>Lösung</w:t>
      </w:r>
    </w:p>
    <w:tbl>
      <w:tblPr>
        <w:tblW w:w="1003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031"/>
      </w:tblGrid>
      <w:tr w:rsidR="00967321" w:rsidRPr="00967321" w14:paraId="3AC25293" w14:textId="77777777" w:rsidTr="000066A1">
        <w:tc>
          <w:tcPr>
            <w:tcW w:w="10031" w:type="dxa"/>
            <w:tcBorders>
              <w:top w:val="single" w:sz="4" w:space="0" w:color="0070C0"/>
              <w:left w:val="single" w:sz="4" w:space="0" w:color="0070C0"/>
              <w:bottom w:val="single" w:sz="4" w:space="0" w:color="0070C0"/>
              <w:right w:val="single" w:sz="4" w:space="0" w:color="0070C0"/>
            </w:tcBorders>
            <w:shd w:val="clear" w:color="auto" w:fill="auto"/>
          </w:tcPr>
          <w:p w14:paraId="3AC25292" w14:textId="77777777" w:rsidR="00967321" w:rsidRPr="00967321" w:rsidRDefault="000066A1" w:rsidP="000066A1">
            <w:pPr>
              <w:spacing w:before="120" w:after="120"/>
              <w:rPr>
                <w:rFonts w:eastAsia="Calibri"/>
                <w:i/>
                <w:color w:val="0070C0"/>
                <w:spacing w:val="16"/>
                <w:szCs w:val="16"/>
                <w:lang w:eastAsia="en-US"/>
              </w:rPr>
            </w:pPr>
            <w:r w:rsidRPr="00967321">
              <w:rPr>
                <w:rFonts w:ascii="Times New Roman" w:eastAsia="Calibri" w:hAnsi="Times New Roman" w:cs="Arial"/>
                <w:color w:val="000000"/>
                <w:sz w:val="22"/>
                <w:szCs w:val="24"/>
                <w:lang w:eastAsia="en-US"/>
              </w:rPr>
              <w:object w:dxaOrig="14566" w:dyaOrig="1501" w14:anchorId="3AC2536D">
                <v:shape id="_x0000_i1026" type="#_x0000_t75" style="width:487.8pt;height:48.6pt" o:ole="">
                  <v:imagedata r:id="rId11" o:title=""/>
                </v:shape>
                <o:OLEObject Type="Embed" ProgID="ACD.ChemSketch.20" ShapeID="_x0000_i1026" DrawAspect="Content" ObjectID="_1649939784" r:id="rId12"/>
              </w:object>
            </w:r>
          </w:p>
        </w:tc>
      </w:tr>
    </w:tbl>
    <w:p w14:paraId="3AC25294" w14:textId="77777777" w:rsidR="00FD0472" w:rsidRDefault="00FD0472" w:rsidP="00B11A4E">
      <w:pPr>
        <w:pStyle w:val="HRberschrift1"/>
      </w:pPr>
    </w:p>
    <w:p w14:paraId="3AC25295" w14:textId="77777777" w:rsidR="00B11A4E" w:rsidRPr="00B11A4E" w:rsidRDefault="00377ECB" w:rsidP="00B11A4E">
      <w:pPr>
        <w:pStyle w:val="HRberschrift1"/>
      </w:pPr>
      <w:r>
        <w:lastRenderedPageBreak/>
        <w:t>Informationen zu den C</w:t>
      </w:r>
      <w:r w:rsidR="00B11A4E" w:rsidRPr="00B11A4E">
        <w:t>osubstrate</w:t>
      </w:r>
      <w:r>
        <w:t>n</w:t>
      </w:r>
      <w:r w:rsidR="00B11A4E" w:rsidRPr="00B11A4E">
        <w:t xml:space="preserve"> im Stoffwechsel</w:t>
      </w:r>
    </w:p>
    <w:p w14:paraId="3AC25296" w14:textId="77777777" w:rsidR="00B11A4E" w:rsidRPr="00B11A4E" w:rsidRDefault="00573002" w:rsidP="00927C66">
      <w:pPr>
        <w:pStyle w:val="HRberschrift2"/>
        <w:jc w:val="both"/>
      </w:pPr>
      <w:r>
        <w:t xml:space="preserve">ATP (Adenosintriphosphat) </w:t>
      </w:r>
      <w:r w:rsidR="00B11A4E" w:rsidRPr="00B11A4E">
        <w:t>–</w:t>
      </w:r>
      <w:r>
        <w:t xml:space="preserve"> </w:t>
      </w:r>
      <w:r w:rsidR="00B11A4E" w:rsidRPr="00B11A4E">
        <w:t>der universelle Energieträger</w:t>
      </w:r>
      <w:r>
        <w:t xml:space="preserve"> </w:t>
      </w:r>
      <w:r w:rsidR="00B11A4E" w:rsidRPr="00B11A4E">
        <w:t>der Zelle</w:t>
      </w:r>
    </w:p>
    <w:p w14:paraId="3AC25297" w14:textId="77777777" w:rsidR="00B11A4E" w:rsidRPr="00B11A4E" w:rsidRDefault="00B11A4E" w:rsidP="00927C66">
      <w:pPr>
        <w:pStyle w:val="HRText1"/>
        <w:jc w:val="both"/>
      </w:pPr>
      <w:r w:rsidRPr="00B11A4E">
        <w:t>Für einen funktionsfähigen Organismus ist die Bereitstellung von Energie unerlässlich. Energie wird im Körper beispielsweise für Transportprozesse, Synthesen oder für die Muskelkontraktion benötigt. Die Energie muss dafür in einer geeigneten „mobilen“ Art und Weise zur Verfügung stehen.</w:t>
      </w:r>
    </w:p>
    <w:p w14:paraId="3AC25298" w14:textId="77777777" w:rsidR="00B11A4E" w:rsidRPr="00B11A4E" w:rsidRDefault="00B11A4E" w:rsidP="00927C66">
      <w:pPr>
        <w:pStyle w:val="HRText1"/>
        <w:jc w:val="both"/>
      </w:pPr>
      <w:r w:rsidRPr="00B11A4E">
        <w:t>Die Verbindung ATP erfüllt diese Voraussetzung und ist deswegen der universelle Energieträger der Zelle. ATP wird vom Körper ständig ab- und wiederaufgebaut.</w:t>
      </w:r>
    </w:p>
    <w:p w14:paraId="3AC25299" w14:textId="77777777" w:rsidR="00B11A4E" w:rsidRPr="00B11A4E" w:rsidRDefault="00B11A4E" w:rsidP="00927C66">
      <w:pPr>
        <w:pStyle w:val="HRText1"/>
        <w:jc w:val="both"/>
      </w:pPr>
      <w:r w:rsidRPr="00B11A4E">
        <w:t xml:space="preserve">Die Verbindung ATP besteht aus der Base Adenin, dem Monosaccharid Ribose (zusammen Adenosin) und drei Phosphatresten. Zwei der Phosphatreste sind über energiereiche sogenannte Säureanhydridbindungen miteinander verknüpft. Wenn diese Bindungen hydrolysiert werden, wird Energie frei. </w:t>
      </w:r>
    </w:p>
    <w:p w14:paraId="3AC2529A" w14:textId="77777777" w:rsidR="00B11A4E" w:rsidRDefault="00B11A4E" w:rsidP="00B11A4E">
      <w:pPr>
        <w:spacing w:before="120" w:after="120" w:line="340" w:lineRule="atLeast"/>
        <w:jc w:val="both"/>
        <w:rPr>
          <w:rFonts w:ascii="Times New Roman" w:eastAsia="Calibri" w:hAnsi="Times New Roman" w:cs="Arial"/>
          <w:color w:val="000000"/>
          <w:sz w:val="22"/>
          <w:szCs w:val="24"/>
          <w:lang w:eastAsia="en-US"/>
        </w:rPr>
      </w:pPr>
      <w:r w:rsidRPr="00B11A4E">
        <w:rPr>
          <w:rFonts w:ascii="Times New Roman" w:eastAsia="Calibri" w:hAnsi="Times New Roman" w:cs="Arial"/>
          <w:color w:val="000000"/>
          <w:sz w:val="22"/>
          <w:szCs w:val="24"/>
          <w:lang w:eastAsia="en-US"/>
        </w:rPr>
        <w:object w:dxaOrig="5326" w:dyaOrig="2821" w14:anchorId="3AC2536E">
          <v:shape id="_x0000_i1027" type="#_x0000_t75" style="width:266.4pt;height:141.6pt" o:ole="">
            <v:imagedata r:id="rId13" o:title=""/>
          </v:shape>
          <o:OLEObject Type="Embed" ProgID="ACD.ChemSketch.20" ShapeID="_x0000_i1027" DrawAspect="Content" ObjectID="_1649939785" r:id="rId14"/>
        </w:object>
      </w:r>
    </w:p>
    <w:p w14:paraId="3AC2529B" w14:textId="77777777" w:rsidR="007921BF" w:rsidRDefault="007921BF" w:rsidP="007921BF">
      <w:pPr>
        <w:pStyle w:val="HRText1"/>
      </w:pPr>
    </w:p>
    <w:p w14:paraId="3AC2529C" w14:textId="26002D68" w:rsidR="00B11A4E" w:rsidRPr="00B11A4E" w:rsidRDefault="00B11A4E" w:rsidP="00927C66">
      <w:pPr>
        <w:pStyle w:val="HRText1"/>
        <w:jc w:val="both"/>
      </w:pPr>
      <w:r w:rsidRPr="00B11A4E">
        <w:t>Bei der Abspaltung eines Phosphatrests durch enzymatische Hydrolyse werden pro mol ATP ca. 30 kJ frei. Als Reaktionsprodukte entstehen dabei ADP (Adenosindiphosphat – „di“, da nur noch zwei Phosphatgruppen an das Adenosin gebunden sind) und ein freies Phosphat, das mit P</w:t>
      </w:r>
      <w:r w:rsidRPr="00B11A4E">
        <w:rPr>
          <w:vertAlign w:val="subscript"/>
        </w:rPr>
        <w:t>i</w:t>
      </w:r>
      <w:r w:rsidRPr="00B11A4E">
        <w:t xml:space="preserve"> (i = inorganic) </w:t>
      </w:r>
      <w:r w:rsidR="00927C66">
        <w:t>oder P</w:t>
      </w:r>
      <w:r w:rsidR="00927C66">
        <w:rPr>
          <w:vertAlign w:val="subscript"/>
        </w:rPr>
        <w:t>a</w:t>
      </w:r>
      <w:r w:rsidR="00927C66">
        <w:t xml:space="preserve"> (a = anorganisch) </w:t>
      </w:r>
      <w:r w:rsidRPr="00B11A4E">
        <w:t xml:space="preserve">abgekürzt wird. </w:t>
      </w:r>
    </w:p>
    <w:p w14:paraId="3AC2529D" w14:textId="77777777" w:rsidR="007921BF" w:rsidRDefault="00B11A4E" w:rsidP="00927C66">
      <w:pPr>
        <w:spacing w:before="240" w:after="120" w:line="340" w:lineRule="atLeast"/>
        <w:jc w:val="both"/>
        <w:rPr>
          <w:rFonts w:eastAsia="Calibri"/>
        </w:rPr>
      </w:pPr>
      <w:r w:rsidRPr="00B11A4E">
        <w:rPr>
          <w:rFonts w:ascii="Times New Roman" w:eastAsia="Calibri" w:hAnsi="Times New Roman" w:cs="Arial"/>
          <w:color w:val="000000"/>
          <w:sz w:val="22"/>
          <w:szCs w:val="24"/>
          <w:lang w:eastAsia="en-US"/>
        </w:rPr>
        <w:object w:dxaOrig="13260" w:dyaOrig="3180" w14:anchorId="3AC2536F">
          <v:shape id="_x0000_i1028" type="#_x0000_t75" style="width:456pt;height:108.6pt" o:ole="">
            <v:imagedata r:id="rId15" o:title=""/>
          </v:shape>
          <o:OLEObject Type="Embed" ProgID="ACD.ChemSketch.20" ShapeID="_x0000_i1028" DrawAspect="Content" ObjectID="_1649939786" r:id="rId16"/>
        </w:object>
      </w:r>
      <w:r w:rsidRPr="00B11A4E">
        <w:rPr>
          <w:rFonts w:eastAsia="Calibri"/>
        </w:rPr>
        <w:t>Die Regeneration von ATP kann auf zwei Arten erfolgen: Als Substratketten</w:t>
      </w:r>
      <w:r w:rsidR="007921BF">
        <w:t>-</w:t>
      </w:r>
      <w:r w:rsidRPr="00B11A4E">
        <w:rPr>
          <w:rFonts w:eastAsia="Calibri"/>
        </w:rPr>
        <w:t xml:space="preserve">phosphorylierung, wenn Phosphat von Metaboliten auf ADP übertragen wird oder im Rahmen der Atmungskette als oxidative Phosphorylierung. </w:t>
      </w:r>
    </w:p>
    <w:p w14:paraId="3AC2529E" w14:textId="77777777" w:rsidR="00B11A4E" w:rsidRPr="00B11A4E" w:rsidRDefault="00B11A4E" w:rsidP="00B11A4E">
      <w:pPr>
        <w:spacing w:line="352" w:lineRule="atLeast"/>
        <w:rPr>
          <w:rFonts w:ascii="Times New Roman" w:eastAsia="Calibri" w:hAnsi="Times New Roman" w:cs="Arial"/>
          <w:color w:val="000000"/>
          <w:sz w:val="22"/>
          <w:szCs w:val="24"/>
          <w:lang w:eastAsia="en-US"/>
        </w:rPr>
      </w:pPr>
    </w:p>
    <w:p w14:paraId="3AC2529F" w14:textId="0B2E4260" w:rsidR="00B11A4E" w:rsidRDefault="00B11A4E" w:rsidP="00927C66">
      <w:pPr>
        <w:pStyle w:val="HRText1"/>
        <w:jc w:val="both"/>
      </w:pPr>
      <w:r w:rsidRPr="00B11A4E">
        <w:t>Ebenfalls möglich ist die Abspaltung von zwei Phosphatresten gleichzeitig, was einen Energiebetrag von ca. 40 kJ pro mol ATP freisetzt. Als Reaktionsprodukte entstehen dabei AMP (Adenosinmonophosphat – „mono“, da nur noch eine Phosphatgruppe an Adenosin gebunden ist) und ein Diphosphat, das auch Pyrophosphat genannt wird und mit PP</w:t>
      </w:r>
      <w:r w:rsidRPr="00B11A4E">
        <w:rPr>
          <w:vertAlign w:val="subscript"/>
        </w:rPr>
        <w:t>i</w:t>
      </w:r>
      <w:r w:rsidRPr="00B11A4E">
        <w:t xml:space="preserve"> </w:t>
      </w:r>
      <w:r w:rsidR="00927C66">
        <w:t>oder PP</w:t>
      </w:r>
      <w:r w:rsidR="00927C66">
        <w:rPr>
          <w:vertAlign w:val="subscript"/>
        </w:rPr>
        <w:t>a</w:t>
      </w:r>
      <w:r w:rsidR="00927C66">
        <w:t xml:space="preserve"> </w:t>
      </w:r>
      <w:r w:rsidRPr="00B11A4E">
        <w:t>abgekürzt wird.</w:t>
      </w:r>
    </w:p>
    <w:p w14:paraId="3AC252A0" w14:textId="77777777" w:rsidR="007921BF" w:rsidRDefault="007921BF" w:rsidP="007921BF">
      <w:pPr>
        <w:pStyle w:val="HRText1"/>
      </w:pPr>
    </w:p>
    <w:p w14:paraId="3AC252A1" w14:textId="77777777" w:rsidR="007921BF" w:rsidRDefault="00B11A4E" w:rsidP="007921BF">
      <w:pPr>
        <w:pStyle w:val="HRberschrift2"/>
      </w:pPr>
      <w:r w:rsidRPr="00B11A4E">
        <w:t xml:space="preserve">Aufgabe: </w:t>
      </w:r>
    </w:p>
    <w:p w14:paraId="3AC252A2" w14:textId="77777777" w:rsidR="00B11A4E" w:rsidRPr="00B11A4E" w:rsidRDefault="00B11A4E" w:rsidP="007921BF">
      <w:pPr>
        <w:pStyle w:val="HRText1"/>
      </w:pPr>
      <w:r w:rsidRPr="00B11A4E">
        <w:t>Formulieren Sie obige Reaktion als Reaktionsgleichung mit Strukturformeln.</w:t>
      </w:r>
    </w:p>
    <w:p w14:paraId="3AC252A3" w14:textId="77777777" w:rsidR="00B11A4E" w:rsidRDefault="00B11A4E" w:rsidP="007921BF">
      <w:pPr>
        <w:pStyle w:val="HRLsung"/>
      </w:pPr>
      <w:r w:rsidRPr="00B11A4E">
        <w:t>Lösung:</w:t>
      </w:r>
    </w:p>
    <w:tbl>
      <w:tblPr>
        <w:tblW w:w="0" w:type="auto"/>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9289"/>
      </w:tblGrid>
      <w:tr w:rsidR="007921BF" w14:paraId="3AC252A5" w14:textId="77777777" w:rsidTr="004807CB">
        <w:tc>
          <w:tcPr>
            <w:tcW w:w="9210" w:type="dxa"/>
            <w:shd w:val="clear" w:color="auto" w:fill="auto"/>
          </w:tcPr>
          <w:p w14:paraId="3AC252A4" w14:textId="77777777" w:rsidR="007921BF" w:rsidRDefault="007921BF" w:rsidP="004807CB">
            <w:pPr>
              <w:pStyle w:val="HRLsung"/>
              <w:spacing w:before="120"/>
            </w:pPr>
            <w:r w:rsidRPr="004807CB">
              <w:rPr>
                <w:rFonts w:ascii="Times New Roman" w:hAnsi="Times New Roman" w:cs="Arial"/>
                <w:color w:val="000000"/>
                <w:sz w:val="22"/>
                <w:szCs w:val="24"/>
              </w:rPr>
              <w:object w:dxaOrig="13381" w:dyaOrig="3180" w14:anchorId="3AC25370">
                <v:shape id="_x0000_i1029" type="#_x0000_t75" style="width:453.6pt;height:106.8pt" o:ole="">
                  <v:imagedata r:id="rId17" o:title=""/>
                </v:shape>
                <o:OLEObject Type="Embed" ProgID="ACD.ChemSketch.20" ShapeID="_x0000_i1029" DrawAspect="Content" ObjectID="_1649939787" r:id="rId18"/>
              </w:object>
            </w:r>
          </w:p>
        </w:tc>
      </w:tr>
    </w:tbl>
    <w:p w14:paraId="3AC252A6" w14:textId="77777777" w:rsidR="007921BF" w:rsidRDefault="007921BF" w:rsidP="007921BF">
      <w:pPr>
        <w:pStyle w:val="HRText1"/>
      </w:pPr>
    </w:p>
    <w:p w14:paraId="3AC252A7" w14:textId="77777777" w:rsidR="007921BF" w:rsidRPr="007921BF" w:rsidRDefault="007921BF" w:rsidP="00FD0472">
      <w:pPr>
        <w:pStyle w:val="HRberschrift1"/>
      </w:pPr>
      <w:r>
        <w:rPr>
          <w:i/>
        </w:rPr>
        <w:br w:type="page"/>
      </w:r>
      <w:r w:rsidR="00377ECB" w:rsidRPr="00377ECB">
        <w:lastRenderedPageBreak/>
        <w:t xml:space="preserve">Informationen zu </w:t>
      </w:r>
      <w:r w:rsidRPr="00377ECB">
        <w:t>NAD</w:t>
      </w:r>
      <w:r w:rsidRPr="00377ECB">
        <w:rPr>
          <w:vertAlign w:val="superscript"/>
        </w:rPr>
        <w:t>+</w:t>
      </w:r>
      <w:r w:rsidRPr="00377ECB">
        <w:t>/NADH</w:t>
      </w:r>
      <w:r w:rsidRPr="00377ECB">
        <w:rPr>
          <w:vertAlign w:val="superscript"/>
        </w:rPr>
        <w:t>+</w:t>
      </w:r>
      <w:r w:rsidRPr="00377ECB">
        <w:t>H</w:t>
      </w:r>
      <w:r w:rsidRPr="00377ECB">
        <w:rPr>
          <w:vertAlign w:val="superscript"/>
        </w:rPr>
        <w:t>+</w:t>
      </w:r>
      <w:r w:rsidRPr="00377ECB">
        <w:t xml:space="preserve"> und FAD/FADH2 </w:t>
      </w:r>
      <w:r w:rsidRPr="00377ECB">
        <w:br/>
      </w:r>
      <w:r w:rsidRPr="007921BF">
        <w:t>– Protonen- und Elektronenakzeptoren und -donatoren</w:t>
      </w:r>
    </w:p>
    <w:p w14:paraId="3AC252A8" w14:textId="77777777" w:rsidR="007921BF" w:rsidRPr="007921BF" w:rsidRDefault="007921BF" w:rsidP="00927C66">
      <w:pPr>
        <w:pStyle w:val="HRText1"/>
        <w:jc w:val="both"/>
      </w:pPr>
      <w:r w:rsidRPr="007921BF">
        <w:t>Bei einer Vielzahl von Stoffwechselreaktionen werden Protonen und Elektronen von Metaboliten aufgenommen oder an diese abgeben. Es handelt sich dabei also um Redoxreaktionen. Den an diesen Reaktionen beteiligten Enzymen stehen verschiedene Cosubstrate zur Verfügung, von denen NAD</w:t>
      </w:r>
      <w:r w:rsidRPr="007921BF">
        <w:rPr>
          <w:vertAlign w:val="superscript"/>
        </w:rPr>
        <w:t>+</w:t>
      </w:r>
      <w:r w:rsidRPr="007921BF">
        <w:t>/NADH+H</w:t>
      </w:r>
      <w:r w:rsidRPr="007921BF">
        <w:rPr>
          <w:vertAlign w:val="superscript"/>
        </w:rPr>
        <w:t>+</w:t>
      </w:r>
      <w:r w:rsidRPr="007921BF">
        <w:t xml:space="preserve"> und FAD/FADH</w:t>
      </w:r>
      <w:r w:rsidRPr="007921BF">
        <w:rPr>
          <w:vertAlign w:val="subscript"/>
        </w:rPr>
        <w:t>2</w:t>
      </w:r>
      <w:r w:rsidRPr="007921BF">
        <w:t xml:space="preserve"> eine besondere Rolle spielen. Beide Verbindungen haben </w:t>
      </w:r>
      <w:r w:rsidRPr="007921BF">
        <w:br/>
        <w:t>B-Vitamine als Grundbestandteile und wirken als Protonen- und Elektronen</w:t>
      </w:r>
      <w:r>
        <w:t>-</w:t>
      </w:r>
      <w:r w:rsidRPr="007921BF">
        <w:t>akzeptoren sowie -donatoren. Die Beteiligung der Vitamine am Aufbau dieser Cosubstrate zeigt die Wichtigkeit einer adäquaten Vitaminversorgung.</w:t>
      </w:r>
    </w:p>
    <w:p w14:paraId="3AC252A9" w14:textId="77777777" w:rsidR="007921BF" w:rsidRPr="007921BF" w:rsidRDefault="007921BF" w:rsidP="005C45C3">
      <w:pPr>
        <w:pStyle w:val="HRberschrift2"/>
        <w:spacing w:before="240"/>
        <w:rPr>
          <w:lang w:val="en-US"/>
        </w:rPr>
      </w:pPr>
      <w:r w:rsidRPr="007921BF">
        <w:rPr>
          <w:lang w:val="en-US"/>
        </w:rPr>
        <w:t>NAD</w:t>
      </w:r>
      <w:r w:rsidRPr="007921BF">
        <w:rPr>
          <w:vertAlign w:val="superscript"/>
          <w:lang w:val="en-US"/>
        </w:rPr>
        <w:t>+</w:t>
      </w:r>
      <w:r w:rsidRPr="007921BF">
        <w:rPr>
          <w:lang w:val="en-US"/>
        </w:rPr>
        <w:t>/NADH+H</w:t>
      </w:r>
      <w:r w:rsidRPr="007921BF">
        <w:rPr>
          <w:vertAlign w:val="superscript"/>
          <w:lang w:val="en-US"/>
        </w:rPr>
        <w:t>+</w:t>
      </w:r>
      <w:r w:rsidRPr="007921BF">
        <w:rPr>
          <w:lang w:val="en-US"/>
        </w:rPr>
        <w:t xml:space="preserve"> (Nicotinamid-Adenin-Dinukleotid)</w:t>
      </w:r>
    </w:p>
    <w:p w14:paraId="3AC252AA" w14:textId="77777777" w:rsidR="007921BF" w:rsidRPr="007921BF" w:rsidRDefault="007921BF" w:rsidP="00927C66">
      <w:pPr>
        <w:pStyle w:val="HRText1"/>
        <w:jc w:val="both"/>
      </w:pPr>
      <w:r w:rsidRPr="007921BF">
        <w:t>NAD</w:t>
      </w:r>
      <w:r w:rsidRPr="007921BF">
        <w:rPr>
          <w:vertAlign w:val="superscript"/>
        </w:rPr>
        <w:t>+</w:t>
      </w:r>
      <w:r w:rsidRPr="007921BF">
        <w:t xml:space="preserve"> und NADH+H</w:t>
      </w:r>
      <w:r w:rsidRPr="007921BF">
        <w:rPr>
          <w:vertAlign w:val="superscript"/>
        </w:rPr>
        <w:t>+</w:t>
      </w:r>
      <w:r w:rsidRPr="007921BF">
        <w:t xml:space="preserve"> sind die beiden Formen des Nicotinamid-Adenin-Dinukleotids, an denen das Vitamin Niacin (Vitamin B</w:t>
      </w:r>
      <w:r w:rsidRPr="007921BF">
        <w:rPr>
          <w:vertAlign w:val="subscript"/>
        </w:rPr>
        <w:t>3</w:t>
      </w:r>
      <w:r w:rsidRPr="007921BF">
        <w:t>) beteiligt ist. Niacin ist eigentlich ein Sammelbegriff für verschiedene Derivate der Nicotinsäure, wobei in NAD</w:t>
      </w:r>
      <w:r w:rsidRPr="007921BF">
        <w:rPr>
          <w:vertAlign w:val="superscript"/>
        </w:rPr>
        <w:t>+</w:t>
      </w:r>
      <w:r w:rsidRPr="007921BF">
        <w:t xml:space="preserve"> und NADH+H</w:t>
      </w:r>
      <w:r w:rsidRPr="007921BF">
        <w:rPr>
          <w:vertAlign w:val="superscript"/>
        </w:rPr>
        <w:t>+</w:t>
      </w:r>
      <w:r w:rsidRPr="007921BF">
        <w:t xml:space="preserve"> Nicotinamid gebunden ist. An diesem Nicotinamid-Rest findet auch die Reduktion statt: Zwei Elektronen und ein Proton können im Ring gebunden werden. Das zweite Proton ist nicht gebunden, weswegen NADH+H</w:t>
      </w:r>
      <w:r w:rsidRPr="007921BF">
        <w:rPr>
          <w:vertAlign w:val="superscript"/>
        </w:rPr>
        <w:t>+</w:t>
      </w:r>
      <w:r w:rsidRPr="007921BF">
        <w:t xml:space="preserve"> für die reduzierte Form geschrieben wird. Bei der Oxidation werden die beiden Elektronen und Protonen wieder abgegeben. Die oxidierte Form wird als NAD</w:t>
      </w:r>
      <w:r w:rsidRPr="007921BF">
        <w:rPr>
          <w:vertAlign w:val="superscript"/>
        </w:rPr>
        <w:t>+</w:t>
      </w:r>
      <w:r w:rsidRPr="007921BF">
        <w:t xml:space="preserve"> abgekürzt. Bei einigen Reaktionen im Stoffwechsel taucht eine Variante des Coenzyms auf: NADP</w:t>
      </w:r>
      <w:r w:rsidRPr="007921BF">
        <w:rPr>
          <w:vertAlign w:val="superscript"/>
        </w:rPr>
        <w:t>+</w:t>
      </w:r>
      <w:r w:rsidRPr="007921BF">
        <w:t>/NADPH+H</w:t>
      </w:r>
      <w:r w:rsidRPr="007921BF">
        <w:rPr>
          <w:vertAlign w:val="superscript"/>
        </w:rPr>
        <w:t>+</w:t>
      </w:r>
      <w:r w:rsidRPr="007921BF">
        <w:t>. Bei dieser Verbindung ist zusätzlich eine Phosphatgruppe gebunden; die Funktionsweise ist gleich.</w:t>
      </w:r>
    </w:p>
    <w:p w14:paraId="3AC252AB" w14:textId="77777777" w:rsidR="007921BF" w:rsidRPr="007921BF" w:rsidRDefault="007921BF" w:rsidP="005C45C3">
      <w:pPr>
        <w:pStyle w:val="HRberschrift2"/>
        <w:rPr>
          <w:lang w:val="en-US"/>
        </w:rPr>
      </w:pPr>
      <w:r w:rsidRPr="007921BF">
        <w:rPr>
          <w:rFonts w:ascii="Times New Roman" w:hAnsi="Times New Roman" w:cs="Arial"/>
          <w:color w:val="000000"/>
          <w:sz w:val="22"/>
          <w:szCs w:val="24"/>
        </w:rPr>
        <w:object w:dxaOrig="10875" w:dyaOrig="6585" w14:anchorId="3AC25371">
          <v:shape id="_x0000_i1030" type="#_x0000_t75" style="width:457.2pt;height:279pt" o:ole="">
            <v:imagedata r:id="rId19" o:title=""/>
          </v:shape>
          <o:OLEObject Type="Embed" ProgID="ACD.ChemSketch.20" ShapeID="_x0000_i1030" DrawAspect="Content" ObjectID="_1649939788" r:id="rId20"/>
        </w:object>
      </w:r>
      <w:r w:rsidRPr="007921BF">
        <w:rPr>
          <w:rFonts w:ascii="Times New Roman" w:hAnsi="Times New Roman" w:cs="Arial"/>
          <w:color w:val="000000"/>
          <w:sz w:val="22"/>
          <w:szCs w:val="24"/>
          <w:lang w:val="en-US"/>
        </w:rPr>
        <w:br w:type="page"/>
      </w:r>
      <w:r w:rsidRPr="007921BF">
        <w:rPr>
          <w:lang w:val="en-US"/>
        </w:rPr>
        <w:lastRenderedPageBreak/>
        <w:t>FAD/FADH</w:t>
      </w:r>
      <w:r w:rsidRPr="007921BF">
        <w:rPr>
          <w:vertAlign w:val="subscript"/>
          <w:lang w:val="en-US"/>
        </w:rPr>
        <w:t>2</w:t>
      </w:r>
      <w:r w:rsidRPr="007921BF">
        <w:rPr>
          <w:lang w:val="en-US"/>
        </w:rPr>
        <w:t xml:space="preserve"> (Flavin-Adenin-Dinukleotid)</w:t>
      </w:r>
    </w:p>
    <w:p w14:paraId="3AC252AC" w14:textId="77777777" w:rsidR="007921BF" w:rsidRPr="007921BF" w:rsidRDefault="007921BF" w:rsidP="00927C66">
      <w:pPr>
        <w:pStyle w:val="HRText1"/>
        <w:jc w:val="both"/>
      </w:pPr>
      <w:r w:rsidRPr="007921BF">
        <w:t>Die Funktionsweise des Flavin-Adenin-Dinukleotids ist mit dem Nicotinamid-Adenin-Dinukleotid vergleichbar. Auch hier spielt ein Vitamin beim Aufbau der Verbindung eine Rolle. Es handelt sich dabei um Riboflavin (Vitamin B</w:t>
      </w:r>
      <w:r w:rsidRPr="007921BF">
        <w:rPr>
          <w:vertAlign w:val="subscript"/>
        </w:rPr>
        <w:t>2</w:t>
      </w:r>
      <w:r w:rsidRPr="007921BF">
        <w:t>). Die Verbindung FAD (oxidierte Form) kann im Ringsystem zwei Elektronen und zwei Protonen aufnehmen und wird damit zur reduzierten Form FADH</w:t>
      </w:r>
      <w:r w:rsidRPr="007921BF">
        <w:rPr>
          <w:vertAlign w:val="subscript"/>
        </w:rPr>
        <w:t>2</w:t>
      </w:r>
      <w:r w:rsidRPr="007921BF">
        <w:t>.</w:t>
      </w:r>
    </w:p>
    <w:p w14:paraId="3AC252AD" w14:textId="77777777" w:rsidR="007921BF" w:rsidRPr="007921BF" w:rsidRDefault="005C45C3" w:rsidP="007921BF">
      <w:pPr>
        <w:spacing w:before="120" w:after="120" w:line="340" w:lineRule="atLeast"/>
        <w:jc w:val="both"/>
        <w:rPr>
          <w:rFonts w:ascii="Times New Roman" w:eastAsia="Calibri" w:hAnsi="Times New Roman" w:cs="Arial"/>
          <w:color w:val="000000"/>
          <w:sz w:val="22"/>
          <w:szCs w:val="24"/>
          <w:lang w:eastAsia="en-US"/>
        </w:rPr>
      </w:pPr>
      <w:r w:rsidRPr="007921BF">
        <w:rPr>
          <w:rFonts w:ascii="Times New Roman" w:eastAsia="Calibri" w:hAnsi="Times New Roman" w:cs="Arial"/>
          <w:color w:val="000000"/>
          <w:sz w:val="22"/>
          <w:szCs w:val="24"/>
          <w:lang w:eastAsia="en-US"/>
        </w:rPr>
        <w:object w:dxaOrig="9795" w:dyaOrig="6240" w14:anchorId="3AC25372">
          <v:shape id="_x0000_i1031" type="#_x0000_t75" style="width:410.4pt;height:259.8pt" o:ole="">
            <v:imagedata r:id="rId21" o:title=""/>
          </v:shape>
          <o:OLEObject Type="Embed" ProgID="ACD.ChemSketch.20" ShapeID="_x0000_i1031" DrawAspect="Content" ObjectID="_1649939789" r:id="rId22"/>
        </w:object>
      </w:r>
    </w:p>
    <w:p w14:paraId="3AC252AE" w14:textId="77777777" w:rsidR="007921BF" w:rsidRPr="007921BF" w:rsidRDefault="00377ECB" w:rsidP="00377ECB">
      <w:pPr>
        <w:pStyle w:val="HRberschrift1"/>
      </w:pPr>
      <w:r>
        <w:br w:type="page"/>
      </w:r>
      <w:r>
        <w:lastRenderedPageBreak/>
        <w:t xml:space="preserve">Information zu </w:t>
      </w:r>
      <w:r w:rsidR="007921BF" w:rsidRPr="007921BF">
        <w:t>Coenzym A – Aktivierung von Verbindungen</w:t>
      </w:r>
    </w:p>
    <w:p w14:paraId="3AC252AF" w14:textId="77777777" w:rsidR="007921BF" w:rsidRPr="007921BF" w:rsidRDefault="007921BF" w:rsidP="00927C66">
      <w:pPr>
        <w:pStyle w:val="HRText1"/>
        <w:jc w:val="both"/>
      </w:pPr>
      <w:r w:rsidRPr="007921BF">
        <w:t>Am Aufbau des Coenzyms A (CoA) ist ebenfalls ein Vitamin beteiligt. Das Vitamin Pantothensäure (Vitamin B</w:t>
      </w:r>
      <w:r w:rsidRPr="007921BF">
        <w:rPr>
          <w:vertAlign w:val="subscript"/>
        </w:rPr>
        <w:t>5</w:t>
      </w:r>
      <w:r w:rsidRPr="007921BF">
        <w:t>) ist gemeinsam mit anderen Verbindungen Ausgangsstoff für das Coenzym A, welches vor allem die Rolle eines Aktivators innehat. Wenn Coenzym A an einen Metaboliten gebunden wird, ist dies das Signal für Enzyme, den Metaboliten weiter zu verstoffwechseln. Das Coenzym A besitzt eine endständige Thiolgruppe (HS-), das Schwefel-Gegenstück zur Hydroxygruppe (OH-), mit der es an Metaboliten in Form eines Thioesters gebunden wird. Die Thioestergruppe ist energiereich, weswegen Thioester bei ihrer Spaltung ähnlich viel Energie wie bei der ATP-Hydrolyse freisetzen.</w:t>
      </w:r>
    </w:p>
    <w:p w14:paraId="3AC252B0" w14:textId="77777777" w:rsidR="007921BF" w:rsidRPr="007921BF" w:rsidRDefault="007921BF" w:rsidP="007921BF">
      <w:pPr>
        <w:rPr>
          <w:rFonts w:ascii="Calibri" w:eastAsia="Calibri" w:hAnsi="Calibri"/>
          <w:sz w:val="22"/>
          <w:szCs w:val="22"/>
          <w:lang w:eastAsia="en-US"/>
        </w:rPr>
      </w:pPr>
      <w:r w:rsidRPr="007921BF">
        <w:rPr>
          <w:rFonts w:ascii="Calibri" w:eastAsia="Calibri" w:hAnsi="Calibri"/>
          <w:sz w:val="22"/>
          <w:szCs w:val="22"/>
          <w:lang w:eastAsia="en-US"/>
        </w:rPr>
        <w:object w:dxaOrig="10501" w:dyaOrig="3060" w14:anchorId="3AC25373">
          <v:shape id="_x0000_i1032" type="#_x0000_t75" style="width:423pt;height:123pt" o:ole="">
            <v:imagedata r:id="rId23" o:title=""/>
          </v:shape>
          <o:OLEObject Type="Embed" ProgID="ACD.ChemSketch.20" ShapeID="_x0000_i1032" DrawAspect="Content" ObjectID="_1649939790" r:id="rId24"/>
        </w:object>
      </w:r>
    </w:p>
    <w:p w14:paraId="08B51959" w14:textId="77777777" w:rsidR="00927C66" w:rsidRDefault="00927C66" w:rsidP="00927C66">
      <w:pPr>
        <w:pStyle w:val="HRText1"/>
        <w:jc w:val="both"/>
      </w:pPr>
    </w:p>
    <w:p w14:paraId="3AC252B1" w14:textId="77777777" w:rsidR="007921BF" w:rsidRPr="007921BF" w:rsidRDefault="007921BF" w:rsidP="00927C66">
      <w:pPr>
        <w:pStyle w:val="HRText1"/>
        <w:jc w:val="both"/>
      </w:pPr>
      <w:r w:rsidRPr="007921BF">
        <w:t xml:space="preserve">Das Coenzym A wird im ungebundenen Zustand mit HS-CoA und im gebundenen Zustand in Strukturformeln als S-CoA abgekürzt. </w:t>
      </w:r>
    </w:p>
    <w:p w14:paraId="3AC252B2" w14:textId="77777777" w:rsidR="007921BF" w:rsidRPr="007921BF" w:rsidRDefault="007921BF" w:rsidP="00573002">
      <w:pPr>
        <w:pStyle w:val="HRText1"/>
      </w:pPr>
      <w:r w:rsidRPr="007921BF">
        <w:t>Beispiel Acetyl-CoA:</w:t>
      </w:r>
    </w:p>
    <w:p w14:paraId="3AC252B3" w14:textId="77777777" w:rsidR="00FD0472" w:rsidRDefault="007921BF" w:rsidP="00377ECB">
      <w:pPr>
        <w:pStyle w:val="HRberschrift1"/>
        <w:spacing w:after="120"/>
      </w:pPr>
      <w:r w:rsidRPr="007921BF">
        <w:rPr>
          <w:rFonts w:ascii="Calibri" w:hAnsi="Calibri"/>
          <w:szCs w:val="22"/>
        </w:rPr>
        <w:object w:dxaOrig="1680" w:dyaOrig="691" w14:anchorId="3AC25374">
          <v:shape id="_x0000_i1033" type="#_x0000_t75" style="width:84.6pt;height:35.4pt" o:ole="">
            <v:imagedata r:id="rId25" o:title=""/>
          </v:shape>
          <o:OLEObject Type="Embed" ProgID="ACD.ChemSketch.20" ShapeID="_x0000_i1033" DrawAspect="Content" ObjectID="_1649939791" r:id="rId26"/>
        </w:object>
      </w:r>
      <w:r w:rsidRPr="007921BF">
        <w:rPr>
          <w:rFonts w:ascii="Calibri" w:hAnsi="Calibri"/>
          <w:szCs w:val="22"/>
        </w:rPr>
        <w:br w:type="page"/>
      </w:r>
      <w:bookmarkStart w:id="1" w:name="_Hlk31652319"/>
      <w:r w:rsidR="00FD0472" w:rsidRPr="00FD0472">
        <w:lastRenderedPageBreak/>
        <w:t>Zellstoffwechsel Glucoseabbau: GLYKOLYSE im Cytoplasma</w:t>
      </w:r>
    </w:p>
    <w:p w14:paraId="3AC252B4" w14:textId="77777777" w:rsidR="00377ECB" w:rsidRDefault="00377ECB" w:rsidP="00377ECB">
      <w:pPr>
        <w:pStyle w:val="HRberschrift2"/>
        <w:spacing w:after="60"/>
      </w:pPr>
      <w:r>
        <w:t xml:space="preserve">Aufgabe zu </w:t>
      </w:r>
      <w:r w:rsidR="00FD0472" w:rsidRPr="00FD0472">
        <w:t>Teil 1: Spaltung des C</w:t>
      </w:r>
      <w:r w:rsidR="00FD0472" w:rsidRPr="00FD0472">
        <w:rPr>
          <w:vertAlign w:val="subscript"/>
        </w:rPr>
        <w:t>6</w:t>
      </w:r>
      <w:r w:rsidR="00FD0472" w:rsidRPr="00FD0472">
        <w:t>-Körpers Glucose in zwei C</w:t>
      </w:r>
      <w:r w:rsidR="00FD0472" w:rsidRPr="00FD0472">
        <w:rPr>
          <w:vertAlign w:val="subscript"/>
        </w:rPr>
        <w:t>3</w:t>
      </w:r>
      <w:r w:rsidR="00FD0472" w:rsidRPr="00FD0472">
        <w:t>-Körper</w:t>
      </w:r>
    </w:p>
    <w:p w14:paraId="3AC252B5" w14:textId="77777777" w:rsidR="00377ECB" w:rsidRPr="00FD0472" w:rsidRDefault="00377ECB" w:rsidP="00377ECB">
      <w:pPr>
        <w:pStyle w:val="HRText1"/>
        <w:spacing w:after="60"/>
      </w:pPr>
      <w:r>
        <w:t>Benennen Sie die Metaboliten und erläutern Sie die Stoffwechselvorgänge.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843"/>
      </w:tblGrid>
      <w:tr w:rsidR="00806BB3" w:rsidRPr="00806BB3" w14:paraId="3AC252B8" w14:textId="77777777" w:rsidTr="00806BB3">
        <w:tc>
          <w:tcPr>
            <w:tcW w:w="4219" w:type="dxa"/>
            <w:shd w:val="clear" w:color="auto" w:fill="auto"/>
          </w:tcPr>
          <w:p w14:paraId="3AC252B6" w14:textId="77777777" w:rsidR="00FD0472" w:rsidRPr="00806BB3" w:rsidRDefault="00FD0472" w:rsidP="00377ECB">
            <w:pPr>
              <w:pStyle w:val="HRText1"/>
            </w:pPr>
            <w:r w:rsidRPr="00806BB3">
              <w:t>Strukturformel</w:t>
            </w:r>
          </w:p>
        </w:tc>
        <w:tc>
          <w:tcPr>
            <w:tcW w:w="4843" w:type="dxa"/>
            <w:shd w:val="clear" w:color="auto" w:fill="auto"/>
          </w:tcPr>
          <w:p w14:paraId="3AC252B7" w14:textId="77777777" w:rsidR="00FD0472" w:rsidRPr="00806BB3" w:rsidRDefault="00FD0472" w:rsidP="00377ECB">
            <w:pPr>
              <w:pStyle w:val="HRText1"/>
            </w:pPr>
            <w:r w:rsidRPr="00806BB3">
              <w:t>Name und Erläuterung</w:t>
            </w:r>
          </w:p>
        </w:tc>
      </w:tr>
      <w:tr w:rsidR="00806BB3" w:rsidRPr="00806BB3" w14:paraId="3AC252DD" w14:textId="77777777" w:rsidTr="00806BB3">
        <w:trPr>
          <w:trHeight w:val="2308"/>
        </w:trPr>
        <w:tc>
          <w:tcPr>
            <w:tcW w:w="4219" w:type="dxa"/>
            <w:vMerge w:val="restart"/>
            <w:shd w:val="clear" w:color="auto" w:fill="auto"/>
          </w:tcPr>
          <w:p w14:paraId="3AC252B9" w14:textId="77777777" w:rsidR="00FD0472" w:rsidRPr="00806BB3" w:rsidRDefault="00C322E0" w:rsidP="00806BB3">
            <w:pPr>
              <w:spacing w:line="352" w:lineRule="atLeast"/>
              <w:rPr>
                <w:rFonts w:ascii="Times New Roman" w:eastAsia="Calibri" w:hAnsi="Times New Roman" w:cs="Arial"/>
                <w:color w:val="000000"/>
                <w:sz w:val="22"/>
                <w:szCs w:val="24"/>
                <w:lang w:eastAsia="en-US"/>
              </w:rPr>
            </w:pPr>
            <w:r>
              <w:rPr>
                <w:rFonts w:ascii="Times New Roman" w:eastAsia="Calibri" w:hAnsi="Times New Roman" w:cs="Arial"/>
                <w:color w:val="000000"/>
                <w:sz w:val="22"/>
                <w:szCs w:val="24"/>
                <w:lang w:eastAsia="en-US"/>
              </w:rPr>
              <w:object w:dxaOrig="1440" w:dyaOrig="1440" w14:anchorId="3AC25375">
                <v:group id="_x0000_s1035" style="position:absolute;margin-left:19.65pt;margin-top:7.25pt;width:214.35pt;height:593.5pt;z-index:251655680;mso-position-horizontal-relative:text;mso-position-vertical-relative:text" coordorigin="1913,2474" coordsize="5271,12868">
                  <v:group id="_x0000_s1036" style="position:absolute;left:1913;top:2474;width:5271;height:12868" coordorigin="3375,4458" coordsize="5271,12868">
                    <v:shape id="_x0000_s1037" type="#_x0000_t75" style="position:absolute;left:3382;top:4458;width:5264;height:3382;mso-position-horizontal-relative:margin;mso-position-vertical-relative:margin;mso-width-relative:page;mso-height-relative:page" wrapcoords="1271 329 1271 987 2047 2083 2541 2083 424 3180 424 5592 776 7346 -71 7565 -71 8991 1976 9210 1976 11184 3671 12609 4024 12609 3882 16118 4024 16666 4306 16666 4447 16118 7835 16008 7835 15131 4376 14363 5788 14363 8188 13267 8118 12609 6565 10855 10800 9101 8965 8443 7976 7894 7412 7346 7482 3289 5929 2741 2824 2083 3600 2083 4941 987 4871 329 1271 329">
                      <v:imagedata r:id="rId27" o:title=""/>
                    </v:shape>
                    <v:shape id="_x0000_s1038" type="#_x0000_t75" style="position:absolute;left:3842;top:7367;width:2583;height:2406;mso-position-horizontal-relative:text;mso-position-vertical-relative:text;mso-width-relative:page;mso-height-relative:page" wrapcoords="13060 92 3767 646 3265 738 3265 2400 6530 3046 1381 3046 1130 4338 1633 4523 1130 6000 1633 7477 -126 7846 0 8769 4772 8954 4898 11538 10800 11908 9167 12646 8665 12923 8414 16338 8665 16615 9167 16615 9293 16615 9544 16338 9921 13385 10800 11908 13940 11354 13688 10431 10926 10431 17205 9600 17205 8492 16828 8031 15698 7477 16074 3785 13563 3138 10800 3046 11302 3046 14944 1754 15195 1200 14944 554 14316 92 13060 92">
                      <v:imagedata r:id="rId28" o:title=""/>
                    </v:shape>
                    <v:shape id="_x0000_s1039" type="#_x0000_t75" style="position:absolute;left:3375;top:10428;width:4012;height:4408;mso-position-horizontal-relative:text;mso-position-vertical-relative:text;mso-width-relative:page;mso-height-relative:page" wrapcoords="269 82 -90 571 179 1304 4212 1386 4033 2364 3944 4646 7439 5298 6453 5298 6363 5869 8335 6602 8156 9944 8515 10270 10755 10515 1344 10841 -90 11004 -90 12063 3764 13286 3764 15405 6363 15731 6095 16628 6095 17035 6184 17035 10666 17035 10576 15731 13354 15324 13534 14672 12637 14427 12727 13123 13713 13123 16939 12145 17119 11167 16222 11004 13085 9374 12906 7906 13354 7417 12906 7254 8694 6602 9859 6602 10845 5950 10755 5298 11293 5298 13713 4238 13802 3260 12727 2690 13085 2445 12817 1386 15237 897 15057 326 1076 82 269 82">
                      <v:imagedata r:id="rId29" o:title=""/>
                    </v:shape>
                    <v:shape id="_x0000_s1040" type="#_x0000_t75" style="position:absolute;left:4828;top:9446;width:240;height:1020;mso-position-horizontal-relative:text;mso-position-vertical-relative:text;mso-width-relative:page;mso-height-relative:page" wrapcoords="2700 2224 0 12706 2700 14929 12150 14929 14850 3176 13500 2224 2700 2224">
                      <v:imagedata r:id="rId30" o:title=""/>
                    </v:shape>
                    <v:shape id="_x0000_s1041" type="#_x0000_t75" style="position:absolute;left:5558;top:15238;width:1488;height:2088;mso-position-horizontal-relative:text;mso-position-vertical-relative:text;mso-width-relative:page;mso-height-relative:page" wrapcoords="1964 2331 1527 3263 4800 4817 5455 7304 873 7770 873 9324 5455 9790 1964 11188 873 11810 873 13209 6764 14763 5673 14763 4800 14918 4800 16161 6982 16161 10691 14763 13091 14763 17673 13053 17891 11344 15491 10878 6327 9790 12655 9324 12655 7925 6327 7304 6982 4817 10909 4351 10691 3108 3273 2331 1964 2331">
                      <v:imagedata r:id="rId31" o:title=""/>
                    </v:shape>
                    <v:shape id="_x0000_s1042" type="#_x0000_t75" style="position:absolute;left:3878;top:14183;width:2880;height:1212;mso-position-horizontal-relative:text;mso-position-vertical-relative:text;mso-width-relative:page;mso-height-relative:page" wrapcoords="7762 1867 7650 2933 7650 6133 1012 8267 338 8800 338 10400 2700 14667 2925 15467 13050 15733 13725 15733 13725 14667 14175 14667 16312 11200 16538 9067 15862 8533 8775 6133 8888 3200 8662 1867 7762 1867">
                      <v:imagedata r:id="rId32" o:title=""/>
                    </v:shape>
                    <v:shape id="_x0000_s1043" type="#_x0000_t75" style="position:absolute;left:4706;top:15959;width:888;height:240;mso-position-horizontal-relative:text;mso-position-vertical-relative:text;mso-width-relative:page;mso-height-relative:page" wrapcoords="11349 2700 2197 4050 1831 10800 3661 13500 5492 13500 14644 10800 15742 6750 13546 2700 11349 2700">
                      <v:imagedata r:id="rId33" o:title=""/>
                    </v:shape>
                  </v:group>
                  <v:shape id="_x0000_s1044" type="#_x0000_t75" style="position:absolute;left:1920;top:13496;width:1548;height:1548;mso-position-horizontal-relative:text;mso-position-vertical-relative:text;mso-width-relative:page;mso-height-relative:page" wrapcoords="12443 0 -235 1643 -235 3757 1409 3757 1409 6339 4461 7513 3522 7513 2583 7983 3287 11270 -235 14322 -235 15965 235 16435 1409 16435 3052 16435 9157 16435 11739 15965 11974 14557 4226 11270 6104 11270 10565 8687 11035 7513 17374 3522 17139 1878 16200 0 12443 0">
                    <v:imagedata r:id="rId34" o:title=""/>
                  </v:shape>
                </v:group>
                <o:OLEObject Type="Embed" ProgID="ACD.ChemSketch.20" ShapeID="_x0000_s1037" DrawAspect="Content" ObjectID="_1649939795" r:id="rId35">
                  <o:FieldCodes>\s</o:FieldCodes>
                </o:OLEObject>
                <o:OLEObject Type="Embed" ProgID="ACD.ChemSketch.20" ShapeID="_x0000_s1038" DrawAspect="Content" ObjectID="_1649939796" r:id="rId36">
                  <o:FieldCodes>\s</o:FieldCodes>
                </o:OLEObject>
                <o:OLEObject Type="Embed" ProgID="ACD.ChemSketch.20" ShapeID="_x0000_s1039" DrawAspect="Content" ObjectID="_1649939797" r:id="rId37">
                  <o:FieldCodes>\s</o:FieldCodes>
                </o:OLEObject>
                <o:OLEObject Type="Embed" ProgID="ACD.ChemSketch.20" ShapeID="_x0000_s1040" DrawAspect="Content" ObjectID="_1649939798" r:id="rId38">
                  <o:FieldCodes>\s</o:FieldCodes>
                </o:OLEObject>
                <o:OLEObject Type="Embed" ProgID="ACD.ChemSketch.20" ShapeID="_x0000_s1041" DrawAspect="Content" ObjectID="_1649939799" r:id="rId39">
                  <o:FieldCodes>\s</o:FieldCodes>
                </o:OLEObject>
                <o:OLEObject Type="Embed" ProgID="ACD.ChemSketch.20" ShapeID="_x0000_s1042" DrawAspect="Content" ObjectID="_1649939800" r:id="rId40">
                  <o:FieldCodes>\s</o:FieldCodes>
                </o:OLEObject>
                <o:OLEObject Type="Embed" ProgID="ACD.ChemSketch.20" ShapeID="_x0000_s1043" DrawAspect="Content" ObjectID="_1649939801" r:id="rId41">
                  <o:FieldCodes>\s</o:FieldCodes>
                </o:OLEObject>
                <o:OLEObject Type="Embed" ProgID="ACD.ChemSketch.20" ShapeID="_x0000_s1044" DrawAspect="Content" ObjectID="_1649939802" r:id="rId42">
                  <o:FieldCodes>\s</o:FieldCodes>
                </o:OLEObject>
              </w:object>
            </w:r>
          </w:p>
          <w:p w14:paraId="3AC252BA"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BB"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BC"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BD"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BE"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BF"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0"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1"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2"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3"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4"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5"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6"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7"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8"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9"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A"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B"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C"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D"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E"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CF"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0"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1"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2"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3"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4"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5"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6"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7"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8"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p w14:paraId="3AC252D9"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tc>
        <w:tc>
          <w:tcPr>
            <w:tcW w:w="4843" w:type="dxa"/>
            <w:shd w:val="clear" w:color="auto" w:fill="auto"/>
          </w:tcPr>
          <w:p w14:paraId="3AC252DA" w14:textId="77777777" w:rsidR="00FD0472" w:rsidRPr="00806BB3" w:rsidRDefault="00FD0472" w:rsidP="00806BB3">
            <w:pPr>
              <w:pStyle w:val="HRLsung"/>
              <w:rPr>
                <w:rFonts w:cs="Arial"/>
                <w:b/>
              </w:rPr>
            </w:pPr>
            <w:r w:rsidRPr="00806BB3">
              <w:rPr>
                <w:rFonts w:cs="Arial"/>
                <w:b/>
              </w:rPr>
              <w:sym w:font="Symbol" w:char="F061"/>
            </w:r>
            <w:r w:rsidRPr="00806BB3">
              <w:rPr>
                <w:rFonts w:cs="Arial"/>
                <w:b/>
              </w:rPr>
              <w:t>-D-Glucose</w:t>
            </w:r>
          </w:p>
          <w:p w14:paraId="3AC252DC" w14:textId="38EE267D" w:rsidR="00FD0472" w:rsidRPr="00806BB3" w:rsidRDefault="00FD0472" w:rsidP="0046372E">
            <w:pPr>
              <w:pStyle w:val="HRLsung"/>
              <w:rPr>
                <w:rFonts w:cs="Arial"/>
              </w:rPr>
            </w:pPr>
            <w:r w:rsidRPr="00806BB3">
              <w:rPr>
                <w:rFonts w:cs="Arial"/>
              </w:rPr>
              <w:t>Aktivierung von Glucose durch Phosphorylierung (Veresterung), benötigte Energie stammt aus ATP-Spaltung</w:t>
            </w:r>
          </w:p>
        </w:tc>
      </w:tr>
      <w:tr w:rsidR="00806BB3" w:rsidRPr="00806BB3" w14:paraId="3AC252E4" w14:textId="77777777" w:rsidTr="00806BB3">
        <w:trPr>
          <w:trHeight w:val="2445"/>
        </w:trPr>
        <w:tc>
          <w:tcPr>
            <w:tcW w:w="4219" w:type="dxa"/>
            <w:vMerge/>
            <w:shd w:val="clear" w:color="auto" w:fill="auto"/>
          </w:tcPr>
          <w:p w14:paraId="3AC252DE"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tc>
        <w:tc>
          <w:tcPr>
            <w:tcW w:w="4843" w:type="dxa"/>
            <w:shd w:val="clear" w:color="auto" w:fill="auto"/>
          </w:tcPr>
          <w:p w14:paraId="3AC252DF" w14:textId="77777777" w:rsidR="00FD0472" w:rsidRPr="00806BB3" w:rsidRDefault="00FD0472" w:rsidP="00806BB3">
            <w:pPr>
              <w:pStyle w:val="HRLsung"/>
              <w:rPr>
                <w:rFonts w:cs="Arial"/>
                <w:b/>
              </w:rPr>
            </w:pPr>
            <w:r w:rsidRPr="00806BB3">
              <w:rPr>
                <w:rFonts w:cs="Arial"/>
                <w:b/>
              </w:rPr>
              <w:t>Glucose-6-phosphat</w:t>
            </w:r>
          </w:p>
          <w:p w14:paraId="3AC252E0" w14:textId="77777777" w:rsidR="00FD0472" w:rsidRPr="00806BB3" w:rsidRDefault="00FD0472" w:rsidP="00806BB3">
            <w:pPr>
              <w:pStyle w:val="HRLsung"/>
              <w:rPr>
                <w:rFonts w:cs="Arial"/>
              </w:rPr>
            </w:pPr>
          </w:p>
          <w:p w14:paraId="3AC252E1" w14:textId="77777777" w:rsidR="00FD0472" w:rsidRPr="00806BB3" w:rsidRDefault="00FD0472" w:rsidP="00806BB3">
            <w:pPr>
              <w:pStyle w:val="HRLsung"/>
              <w:rPr>
                <w:rFonts w:cs="Arial"/>
              </w:rPr>
            </w:pPr>
            <w:r w:rsidRPr="00806BB3">
              <w:rPr>
                <w:rFonts w:cs="Arial"/>
              </w:rPr>
              <w:t>Isomerisierung über Keto-Endiol-Tautomerie</w:t>
            </w:r>
          </w:p>
          <w:p w14:paraId="3AC252E2" w14:textId="77777777" w:rsidR="00FD0472" w:rsidRPr="00806BB3" w:rsidRDefault="00FD0472" w:rsidP="00806BB3">
            <w:pPr>
              <w:pStyle w:val="HRLsung"/>
              <w:rPr>
                <w:rFonts w:cs="Arial"/>
              </w:rPr>
            </w:pPr>
            <w:r w:rsidRPr="00806BB3">
              <w:rPr>
                <w:rFonts w:cs="Arial"/>
              </w:rPr>
              <w:t>Glucose-6-phosphat und Fructose-6-phosphat sind Konstitutionsisomere</w:t>
            </w:r>
          </w:p>
          <w:p w14:paraId="3AC252E3" w14:textId="77777777" w:rsidR="00FD0472" w:rsidRPr="00806BB3" w:rsidRDefault="00FD0472" w:rsidP="00806BB3">
            <w:pPr>
              <w:pStyle w:val="HRLsung"/>
              <w:rPr>
                <w:rFonts w:cs="Arial"/>
              </w:rPr>
            </w:pPr>
          </w:p>
        </w:tc>
      </w:tr>
      <w:tr w:rsidR="00806BB3" w:rsidRPr="00806BB3" w14:paraId="3AC252EA" w14:textId="77777777" w:rsidTr="00806BB3">
        <w:trPr>
          <w:trHeight w:val="2313"/>
        </w:trPr>
        <w:tc>
          <w:tcPr>
            <w:tcW w:w="4219" w:type="dxa"/>
            <w:vMerge/>
            <w:shd w:val="clear" w:color="auto" w:fill="auto"/>
          </w:tcPr>
          <w:p w14:paraId="3AC252E5"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tc>
        <w:tc>
          <w:tcPr>
            <w:tcW w:w="4843" w:type="dxa"/>
            <w:shd w:val="clear" w:color="auto" w:fill="auto"/>
          </w:tcPr>
          <w:p w14:paraId="3AC252E6" w14:textId="77777777" w:rsidR="00FD0472" w:rsidRPr="00806BB3" w:rsidRDefault="00FD0472" w:rsidP="00806BB3">
            <w:pPr>
              <w:pStyle w:val="HRLsung"/>
              <w:rPr>
                <w:rFonts w:cs="Arial"/>
                <w:b/>
              </w:rPr>
            </w:pPr>
            <w:r w:rsidRPr="00806BB3">
              <w:rPr>
                <w:rFonts w:cs="Arial"/>
                <w:b/>
              </w:rPr>
              <w:t>Fructose-6-phosphat</w:t>
            </w:r>
          </w:p>
          <w:p w14:paraId="3AC252E7" w14:textId="77777777" w:rsidR="00FD0472" w:rsidRPr="00806BB3" w:rsidRDefault="00FD0472" w:rsidP="00806BB3">
            <w:pPr>
              <w:pStyle w:val="HRLsung"/>
              <w:rPr>
                <w:rFonts w:cs="Arial"/>
              </w:rPr>
            </w:pPr>
          </w:p>
          <w:p w14:paraId="3AC252E8" w14:textId="77777777" w:rsidR="00FD0472" w:rsidRPr="00806BB3" w:rsidRDefault="00FD0472" w:rsidP="00806BB3">
            <w:pPr>
              <w:pStyle w:val="HRLsung"/>
              <w:rPr>
                <w:rFonts w:cs="Arial"/>
              </w:rPr>
            </w:pPr>
            <w:r w:rsidRPr="00806BB3">
              <w:rPr>
                <w:rFonts w:cs="Arial"/>
              </w:rPr>
              <w:t>Aktivierung durch Phosphorylierung, benötigte Energie stammt aus ATP-Spaltung</w:t>
            </w:r>
          </w:p>
          <w:p w14:paraId="3AC252E9" w14:textId="77777777" w:rsidR="00FD0472" w:rsidRPr="00806BB3" w:rsidRDefault="00FD0472" w:rsidP="00806BB3">
            <w:pPr>
              <w:pStyle w:val="HRLsung"/>
              <w:rPr>
                <w:rFonts w:cs="Arial"/>
              </w:rPr>
            </w:pPr>
          </w:p>
        </w:tc>
      </w:tr>
      <w:tr w:rsidR="00806BB3" w:rsidRPr="00806BB3" w14:paraId="3AC252EF" w14:textId="77777777" w:rsidTr="00806BB3">
        <w:trPr>
          <w:trHeight w:val="1930"/>
        </w:trPr>
        <w:tc>
          <w:tcPr>
            <w:tcW w:w="4219" w:type="dxa"/>
            <w:vMerge/>
            <w:shd w:val="clear" w:color="auto" w:fill="auto"/>
          </w:tcPr>
          <w:p w14:paraId="3AC252EB"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tc>
        <w:tc>
          <w:tcPr>
            <w:tcW w:w="4843" w:type="dxa"/>
            <w:shd w:val="clear" w:color="auto" w:fill="auto"/>
          </w:tcPr>
          <w:p w14:paraId="3AC252EC" w14:textId="77777777" w:rsidR="00FD0472" w:rsidRPr="00806BB3" w:rsidRDefault="00FD0472" w:rsidP="00806BB3">
            <w:pPr>
              <w:pStyle w:val="HRLsung"/>
              <w:rPr>
                <w:rFonts w:cs="Arial"/>
                <w:b/>
              </w:rPr>
            </w:pPr>
            <w:r w:rsidRPr="00806BB3">
              <w:rPr>
                <w:rFonts w:cs="Arial"/>
                <w:b/>
              </w:rPr>
              <w:t>Fructose-1,6-bisphosphat</w:t>
            </w:r>
          </w:p>
          <w:p w14:paraId="3AC252ED" w14:textId="77777777" w:rsidR="00FD0472" w:rsidRPr="00806BB3" w:rsidRDefault="00FD0472" w:rsidP="00806BB3">
            <w:pPr>
              <w:pStyle w:val="HRLsung"/>
              <w:rPr>
                <w:rFonts w:cs="Arial"/>
              </w:rPr>
            </w:pPr>
            <w:r w:rsidRPr="00806BB3">
              <w:rPr>
                <w:rFonts w:cs="Arial"/>
              </w:rPr>
              <w:t>Molekül ist reaktiver und lässt sich leicht in der Mitte spalten (Abstoßung der beiden Phosphatreste, -I-Effekte),</w:t>
            </w:r>
          </w:p>
          <w:p w14:paraId="3AC252EE" w14:textId="77777777" w:rsidR="00FD0472" w:rsidRPr="00806BB3" w:rsidRDefault="00FD0472" w:rsidP="00806BB3">
            <w:pPr>
              <w:pStyle w:val="HRLsung"/>
              <w:rPr>
                <w:rFonts w:cs="Arial"/>
              </w:rPr>
            </w:pPr>
            <w:r w:rsidRPr="00806BB3">
              <w:rPr>
                <w:rFonts w:cs="Arial"/>
              </w:rPr>
              <w:t>Spaltung des C</w:t>
            </w:r>
            <w:r w:rsidRPr="00806BB3">
              <w:rPr>
                <w:rFonts w:cs="Arial"/>
                <w:vertAlign w:val="subscript"/>
              </w:rPr>
              <w:t>6</w:t>
            </w:r>
            <w:r w:rsidRPr="00806BB3">
              <w:rPr>
                <w:rFonts w:cs="Arial"/>
              </w:rPr>
              <w:t xml:space="preserve">- Körpers in </w:t>
            </w:r>
            <w:r w:rsidR="004052C9" w:rsidRPr="00806BB3">
              <w:rPr>
                <w:rFonts w:cs="Arial"/>
              </w:rPr>
              <w:br/>
            </w:r>
            <w:r w:rsidRPr="00806BB3">
              <w:rPr>
                <w:rFonts w:cs="Arial"/>
              </w:rPr>
              <w:t>zwei C</w:t>
            </w:r>
            <w:r w:rsidRPr="00806BB3">
              <w:rPr>
                <w:rFonts w:cs="Arial"/>
                <w:vertAlign w:val="subscript"/>
              </w:rPr>
              <w:t>3</w:t>
            </w:r>
            <w:r w:rsidRPr="00806BB3">
              <w:rPr>
                <w:rFonts w:cs="Arial"/>
              </w:rPr>
              <w:t>-Körper</w:t>
            </w:r>
          </w:p>
        </w:tc>
      </w:tr>
      <w:tr w:rsidR="00806BB3" w:rsidRPr="00806BB3" w14:paraId="3AC252F4" w14:textId="77777777" w:rsidTr="00806BB3">
        <w:trPr>
          <w:trHeight w:val="1229"/>
        </w:trPr>
        <w:tc>
          <w:tcPr>
            <w:tcW w:w="4219" w:type="dxa"/>
            <w:vMerge/>
            <w:shd w:val="clear" w:color="auto" w:fill="auto"/>
          </w:tcPr>
          <w:p w14:paraId="3AC252F0" w14:textId="77777777" w:rsidR="00FD0472" w:rsidRPr="00806BB3" w:rsidRDefault="00FD0472" w:rsidP="00806BB3">
            <w:pPr>
              <w:spacing w:line="352" w:lineRule="atLeast"/>
              <w:rPr>
                <w:rFonts w:ascii="Times New Roman" w:eastAsia="Calibri" w:hAnsi="Times New Roman" w:cs="Arial"/>
                <w:color w:val="000000"/>
                <w:sz w:val="22"/>
                <w:szCs w:val="24"/>
                <w:lang w:eastAsia="en-US"/>
              </w:rPr>
            </w:pPr>
          </w:p>
        </w:tc>
        <w:tc>
          <w:tcPr>
            <w:tcW w:w="4843" w:type="dxa"/>
            <w:shd w:val="clear" w:color="auto" w:fill="auto"/>
          </w:tcPr>
          <w:p w14:paraId="3AC252F1" w14:textId="77777777" w:rsidR="00FD0472" w:rsidRPr="00806BB3" w:rsidRDefault="00FD0472" w:rsidP="00806BB3">
            <w:pPr>
              <w:pStyle w:val="HRLsung"/>
              <w:rPr>
                <w:rFonts w:cs="Arial"/>
                <w:b/>
              </w:rPr>
            </w:pPr>
            <w:r w:rsidRPr="00806BB3">
              <w:rPr>
                <w:rFonts w:cs="Arial"/>
                <w:b/>
              </w:rPr>
              <w:t>A: Dihydroxyacetonphosphat</w:t>
            </w:r>
          </w:p>
          <w:p w14:paraId="3AC252F2" w14:textId="77777777" w:rsidR="00FD0472" w:rsidRPr="00806BB3" w:rsidRDefault="00FD0472" w:rsidP="00806BB3">
            <w:pPr>
              <w:pStyle w:val="HRLsung"/>
              <w:rPr>
                <w:rFonts w:cs="Arial"/>
                <w:b/>
              </w:rPr>
            </w:pPr>
            <w:r w:rsidRPr="00806BB3">
              <w:rPr>
                <w:rFonts w:cs="Arial"/>
                <w:b/>
              </w:rPr>
              <w:t>B: Glycerinaldehyd-3-phosphat</w:t>
            </w:r>
          </w:p>
          <w:p w14:paraId="3AC252F3" w14:textId="56E01613" w:rsidR="00FD0472" w:rsidRPr="00806BB3" w:rsidRDefault="00FD0472" w:rsidP="0046372E">
            <w:pPr>
              <w:pStyle w:val="HRLsung"/>
              <w:rPr>
                <w:rFonts w:cs="Arial"/>
              </w:rPr>
            </w:pPr>
            <w:r w:rsidRPr="00806BB3">
              <w:rPr>
                <w:rFonts w:cs="Arial"/>
              </w:rPr>
              <w:t>Die beiden Verbindungen sind Konstitutionsisomere und wandeln sich über Keto-Endiol-Tautomerie ineinander um.</w:t>
            </w:r>
            <w:r w:rsidR="00377ECB">
              <w:rPr>
                <w:rFonts w:cs="Arial"/>
              </w:rPr>
              <w:br/>
            </w:r>
            <w:r w:rsidRPr="00806BB3">
              <w:rPr>
                <w:rFonts w:cs="Arial"/>
              </w:rPr>
              <w:t>Glycerinaldehyd-3-phosphat reagiert weiter!</w:t>
            </w:r>
          </w:p>
        </w:tc>
      </w:tr>
    </w:tbl>
    <w:bookmarkEnd w:id="1"/>
    <w:p w14:paraId="3AC252F5" w14:textId="77777777" w:rsidR="000E7137" w:rsidRPr="004052C9" w:rsidRDefault="000E7137" w:rsidP="000E7137">
      <w:pPr>
        <w:pStyle w:val="HRberschrift2"/>
      </w:pPr>
      <w:r w:rsidRPr="004052C9">
        <w:lastRenderedPageBreak/>
        <w:t>Zellstoffwechsel Glucoseabbau: GLYKOLYSE im Cytoplasma</w:t>
      </w:r>
    </w:p>
    <w:p w14:paraId="3AC252F6" w14:textId="77777777" w:rsidR="000E7137" w:rsidRDefault="00377ECB" w:rsidP="00377ECB">
      <w:pPr>
        <w:pStyle w:val="HRberschrift2"/>
        <w:spacing w:after="60"/>
      </w:pPr>
      <w:r>
        <w:t xml:space="preserve">Aufgabe zu </w:t>
      </w:r>
      <w:r w:rsidR="000E7137" w:rsidRPr="004052C9">
        <w:t>Teil 2: Umwandlung des C</w:t>
      </w:r>
      <w:r w:rsidR="000E7137" w:rsidRPr="004052C9">
        <w:rPr>
          <w:vertAlign w:val="subscript"/>
        </w:rPr>
        <w:t>3</w:t>
      </w:r>
      <w:r w:rsidR="000E7137" w:rsidRPr="004052C9">
        <w:t>-Körpers</w:t>
      </w:r>
    </w:p>
    <w:p w14:paraId="3AC252F7" w14:textId="77777777" w:rsidR="00377ECB" w:rsidRPr="004052C9" w:rsidRDefault="00377ECB" w:rsidP="00377ECB">
      <w:pPr>
        <w:pStyle w:val="HRText1"/>
        <w:spacing w:after="60"/>
      </w:pPr>
      <w:r>
        <w:t>Benennen Sie die Metaboliten und erläutern Sie die Stoffwechselvorgänge.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3"/>
      </w:tblGrid>
      <w:tr w:rsidR="00806BB3" w:rsidRPr="004052C9" w14:paraId="3AC252FA" w14:textId="77777777" w:rsidTr="00806BB3">
        <w:tc>
          <w:tcPr>
            <w:tcW w:w="4077" w:type="dxa"/>
            <w:shd w:val="clear" w:color="auto" w:fill="auto"/>
          </w:tcPr>
          <w:p w14:paraId="3AC252F8" w14:textId="77777777" w:rsidR="000E7137" w:rsidRPr="004052C9" w:rsidRDefault="000E7137" w:rsidP="00806BB3">
            <w:pPr>
              <w:pStyle w:val="HRText1"/>
            </w:pPr>
            <w:r w:rsidRPr="004052C9">
              <w:t>Strukturformel</w:t>
            </w:r>
          </w:p>
        </w:tc>
        <w:tc>
          <w:tcPr>
            <w:tcW w:w="5133" w:type="dxa"/>
            <w:shd w:val="clear" w:color="auto" w:fill="auto"/>
          </w:tcPr>
          <w:p w14:paraId="3AC252F9" w14:textId="77777777" w:rsidR="000E7137" w:rsidRPr="004052C9" w:rsidRDefault="000E7137" w:rsidP="00806BB3">
            <w:pPr>
              <w:pStyle w:val="HRText1"/>
            </w:pPr>
            <w:r w:rsidRPr="004052C9">
              <w:t>Name und Erläuterung</w:t>
            </w:r>
          </w:p>
        </w:tc>
      </w:tr>
      <w:tr w:rsidR="000E7137" w:rsidRPr="00806BB3" w14:paraId="3AC25318" w14:textId="77777777" w:rsidTr="00806BB3">
        <w:tc>
          <w:tcPr>
            <w:tcW w:w="4077" w:type="dxa"/>
            <w:vMerge w:val="restart"/>
            <w:shd w:val="clear" w:color="auto" w:fill="auto"/>
          </w:tcPr>
          <w:p w14:paraId="3AC252FB" w14:textId="77777777" w:rsidR="000E7137" w:rsidRPr="00806BB3" w:rsidRDefault="00C322E0" w:rsidP="00FD0472">
            <w:pPr>
              <w:rPr>
                <w:i/>
              </w:rPr>
            </w:pPr>
            <w:r>
              <w:rPr>
                <w:i/>
                <w:noProof/>
              </w:rPr>
              <w:object w:dxaOrig="1440" w:dyaOrig="1440" w14:anchorId="3AC25376">
                <v:group id="_x0000_s1117" style="position:absolute;margin-left:25.9pt;margin-top:4.65pt;width:237.25pt;height:594.35pt;z-index:251656704;mso-position-horizontal-relative:text;mso-position-vertical-relative:text" coordorigin="3153,8501" coordsize="3986,11785">
                  <v:shape id="_x0000_s1118" type="#_x0000_t75" style="position:absolute;left:3996;top:10035;width:3143;height:1168;mso-position-horizontal-relative:text;mso-position-vertical-relative:text;mso-width-relative:page;mso-height-relative:page" wrapcoords="894 1620 298 1890 149 3510 447 15120 1490 15120 14897 13770 14897 10800 4320 10260 10577 7290 10874 5400 4171 1620 894 1620">
                    <v:imagedata r:id="rId43" o:title=""/>
                  </v:shape>
                  <v:shape id="_x0000_s1119" type="#_x0000_t75" style="position:absolute;left:3200;top:8501;width:1941;height:1976;mso-position-horizontal-relative:text;mso-position-vertical-relative:text;mso-width-relative:page;mso-height-relative:page" wrapcoords="7422 2293 7089 2775 7311 3379 8529 4223 6535 7964 1108 8809 665 9292 1329 10016 665 10860 997 10981 6646 11946 6646 12670 8529 13877 9637 13877 9305 14722 9194 15928 10412 15928 10523 15808 10080 13877 15397 13877 17280 13394 17391 11343 16062 10981 10080 10016 12185 10016 14400 9050 14511 7964 10191 6154 12960 4223 13182 3137 12628 2896 8197 2293 7422 2293">
                    <v:imagedata r:id="rId44" o:title=""/>
                  </v:shape>
                  <v:shape id="_x0000_s1120" type="#_x0000_t75" style="position:absolute;left:3189;top:10911;width:2211;height:1836;mso-position-horizontal-relative:text;mso-position-vertical-relative:text;mso-width-relative:page;mso-height-relative:page" wrapcoords="6535 600 6314 1350 6646 1950 7865 3000 8862 5400 997 6450 554 6900 1218 7800 554 8850 886 9000 9083 10200 6314 11850 6314 13200 9637 15000 8862 15000 8640 15150 8640 16500 9748 16500 10745 15000 12738 15000 16172 13500 16283 11250 14843 10800 9526 10200 11077 10200 13625 8700 13735 7500 12738 6900 9415 5400 10080 5400 16172 3300 16394 2100 16172 1200 15618 600 6535 600">
                    <v:imagedata r:id="rId45" o:title=""/>
                  </v:shape>
                  <v:shape id="_x0000_s1121" type="#_x0000_t75" style="position:absolute;left:4015;top:12339;width:1324;height:1044;mso-position-horizontal-relative:text;mso-position-vertical-relative:text;mso-width-relative:page;mso-height-relative:page" wrapcoords="530 1676 133 3538 663 4655 663 14710 928 15455 1193 15455 1723 15455 2385 15455 13914 13779 13914 13593 15107 11917 14312 11359 2650 10614 1988 7634 14444 4841 14444 4655 15637 2979 14842 2421 1723 1676 530 1676">
                    <v:imagedata r:id="rId46" o:title=""/>
                  </v:shape>
                  <v:shape id="_x0000_s1122" type="#_x0000_t75" style="position:absolute;left:3153;top:13058;width:2132;height:1893;mso-position-horizontal-relative:text;mso-position-vertical-relative:text;mso-width-relative:page;mso-height-relative:page" wrapcoords="11888 839 6195 1258 6028 2517 8540 4194 502 7130 502 9227 5023 10905 9042 10905 6363 11953 6363 13212 9042 14260 8707 15309 8540 16567 9879 16567 9712 14260 16577 14260 16577 10905 9712 10905 13898 8808 13563 7550 9209 7340 10047 5452 9209 4194 10716 4194 12893 2097 12726 839 11888 839">
                    <v:imagedata r:id="rId47" o:title=""/>
                  </v:shape>
                  <v:shape id="_x0000_s1123" type="#_x0000_t75" style="position:absolute;left:4027;top:14548;width:194;height:880;mso-position-horizontal-relative:text;mso-position-vertical-relative:text;mso-width-relative:page;mso-height-relative:page" wrapcoords="6750 1964 2700 2291 1350 4582 2700 14727 13500 14727 14850 12764 12150 1964 6750 1964">
                    <v:imagedata r:id="rId48" o:title=""/>
                  </v:shape>
                  <v:shape id="_x0000_s1124" type="#_x0000_t75" style="position:absolute;left:3302;top:15060;width:1887;height:1663;mso-position-horizontal-relative:text;mso-position-vertical-relative:text;mso-width-relative:page;mso-height-relative:page" wrapcoords="11923 864 6048 1296 5875 2592 8467 4320 864 6912 518 7776 1382 7776 691 9504 1901 9936 8986 11232 6394 12312 6394 13608 9158 14688 8813 15336 8640 16632 10022 16632 9850 14688 13651 13608 13651 12096 9677 11232 13133 11232 16762 9504 16762 7344 13997 6048 9158 4320 10714 4320 12960 2160 12787 864 11923 864">
                    <v:imagedata r:id="rId49" o:title=""/>
                  </v:shape>
                  <v:shape id="_x0000_s1125" type="#_x0000_t75" style="position:absolute;left:4060;top:16343;width:1270;height:859;mso-position-horizontal-relative:text;mso-position-vertical-relative:text;mso-width-relative:page;mso-height-relative:page" wrapcoords="1189 1964 396 2291 198 4255 594 14727 1982 14727 6539 14727 13872 13418 16051 12436 15457 9164 1982 7200 1982 1964 1189 1964">
                    <v:imagedata r:id="rId50" o:title=""/>
                  </v:shape>
                  <v:shape id="_x0000_s1126" type="#_x0000_t75" style="position:absolute;left:3291;top:16992;width:2016;height:1190;mso-position-horizontal-relative:text;mso-position-vertical-relative:text;mso-width-relative:page;mso-height-relative:page" wrapcoords="6287 1301 6287 2602 7415 5465 8060 5465 1128 8067 484 8588 1128 9629 645 10930 3707 13533 8221 14053 8221 15875 10155 16655 11284 16655 10800 13793 13379 13793 16764 11451 16764 8848 13863 7547 8704 5465 9833 5465 12412 2602 12251 1301 6287 1301">
                    <v:imagedata r:id="rId51" o:title=""/>
                  </v:shape>
                  <v:shape id="_x0000_s1127" type="#_x0000_t75" style="position:absolute;left:4094;top:18105;width:1312;height:980;mso-position-horizontal-relative:text;mso-position-vertical-relative:text;mso-width-relative:page;mso-height-relative:page" wrapcoords="382 1989 191 3411 382 15063 1912 15063 14719 13642 14719 11084 3441 11084 2294 6537 15292 5116 15292 2558 1912 1989 382 1989">
                    <v:imagedata r:id="rId52" o:title=""/>
                  </v:shape>
                  <v:shape id="_x0000_s1128" type="#_x0000_t75" style="position:absolute;left:3393;top:18797;width:1421;height:1489;mso-position-horizontal-relative:text;mso-position-vertical-relative:text;mso-width-relative:page;mso-height-relative:page" wrapcoords="15588 1069 8016 1069 7794 2352 11134 4491 2004 5347 668 5774 668 7913 10466 11335 8016 11549 8016 13046 11802 14756 11579 15184 11357 16467 13138 16467 12915 15184 12693 14756 16478 13046 16256 11549 11802 11335 16924 8554 16924 7699 12470 4491 13584 4491 17146 2139 16924 1069 15588 1069">
                    <v:imagedata r:id="rId53" o:title=""/>
                  </v:shape>
                </v:group>
                <o:OLEObject Type="Embed" ProgID="ACD.ChemSketch.20" ShapeID="_x0000_s1118" DrawAspect="Content" ObjectID="_1649939803" r:id="rId54">
                  <o:FieldCodes>\s</o:FieldCodes>
                </o:OLEObject>
                <o:OLEObject Type="Embed" ProgID="ACD.ChemSketch.20" ShapeID="_x0000_s1119" DrawAspect="Content" ObjectID="_1649939804" r:id="rId55">
                  <o:FieldCodes>\s</o:FieldCodes>
                </o:OLEObject>
                <o:OLEObject Type="Embed" ProgID="ACD.ChemSketch.20" ShapeID="_x0000_s1120" DrawAspect="Content" ObjectID="_1649939805" r:id="rId56">
                  <o:FieldCodes>\s</o:FieldCodes>
                </o:OLEObject>
                <o:OLEObject Type="Embed" ProgID="ACD.ChemSketch.20" ShapeID="_x0000_s1121" DrawAspect="Content" ObjectID="_1649939806" r:id="rId57">
                  <o:FieldCodes>\s</o:FieldCodes>
                </o:OLEObject>
                <o:OLEObject Type="Embed" ProgID="ACD.ChemSketch.20" ShapeID="_x0000_s1122" DrawAspect="Content" ObjectID="_1649939807" r:id="rId58">
                  <o:FieldCodes>\s</o:FieldCodes>
                </o:OLEObject>
                <o:OLEObject Type="Embed" ProgID="ACD.ChemSketch.20" ShapeID="_x0000_s1123" DrawAspect="Content" ObjectID="_1649939808" r:id="rId59">
                  <o:FieldCodes>\s</o:FieldCodes>
                </o:OLEObject>
                <o:OLEObject Type="Embed" ProgID="ACD.ChemSketch.20" ShapeID="_x0000_s1124" DrawAspect="Content" ObjectID="_1649939809" r:id="rId60">
                  <o:FieldCodes>\s</o:FieldCodes>
                </o:OLEObject>
                <o:OLEObject Type="Embed" ProgID="ACD.ChemSketch.20" ShapeID="_x0000_s1125" DrawAspect="Content" ObjectID="_1649939810" r:id="rId61">
                  <o:FieldCodes>\s</o:FieldCodes>
                </o:OLEObject>
                <o:OLEObject Type="Embed" ProgID="ACD.ChemSketch.20" ShapeID="_x0000_s1126" DrawAspect="Content" ObjectID="_1649939811" r:id="rId62">
                  <o:FieldCodes>\s</o:FieldCodes>
                </o:OLEObject>
                <o:OLEObject Type="Embed" ProgID="ACD.ChemSketch.20" ShapeID="_x0000_s1127" DrawAspect="Content" ObjectID="_1649939812" r:id="rId63">
                  <o:FieldCodes>\s</o:FieldCodes>
                </o:OLEObject>
                <o:OLEObject Type="Embed" ProgID="ACD.ChemSketch.20" ShapeID="_x0000_s1128" DrawAspect="Content" ObjectID="_1649939813" r:id="rId64">
                  <o:FieldCodes>\s</o:FieldCodes>
                </o:OLEObject>
              </w:object>
            </w:r>
          </w:p>
          <w:p w14:paraId="3AC252FC" w14:textId="77777777" w:rsidR="000E7137" w:rsidRPr="00806BB3" w:rsidRDefault="000E7137" w:rsidP="00FD0472">
            <w:pPr>
              <w:rPr>
                <w:i/>
              </w:rPr>
            </w:pPr>
          </w:p>
          <w:p w14:paraId="3AC252FD" w14:textId="77777777" w:rsidR="000E7137" w:rsidRPr="00806BB3" w:rsidRDefault="000E7137" w:rsidP="00FD0472">
            <w:pPr>
              <w:rPr>
                <w:i/>
              </w:rPr>
            </w:pPr>
          </w:p>
          <w:p w14:paraId="3AC252FE" w14:textId="77777777" w:rsidR="000E7137" w:rsidRPr="00806BB3" w:rsidRDefault="000E7137" w:rsidP="00FD0472">
            <w:pPr>
              <w:rPr>
                <w:i/>
              </w:rPr>
            </w:pPr>
          </w:p>
          <w:p w14:paraId="3AC252FF" w14:textId="77777777" w:rsidR="000E7137" w:rsidRPr="00806BB3" w:rsidRDefault="000E7137" w:rsidP="00FD0472">
            <w:pPr>
              <w:rPr>
                <w:i/>
              </w:rPr>
            </w:pPr>
          </w:p>
          <w:p w14:paraId="3AC25300" w14:textId="77777777" w:rsidR="000E7137" w:rsidRPr="00806BB3" w:rsidRDefault="000E7137" w:rsidP="00FD0472">
            <w:pPr>
              <w:rPr>
                <w:i/>
              </w:rPr>
            </w:pPr>
          </w:p>
          <w:p w14:paraId="3AC25301" w14:textId="77777777" w:rsidR="000E7137" w:rsidRPr="00806BB3" w:rsidRDefault="000E7137" w:rsidP="00FD0472">
            <w:pPr>
              <w:rPr>
                <w:i/>
              </w:rPr>
            </w:pPr>
          </w:p>
          <w:p w14:paraId="3AC25302" w14:textId="77777777" w:rsidR="000E7137" w:rsidRPr="00806BB3" w:rsidRDefault="000E7137" w:rsidP="00FD0472">
            <w:pPr>
              <w:rPr>
                <w:i/>
              </w:rPr>
            </w:pPr>
          </w:p>
          <w:p w14:paraId="3AC25303" w14:textId="77777777" w:rsidR="000E7137" w:rsidRPr="00806BB3" w:rsidRDefault="000E7137" w:rsidP="00FD0472">
            <w:pPr>
              <w:rPr>
                <w:i/>
              </w:rPr>
            </w:pPr>
          </w:p>
          <w:p w14:paraId="3AC25304" w14:textId="77777777" w:rsidR="000E7137" w:rsidRPr="00806BB3" w:rsidRDefault="000E7137" w:rsidP="00FD0472">
            <w:pPr>
              <w:rPr>
                <w:i/>
              </w:rPr>
            </w:pPr>
          </w:p>
          <w:p w14:paraId="3AC25305" w14:textId="77777777" w:rsidR="000E7137" w:rsidRPr="00806BB3" w:rsidRDefault="000E7137" w:rsidP="00FD0472">
            <w:pPr>
              <w:rPr>
                <w:i/>
              </w:rPr>
            </w:pPr>
          </w:p>
          <w:p w14:paraId="3AC25306" w14:textId="77777777" w:rsidR="000E7137" w:rsidRPr="00806BB3" w:rsidRDefault="000E7137" w:rsidP="00FD0472">
            <w:pPr>
              <w:rPr>
                <w:i/>
              </w:rPr>
            </w:pPr>
          </w:p>
          <w:p w14:paraId="3AC25307" w14:textId="77777777" w:rsidR="000E7137" w:rsidRPr="00806BB3" w:rsidRDefault="000E7137" w:rsidP="00FD0472">
            <w:pPr>
              <w:rPr>
                <w:i/>
              </w:rPr>
            </w:pPr>
          </w:p>
          <w:p w14:paraId="3AC25308" w14:textId="77777777" w:rsidR="000E7137" w:rsidRPr="00806BB3" w:rsidRDefault="000E7137" w:rsidP="00FD0472">
            <w:pPr>
              <w:rPr>
                <w:i/>
              </w:rPr>
            </w:pPr>
          </w:p>
          <w:p w14:paraId="3AC25309" w14:textId="77777777" w:rsidR="000E7137" w:rsidRPr="00806BB3" w:rsidRDefault="000E7137" w:rsidP="00FD0472">
            <w:pPr>
              <w:rPr>
                <w:i/>
              </w:rPr>
            </w:pPr>
          </w:p>
          <w:p w14:paraId="3AC2530A" w14:textId="77777777" w:rsidR="000E7137" w:rsidRPr="00806BB3" w:rsidRDefault="000E7137" w:rsidP="00FD0472">
            <w:pPr>
              <w:rPr>
                <w:i/>
              </w:rPr>
            </w:pPr>
          </w:p>
          <w:p w14:paraId="3AC2530B" w14:textId="77777777" w:rsidR="000E7137" w:rsidRPr="00806BB3" w:rsidRDefault="000E7137" w:rsidP="00FD0472">
            <w:pPr>
              <w:rPr>
                <w:i/>
              </w:rPr>
            </w:pPr>
          </w:p>
          <w:p w14:paraId="3AC2530C" w14:textId="77777777" w:rsidR="000E7137" w:rsidRPr="00806BB3" w:rsidRDefault="000E7137" w:rsidP="00FD0472">
            <w:pPr>
              <w:rPr>
                <w:i/>
              </w:rPr>
            </w:pPr>
          </w:p>
          <w:p w14:paraId="3AC2530D" w14:textId="77777777" w:rsidR="000E7137" w:rsidRPr="00806BB3" w:rsidRDefault="000E7137" w:rsidP="00FD0472">
            <w:pPr>
              <w:rPr>
                <w:i/>
              </w:rPr>
            </w:pPr>
          </w:p>
          <w:p w14:paraId="3AC2530E" w14:textId="77777777" w:rsidR="000E7137" w:rsidRPr="00806BB3" w:rsidRDefault="000E7137" w:rsidP="00FD0472">
            <w:pPr>
              <w:rPr>
                <w:i/>
              </w:rPr>
            </w:pPr>
          </w:p>
          <w:p w14:paraId="3AC2530F" w14:textId="77777777" w:rsidR="000E7137" w:rsidRPr="00806BB3" w:rsidRDefault="000E7137" w:rsidP="00FD0472">
            <w:pPr>
              <w:rPr>
                <w:i/>
              </w:rPr>
            </w:pPr>
          </w:p>
          <w:p w14:paraId="3AC25310" w14:textId="77777777" w:rsidR="000E7137" w:rsidRPr="00806BB3" w:rsidRDefault="000E7137" w:rsidP="00FD0472">
            <w:pPr>
              <w:rPr>
                <w:i/>
              </w:rPr>
            </w:pPr>
          </w:p>
          <w:p w14:paraId="3AC25311" w14:textId="77777777" w:rsidR="000E7137" w:rsidRPr="00806BB3" w:rsidRDefault="000E7137" w:rsidP="00FD0472">
            <w:pPr>
              <w:rPr>
                <w:i/>
              </w:rPr>
            </w:pPr>
          </w:p>
          <w:p w14:paraId="3AC25312" w14:textId="77777777" w:rsidR="000E7137" w:rsidRPr="00806BB3" w:rsidRDefault="000E7137" w:rsidP="00FD0472">
            <w:pPr>
              <w:rPr>
                <w:i/>
              </w:rPr>
            </w:pPr>
          </w:p>
          <w:p w14:paraId="3AC25313" w14:textId="77777777" w:rsidR="000E7137" w:rsidRPr="00806BB3" w:rsidRDefault="000E7137" w:rsidP="00FD0472">
            <w:pPr>
              <w:rPr>
                <w:i/>
              </w:rPr>
            </w:pPr>
          </w:p>
          <w:p w14:paraId="3AC25314" w14:textId="77777777" w:rsidR="000E7137" w:rsidRPr="00806BB3" w:rsidRDefault="000E7137" w:rsidP="00FD0472">
            <w:pPr>
              <w:rPr>
                <w:i/>
              </w:rPr>
            </w:pPr>
          </w:p>
        </w:tc>
        <w:tc>
          <w:tcPr>
            <w:tcW w:w="5133" w:type="dxa"/>
            <w:shd w:val="clear" w:color="auto" w:fill="auto"/>
          </w:tcPr>
          <w:p w14:paraId="3AC25315" w14:textId="6C7C0EC4" w:rsidR="000E7137" w:rsidRPr="00806BB3" w:rsidRDefault="000E7137" w:rsidP="00806BB3">
            <w:pPr>
              <w:pStyle w:val="HRLsung"/>
              <w:rPr>
                <w:b/>
              </w:rPr>
            </w:pPr>
            <w:r w:rsidRPr="00806BB3">
              <w:rPr>
                <w:b/>
              </w:rPr>
              <w:t xml:space="preserve">Glycerinaldehyd-3-phosphat </w:t>
            </w:r>
          </w:p>
          <w:p w14:paraId="3AC25316" w14:textId="6D8A8C6E" w:rsidR="000E7137" w:rsidRPr="004052C9" w:rsidRDefault="0046372E" w:rsidP="00806BB3">
            <w:pPr>
              <w:pStyle w:val="HRLsung"/>
            </w:pPr>
            <w:r>
              <w:t>A</w:t>
            </w:r>
            <w:r w:rsidR="000E7137" w:rsidRPr="004052C9">
              <w:t xml:space="preserve">b hier läuft die Reaktion </w:t>
            </w:r>
            <w:r w:rsidR="000E7137" w:rsidRPr="00806BB3">
              <w:rPr>
                <w:u w:val="single"/>
              </w:rPr>
              <w:t>doppelt</w:t>
            </w:r>
            <w:r w:rsidR="000E7137" w:rsidRPr="004052C9">
              <w:t xml:space="preserve"> ab! Oxidation der Aldehydgruppe zur Carboxygruppe, NAD</w:t>
            </w:r>
            <w:r w:rsidR="000E7137" w:rsidRPr="00806BB3">
              <w:rPr>
                <w:vertAlign w:val="superscript"/>
              </w:rPr>
              <w:t>+</w:t>
            </w:r>
            <w:r w:rsidR="000E7137" w:rsidRPr="004052C9">
              <w:t xml:space="preserve"> wird zu NADH+H</w:t>
            </w:r>
            <w:r w:rsidR="000E7137" w:rsidRPr="00806BB3">
              <w:rPr>
                <w:vertAlign w:val="superscript"/>
              </w:rPr>
              <w:t>+</w:t>
            </w:r>
            <w:r w:rsidR="000E7137" w:rsidRPr="004052C9">
              <w:t xml:space="preserve"> reduziert </w:t>
            </w:r>
            <w:r w:rsidR="000E7137" w:rsidRPr="00806BB3">
              <w:sym w:font="Symbol" w:char="F0AE"/>
            </w:r>
            <w:r w:rsidR="000E7137" w:rsidRPr="004052C9">
              <w:t xml:space="preserve"> Energiegewinn</w:t>
            </w:r>
          </w:p>
          <w:p w14:paraId="3AC25317" w14:textId="77777777" w:rsidR="000E7137" w:rsidRPr="004052C9" w:rsidRDefault="000E7137" w:rsidP="00806BB3">
            <w:pPr>
              <w:pStyle w:val="HRLsung"/>
            </w:pPr>
            <w:r w:rsidRPr="004052C9">
              <w:t>Durch die Anlagerung von anorganischem Phosphat am C</w:t>
            </w:r>
            <w:r w:rsidRPr="00806BB3">
              <w:rPr>
                <w:vertAlign w:val="subscript"/>
              </w:rPr>
              <w:t xml:space="preserve">1 </w:t>
            </w:r>
            <w:r w:rsidRPr="004052C9">
              <w:t>entsteht eine energiereiche</w:t>
            </w:r>
            <w:r>
              <w:t xml:space="preserve"> </w:t>
            </w:r>
            <w:r>
              <w:br/>
            </w:r>
            <w:r w:rsidRPr="004052C9">
              <w:t>Säureanhydridbindung</w:t>
            </w:r>
          </w:p>
        </w:tc>
      </w:tr>
      <w:tr w:rsidR="000E7137" w:rsidRPr="00806BB3" w14:paraId="3AC2531D" w14:textId="77777777" w:rsidTr="00806BB3">
        <w:tc>
          <w:tcPr>
            <w:tcW w:w="4077" w:type="dxa"/>
            <w:vMerge/>
            <w:shd w:val="clear" w:color="auto" w:fill="auto"/>
          </w:tcPr>
          <w:p w14:paraId="3AC25319" w14:textId="77777777" w:rsidR="000E7137" w:rsidRPr="00806BB3" w:rsidRDefault="000E7137" w:rsidP="00FD0472">
            <w:pPr>
              <w:rPr>
                <w:i/>
              </w:rPr>
            </w:pPr>
          </w:p>
        </w:tc>
        <w:tc>
          <w:tcPr>
            <w:tcW w:w="5133" w:type="dxa"/>
            <w:shd w:val="clear" w:color="auto" w:fill="auto"/>
          </w:tcPr>
          <w:p w14:paraId="3AC2531A" w14:textId="773A4222" w:rsidR="000E7137" w:rsidRPr="00806BB3" w:rsidRDefault="000E7137" w:rsidP="00806BB3">
            <w:pPr>
              <w:pStyle w:val="HRLsung"/>
              <w:rPr>
                <w:b/>
              </w:rPr>
            </w:pPr>
            <w:r w:rsidRPr="00806BB3">
              <w:rPr>
                <w:b/>
              </w:rPr>
              <w:t>1,3-Bis-Phosphoglycerat</w:t>
            </w:r>
          </w:p>
          <w:p w14:paraId="3AC2531B" w14:textId="77777777" w:rsidR="000E7137" w:rsidRPr="004052C9" w:rsidRDefault="000E7137" w:rsidP="00806BB3">
            <w:pPr>
              <w:pStyle w:val="HRLsung"/>
            </w:pPr>
            <w:r w:rsidRPr="004052C9">
              <w:t>Abspaltung von Phosphatrest am C</w:t>
            </w:r>
            <w:r w:rsidRPr="00806BB3">
              <w:rPr>
                <w:vertAlign w:val="subscript"/>
              </w:rPr>
              <w:t>1</w:t>
            </w:r>
            <w:r w:rsidRPr="004052C9">
              <w:t xml:space="preserve">, </w:t>
            </w:r>
          </w:p>
          <w:p w14:paraId="3AC2531C" w14:textId="77777777" w:rsidR="0087171A" w:rsidRPr="00806BB3" w:rsidRDefault="000E7137" w:rsidP="0087171A">
            <w:pPr>
              <w:pStyle w:val="HRLsung"/>
              <w:rPr>
                <w:sz w:val="22"/>
                <w:szCs w:val="24"/>
              </w:rPr>
            </w:pPr>
            <w:r w:rsidRPr="004052C9">
              <w:t>frei werdende Energie wir</w:t>
            </w:r>
            <w:r>
              <w:t>d</w:t>
            </w:r>
            <w:r w:rsidRPr="004052C9">
              <w:t xml:space="preserve"> zu ATP-Bildung genutzt</w:t>
            </w:r>
            <w:r w:rsidR="0087171A">
              <w:br/>
            </w:r>
          </w:p>
        </w:tc>
      </w:tr>
      <w:tr w:rsidR="000E7137" w:rsidRPr="00806BB3" w14:paraId="3AC25323" w14:textId="77777777" w:rsidTr="00806BB3">
        <w:tc>
          <w:tcPr>
            <w:tcW w:w="4077" w:type="dxa"/>
            <w:vMerge/>
            <w:shd w:val="clear" w:color="auto" w:fill="auto"/>
          </w:tcPr>
          <w:p w14:paraId="3AC2531E" w14:textId="77777777" w:rsidR="000E7137" w:rsidRPr="00806BB3" w:rsidRDefault="000E7137" w:rsidP="00FD0472">
            <w:pPr>
              <w:rPr>
                <w:i/>
              </w:rPr>
            </w:pPr>
          </w:p>
        </w:tc>
        <w:tc>
          <w:tcPr>
            <w:tcW w:w="5133" w:type="dxa"/>
            <w:shd w:val="clear" w:color="auto" w:fill="auto"/>
          </w:tcPr>
          <w:p w14:paraId="3AC2531F" w14:textId="77777777" w:rsidR="000E7137" w:rsidRPr="00806BB3" w:rsidRDefault="000E7137" w:rsidP="00806BB3">
            <w:pPr>
              <w:pStyle w:val="HRLsung"/>
              <w:rPr>
                <w:b/>
              </w:rPr>
            </w:pPr>
            <w:r w:rsidRPr="00806BB3">
              <w:rPr>
                <w:b/>
              </w:rPr>
              <w:t>3-Phosphoglycerat</w:t>
            </w:r>
          </w:p>
          <w:p w14:paraId="3AC25321" w14:textId="01E5EDBF" w:rsidR="000E7137" w:rsidRDefault="000E7137" w:rsidP="00806BB3">
            <w:pPr>
              <w:pStyle w:val="HRLsung"/>
              <w:rPr>
                <w:vertAlign w:val="subscript"/>
              </w:rPr>
            </w:pPr>
            <w:r w:rsidRPr="004052C9">
              <w:t>Isomerisierung, Umlagerung des</w:t>
            </w:r>
            <w:r w:rsidR="0046372E">
              <w:t xml:space="preserve"> </w:t>
            </w:r>
            <w:r w:rsidRPr="004052C9">
              <w:t>Phosphatrestes/der Estergruppe von C</w:t>
            </w:r>
            <w:r w:rsidRPr="00806BB3">
              <w:rPr>
                <w:vertAlign w:val="subscript"/>
              </w:rPr>
              <w:t>3</w:t>
            </w:r>
            <w:r w:rsidRPr="004052C9">
              <w:t xml:space="preserve"> auf C</w:t>
            </w:r>
            <w:r w:rsidRPr="00806BB3">
              <w:rPr>
                <w:vertAlign w:val="subscript"/>
              </w:rPr>
              <w:t>2</w:t>
            </w:r>
          </w:p>
          <w:p w14:paraId="3AC25322" w14:textId="77777777" w:rsidR="0087171A" w:rsidRPr="00806BB3" w:rsidRDefault="0087171A" w:rsidP="00806BB3">
            <w:pPr>
              <w:pStyle w:val="HRLsung"/>
              <w:rPr>
                <w:sz w:val="22"/>
                <w:szCs w:val="24"/>
              </w:rPr>
            </w:pPr>
          </w:p>
        </w:tc>
      </w:tr>
      <w:tr w:rsidR="000E7137" w:rsidRPr="00806BB3" w14:paraId="3AC25328" w14:textId="77777777" w:rsidTr="00806BB3">
        <w:tc>
          <w:tcPr>
            <w:tcW w:w="4077" w:type="dxa"/>
            <w:vMerge/>
            <w:shd w:val="clear" w:color="auto" w:fill="auto"/>
          </w:tcPr>
          <w:p w14:paraId="3AC25324" w14:textId="77777777" w:rsidR="000E7137" w:rsidRPr="00806BB3" w:rsidRDefault="000E7137" w:rsidP="00FD0472">
            <w:pPr>
              <w:rPr>
                <w:i/>
              </w:rPr>
            </w:pPr>
          </w:p>
        </w:tc>
        <w:tc>
          <w:tcPr>
            <w:tcW w:w="5133" w:type="dxa"/>
            <w:shd w:val="clear" w:color="auto" w:fill="auto"/>
          </w:tcPr>
          <w:p w14:paraId="3AC25325" w14:textId="77777777" w:rsidR="000E7137" w:rsidRPr="00806BB3" w:rsidRDefault="000E7137" w:rsidP="00806BB3">
            <w:pPr>
              <w:pStyle w:val="HRLsung"/>
              <w:rPr>
                <w:b/>
              </w:rPr>
            </w:pPr>
            <w:r w:rsidRPr="00806BB3">
              <w:rPr>
                <w:b/>
              </w:rPr>
              <w:t>2-Phosphoglycerat</w:t>
            </w:r>
          </w:p>
          <w:p w14:paraId="3AC25326" w14:textId="77777777" w:rsidR="000E7137" w:rsidRDefault="000E7137" w:rsidP="00806BB3">
            <w:pPr>
              <w:pStyle w:val="HRLsung"/>
            </w:pPr>
            <w:r w:rsidRPr="004052C9">
              <w:t>Intramolekulare Abspaltung von Wasser</w:t>
            </w:r>
          </w:p>
          <w:p w14:paraId="3AC25327" w14:textId="77777777" w:rsidR="0087171A" w:rsidRPr="00806BB3" w:rsidRDefault="0087171A" w:rsidP="00806BB3">
            <w:pPr>
              <w:pStyle w:val="HRLsung"/>
              <w:rPr>
                <w:sz w:val="22"/>
                <w:szCs w:val="24"/>
              </w:rPr>
            </w:pPr>
          </w:p>
        </w:tc>
      </w:tr>
      <w:tr w:rsidR="000E7137" w:rsidRPr="00806BB3" w14:paraId="3AC2532E" w14:textId="77777777" w:rsidTr="00806BB3">
        <w:tc>
          <w:tcPr>
            <w:tcW w:w="4077" w:type="dxa"/>
            <w:vMerge/>
            <w:shd w:val="clear" w:color="auto" w:fill="auto"/>
          </w:tcPr>
          <w:p w14:paraId="3AC25329" w14:textId="77777777" w:rsidR="000E7137" w:rsidRPr="00806BB3" w:rsidRDefault="000E7137" w:rsidP="00FD0472">
            <w:pPr>
              <w:rPr>
                <w:i/>
              </w:rPr>
            </w:pPr>
          </w:p>
        </w:tc>
        <w:tc>
          <w:tcPr>
            <w:tcW w:w="5133" w:type="dxa"/>
            <w:shd w:val="clear" w:color="auto" w:fill="auto"/>
          </w:tcPr>
          <w:p w14:paraId="3AC2532A" w14:textId="77777777" w:rsidR="000E7137" w:rsidRPr="00806BB3" w:rsidRDefault="000E7137" w:rsidP="00806BB3">
            <w:pPr>
              <w:pStyle w:val="HRLsung"/>
              <w:rPr>
                <w:b/>
              </w:rPr>
            </w:pPr>
            <w:r w:rsidRPr="00806BB3">
              <w:rPr>
                <w:b/>
              </w:rPr>
              <w:t>Phosphoenolpyruvat</w:t>
            </w:r>
          </w:p>
          <w:p w14:paraId="3AC2532B" w14:textId="77777777" w:rsidR="000E7137" w:rsidRPr="004052C9" w:rsidRDefault="000E7137" w:rsidP="00806BB3">
            <w:pPr>
              <w:pStyle w:val="HRLsung"/>
            </w:pPr>
            <w:r w:rsidRPr="004052C9">
              <w:t>Durch den Enol-Phosphat-Struktur wird die Bindung zum Phosphatrest energiereich</w:t>
            </w:r>
          </w:p>
          <w:p w14:paraId="3AC2532C" w14:textId="77777777" w:rsidR="000E7137" w:rsidRPr="004052C9" w:rsidRDefault="000E7137" w:rsidP="00806BB3">
            <w:pPr>
              <w:pStyle w:val="HRLsung"/>
            </w:pPr>
            <w:r w:rsidRPr="004052C9">
              <w:t>ATP-Bildung durch Abspaltung von Phosphat aus energiereicher Bindung</w:t>
            </w:r>
          </w:p>
          <w:p w14:paraId="3AC2532D" w14:textId="77777777" w:rsidR="000E7137" w:rsidRPr="00806BB3" w:rsidRDefault="000E7137" w:rsidP="00806BB3">
            <w:pPr>
              <w:pStyle w:val="HRLsung"/>
              <w:rPr>
                <w:sz w:val="22"/>
                <w:szCs w:val="24"/>
              </w:rPr>
            </w:pPr>
          </w:p>
        </w:tc>
      </w:tr>
      <w:tr w:rsidR="000E7137" w:rsidRPr="00806BB3" w14:paraId="3AC25333" w14:textId="77777777" w:rsidTr="00806BB3">
        <w:tc>
          <w:tcPr>
            <w:tcW w:w="4077" w:type="dxa"/>
            <w:vMerge/>
            <w:shd w:val="clear" w:color="auto" w:fill="auto"/>
          </w:tcPr>
          <w:p w14:paraId="3AC2532F" w14:textId="77777777" w:rsidR="000E7137" w:rsidRPr="00806BB3" w:rsidRDefault="000E7137" w:rsidP="00FD0472">
            <w:pPr>
              <w:rPr>
                <w:i/>
              </w:rPr>
            </w:pPr>
          </w:p>
        </w:tc>
        <w:tc>
          <w:tcPr>
            <w:tcW w:w="5133" w:type="dxa"/>
            <w:shd w:val="clear" w:color="auto" w:fill="auto"/>
          </w:tcPr>
          <w:p w14:paraId="3AC25330" w14:textId="77777777" w:rsidR="000E7137" w:rsidRPr="004052C9" w:rsidRDefault="000E7137" w:rsidP="00806BB3">
            <w:pPr>
              <w:pStyle w:val="HRLsung"/>
            </w:pPr>
            <w:r w:rsidRPr="004052C9">
              <w:t xml:space="preserve">Endprodukt der Glykolyse ist </w:t>
            </w:r>
            <w:r w:rsidRPr="00806BB3">
              <w:rPr>
                <w:b/>
              </w:rPr>
              <w:t>Pyruvat</w:t>
            </w:r>
          </w:p>
          <w:p w14:paraId="3AC25332" w14:textId="071EDA1A" w:rsidR="000E7137" w:rsidRPr="00806BB3" w:rsidRDefault="000E7137" w:rsidP="0046372E">
            <w:pPr>
              <w:pStyle w:val="HRLsung"/>
            </w:pPr>
            <w:r w:rsidRPr="004052C9">
              <w:t>Anion der 2-</w:t>
            </w:r>
            <w:r w:rsidR="0046372E">
              <w:t>K</w:t>
            </w:r>
            <w:r w:rsidRPr="004052C9">
              <w:t>etopropansäure/</w:t>
            </w:r>
            <w:r w:rsidR="0046372E">
              <w:t xml:space="preserve"> </w:t>
            </w:r>
            <w:r w:rsidRPr="00806BB3">
              <w:t>Brenztraubensäure</w:t>
            </w:r>
          </w:p>
        </w:tc>
      </w:tr>
    </w:tbl>
    <w:p w14:paraId="3AC25334" w14:textId="77777777" w:rsidR="004052C9" w:rsidRDefault="004052C9" w:rsidP="00FD0472">
      <w:pPr>
        <w:rPr>
          <w:i/>
        </w:rPr>
      </w:pPr>
    </w:p>
    <w:p w14:paraId="3AC25335" w14:textId="77777777" w:rsidR="0087171A" w:rsidRPr="0087171A" w:rsidRDefault="0087171A" w:rsidP="00377ECB">
      <w:pPr>
        <w:pStyle w:val="HRberschrift1"/>
      </w:pPr>
      <w:r>
        <w:br w:type="page"/>
      </w:r>
      <w:r w:rsidR="00377ECB">
        <w:lastRenderedPageBreak/>
        <w:t>Informationen zur a</w:t>
      </w:r>
      <w:r w:rsidRPr="0087171A">
        <w:t>naerobe</w:t>
      </w:r>
      <w:r w:rsidR="00377ECB">
        <w:t>n</w:t>
      </w:r>
      <w:r w:rsidRPr="0087171A">
        <w:t xml:space="preserve"> Energiegewinnung im Cytoplasma</w:t>
      </w:r>
    </w:p>
    <w:p w14:paraId="3AC25336" w14:textId="77777777" w:rsidR="0087171A" w:rsidRPr="0087171A" w:rsidRDefault="0087171A" w:rsidP="0046372E">
      <w:pPr>
        <w:pStyle w:val="HRText1"/>
        <w:jc w:val="both"/>
      </w:pPr>
      <w:r w:rsidRPr="0087171A">
        <w:t>Für den weiteren Abbau des Pyruvats aus der Glykolyse wird in den Mitochondrien Sauerstoff benötigt (= aerobe Energiegewinnung). Wenn der Organismus nicht in der Lage ist, ausreichend Sauerstoff für den Abbau zur Verfügung zu stellen, beispielsweise bei kurzzeitigen körperlichen Belastungen (400 m-Lauf), dürfen der Stoffwechsel und damit die Energiegewinnung nicht zusammenbrechen. Die Zellen haben hier die Möglichkeit, über die sogenannte Milchsäuregärung weiterhin Energie in Form von ATP zu gewinnen. Beim Abbau eines Glucosemoleküls werden in der Glykolyse 2 ATP gewonnen. 2 NADH+H</w:t>
      </w:r>
      <w:r w:rsidRPr="0087171A">
        <w:rPr>
          <w:vertAlign w:val="superscript"/>
        </w:rPr>
        <w:t>+</w:t>
      </w:r>
      <w:r w:rsidRPr="0087171A">
        <w:t xml:space="preserve"> entstehen ebenfalls. Ohne die Oxidation von NADH+H</w:t>
      </w:r>
      <w:r w:rsidRPr="0087171A">
        <w:rPr>
          <w:vertAlign w:val="superscript"/>
        </w:rPr>
        <w:t>+</w:t>
      </w:r>
      <w:r w:rsidRPr="0087171A">
        <w:t xml:space="preserve"> zu NAD</w:t>
      </w:r>
      <w:r w:rsidRPr="0087171A">
        <w:rPr>
          <w:vertAlign w:val="superscript"/>
        </w:rPr>
        <w:t>+</w:t>
      </w:r>
      <w:r w:rsidRPr="0087171A">
        <w:t xml:space="preserve"> kann die Glykolyse jedoch nicht weiter ablaufen, da NAD</w:t>
      </w:r>
      <w:r w:rsidRPr="0087171A">
        <w:rPr>
          <w:vertAlign w:val="superscript"/>
        </w:rPr>
        <w:t>+</w:t>
      </w:r>
      <w:r w:rsidRPr="0087171A">
        <w:t xml:space="preserve"> als Protonen- und Elektronen</w:t>
      </w:r>
      <w:r>
        <w:t>-</w:t>
      </w:r>
      <w:r w:rsidRPr="0087171A">
        <w:t>akzeptor nicht mehr zur Verfügung steht. Die Zellen wandeln deswegen das Pyruvat in L-Milchsäure um. Dabei wird NADH+H</w:t>
      </w:r>
      <w:r w:rsidRPr="0087171A">
        <w:rPr>
          <w:vertAlign w:val="superscript"/>
        </w:rPr>
        <w:t>+</w:t>
      </w:r>
      <w:r w:rsidRPr="0087171A">
        <w:t xml:space="preserve"> zu NAD</w:t>
      </w:r>
      <w:r w:rsidRPr="0087171A">
        <w:rPr>
          <w:vertAlign w:val="superscript"/>
        </w:rPr>
        <w:t>+</w:t>
      </w:r>
      <w:r w:rsidRPr="0087171A">
        <w:t xml:space="preserve"> regeneriert und kann wieder in der Glykolyse eingesetzt werden. Die L-Milchsäure ist jedoch in großer Menge für die Zelle schädlich, da sie zu L-Lactat und einem Proton dissoziiert, was eine Senkung des pH-Wertes zur Folge hat (vgl. Henderson-Hasselbalch-Gleichung). L-Milchsäure muss deswegen, wenn wieder Sauerstoff zur Verfügung steht, abgebaut werden.</w:t>
      </w:r>
    </w:p>
    <w:p w14:paraId="3AC25337" w14:textId="77777777" w:rsidR="0087171A" w:rsidRPr="0087171A" w:rsidRDefault="0087171A" w:rsidP="0046372E">
      <w:pPr>
        <w:pStyle w:val="HRText1"/>
        <w:jc w:val="both"/>
      </w:pPr>
      <w:r w:rsidRPr="0087171A">
        <w:t>Die Energiegewinnung über die Milchsäuregärung ist für die Zelle ineffektiv, da aus einem Glucosemolekül im Gegensatz zum anaeroben Abbau nur wenig Energie gewonnen werden und der Vorgang aufgrund des Produkts L-Milch</w:t>
      </w:r>
      <w:r>
        <w:t>-</w:t>
      </w:r>
      <w:r w:rsidRPr="0087171A">
        <w:t xml:space="preserve">säure nur kurzfristig ablaufen kann. </w:t>
      </w:r>
    </w:p>
    <w:p w14:paraId="3AC25338" w14:textId="77777777" w:rsidR="0087171A" w:rsidRPr="0087171A" w:rsidRDefault="0087171A" w:rsidP="0046372E">
      <w:pPr>
        <w:pStyle w:val="HRText1"/>
        <w:jc w:val="both"/>
      </w:pPr>
      <w:r w:rsidRPr="0087171A">
        <w:t>Die manchmal auftauchende Bezeichnung „anaerobe Glykolyse“ für die Milch</w:t>
      </w:r>
      <w:r>
        <w:t>-</w:t>
      </w:r>
      <w:r w:rsidRPr="0087171A">
        <w:t>säuregärung ist missverständlich, da für die Glykolyse grundsätzlich kein Sauerstoff benötigt wird.</w:t>
      </w:r>
    </w:p>
    <w:p w14:paraId="3AC25339" w14:textId="77777777" w:rsidR="0087171A" w:rsidRPr="0087171A" w:rsidRDefault="0087171A" w:rsidP="0087171A">
      <w:pPr>
        <w:rPr>
          <w:rFonts w:ascii="Calibri" w:eastAsia="Calibri" w:hAnsi="Calibri"/>
          <w:sz w:val="22"/>
          <w:szCs w:val="22"/>
          <w:lang w:eastAsia="en-US"/>
        </w:rPr>
      </w:pPr>
    </w:p>
    <w:p w14:paraId="3AC2533A" w14:textId="77777777" w:rsidR="0087171A" w:rsidRPr="0087171A" w:rsidRDefault="0087171A" w:rsidP="0087171A">
      <w:pPr>
        <w:rPr>
          <w:rFonts w:ascii="Calibri" w:eastAsia="Calibri" w:hAnsi="Calibri"/>
          <w:sz w:val="22"/>
          <w:szCs w:val="22"/>
          <w:lang w:eastAsia="en-US"/>
        </w:rPr>
      </w:pPr>
      <w:r w:rsidRPr="0087171A">
        <w:rPr>
          <w:rFonts w:ascii="Calibri" w:eastAsia="Calibri" w:hAnsi="Calibri"/>
          <w:sz w:val="22"/>
          <w:szCs w:val="22"/>
          <w:lang w:eastAsia="en-US"/>
        </w:rPr>
        <w:object w:dxaOrig="6210" w:dyaOrig="4230" w14:anchorId="3AC25377">
          <v:shape id="_x0000_i1034" type="#_x0000_t75" style="width:310.8pt;height:210.6pt" o:ole="">
            <v:imagedata r:id="rId65" o:title=""/>
          </v:shape>
          <o:OLEObject Type="Embed" ProgID="ACD.ChemSketch.20" ShapeID="_x0000_i1034" DrawAspect="Content" ObjectID="_1649939792" r:id="rId66"/>
        </w:object>
      </w:r>
    </w:p>
    <w:p w14:paraId="3AC2533B" w14:textId="77777777" w:rsidR="0087171A" w:rsidRPr="0087171A" w:rsidRDefault="0087171A" w:rsidP="0087171A">
      <w:pPr>
        <w:rPr>
          <w:rFonts w:ascii="Calibri" w:eastAsia="Calibri" w:hAnsi="Calibri"/>
          <w:sz w:val="22"/>
          <w:szCs w:val="22"/>
          <w:lang w:eastAsia="en-US"/>
        </w:rPr>
      </w:pPr>
    </w:p>
    <w:p w14:paraId="3AC2533C" w14:textId="77777777" w:rsidR="0087171A" w:rsidRPr="0087171A" w:rsidRDefault="0087171A" w:rsidP="0087171A">
      <w:pPr>
        <w:spacing w:line="276" w:lineRule="auto"/>
        <w:rPr>
          <w:rFonts w:ascii="Calibri" w:eastAsia="Calibri" w:hAnsi="Calibri"/>
          <w:i/>
          <w:spacing w:val="16"/>
          <w:sz w:val="22"/>
          <w:szCs w:val="22"/>
          <w:lang w:eastAsia="en-US"/>
        </w:rPr>
      </w:pPr>
      <w:r w:rsidRPr="0087171A">
        <w:rPr>
          <w:rFonts w:ascii="Times New Roman" w:eastAsia="Calibri" w:hAnsi="Times New Roman" w:cs="Arial"/>
          <w:i/>
          <w:color w:val="000000"/>
          <w:spacing w:val="16"/>
          <w:sz w:val="22"/>
          <w:szCs w:val="24"/>
          <w:lang w:eastAsia="en-US"/>
        </w:rPr>
        <w:br w:type="page"/>
      </w:r>
    </w:p>
    <w:p w14:paraId="3AC2533D" w14:textId="77777777" w:rsidR="0087171A" w:rsidRPr="0087171A" w:rsidRDefault="00377ECB" w:rsidP="00377ECB">
      <w:pPr>
        <w:pStyle w:val="HRberschrift1"/>
      </w:pPr>
      <w:r>
        <w:t>Informationen zur o</w:t>
      </w:r>
      <w:r w:rsidR="0087171A" w:rsidRPr="0087171A">
        <w:t>xidative</w:t>
      </w:r>
      <w:r>
        <w:t xml:space="preserve">n Decarboxylierung </w:t>
      </w:r>
    </w:p>
    <w:p w14:paraId="3AC2533E" w14:textId="77777777" w:rsidR="0087171A" w:rsidRPr="0087171A" w:rsidRDefault="0087171A" w:rsidP="0087171A">
      <w:pPr>
        <w:rPr>
          <w:rFonts w:ascii="Calibri" w:eastAsia="Calibri" w:hAnsi="Calibri"/>
          <w:sz w:val="22"/>
          <w:szCs w:val="22"/>
          <w:lang w:eastAsia="en-US"/>
        </w:rPr>
      </w:pPr>
    </w:p>
    <w:p w14:paraId="3AC2533F" w14:textId="77777777" w:rsidR="0087171A" w:rsidRPr="0087171A" w:rsidRDefault="0087171A" w:rsidP="0087171A">
      <w:pPr>
        <w:rPr>
          <w:rFonts w:ascii="Calibri" w:eastAsia="Calibri" w:hAnsi="Calibri"/>
          <w:sz w:val="22"/>
          <w:szCs w:val="22"/>
          <w:lang w:eastAsia="en-US"/>
        </w:rPr>
      </w:pPr>
    </w:p>
    <w:p w14:paraId="3AC25340" w14:textId="77777777" w:rsidR="0087171A" w:rsidRDefault="0087171A" w:rsidP="0087171A">
      <w:pPr>
        <w:rPr>
          <w:rFonts w:ascii="Calibri" w:eastAsia="Calibri" w:hAnsi="Calibri"/>
          <w:sz w:val="22"/>
          <w:szCs w:val="22"/>
          <w:lang w:eastAsia="en-US"/>
        </w:rPr>
      </w:pPr>
      <w:r w:rsidRPr="0087171A">
        <w:rPr>
          <w:rFonts w:ascii="Calibri" w:eastAsia="Calibri" w:hAnsi="Calibri"/>
          <w:sz w:val="22"/>
          <w:szCs w:val="22"/>
          <w:lang w:eastAsia="en-US"/>
        </w:rPr>
        <w:object w:dxaOrig="6255" w:dyaOrig="2445" w14:anchorId="3AC25378">
          <v:shape id="_x0000_i1035" type="#_x0000_t75" style="width:312.6pt;height:121.8pt" o:ole="">
            <v:imagedata r:id="rId67" o:title=""/>
          </v:shape>
          <o:OLEObject Type="Embed" ProgID="ACD.ChemSketch.20" ShapeID="_x0000_i1035" DrawAspect="Content" ObjectID="_1649939793" r:id="rId68"/>
        </w:object>
      </w:r>
    </w:p>
    <w:p w14:paraId="3AC25341" w14:textId="77777777" w:rsidR="00377ECB" w:rsidRPr="0087171A" w:rsidRDefault="00377ECB" w:rsidP="0087171A">
      <w:pPr>
        <w:rPr>
          <w:rFonts w:ascii="Calibri" w:eastAsia="Calibri" w:hAnsi="Calibri"/>
          <w:sz w:val="22"/>
          <w:szCs w:val="22"/>
          <w:lang w:eastAsia="en-US"/>
        </w:rPr>
      </w:pPr>
    </w:p>
    <w:p w14:paraId="3AC25342" w14:textId="77777777" w:rsidR="0087171A" w:rsidRPr="0087171A" w:rsidRDefault="0087171A" w:rsidP="0046372E">
      <w:pPr>
        <w:pStyle w:val="HRText1"/>
        <w:jc w:val="both"/>
      </w:pPr>
      <w:r w:rsidRPr="0087171A">
        <w:t>Die oxidative Decarboxylierung ist das Bindeglied zwischen der Glykolyse und dem folgenden Stoffwechselweg, dem Citratzyklus.</w:t>
      </w:r>
    </w:p>
    <w:p w14:paraId="3AC25343" w14:textId="77777777" w:rsidR="0087171A" w:rsidRPr="0087171A" w:rsidRDefault="0087171A" w:rsidP="0046372E">
      <w:pPr>
        <w:pStyle w:val="HRText1"/>
        <w:jc w:val="both"/>
      </w:pPr>
      <w:r w:rsidRPr="0087171A">
        <w:t>Vom Produkt der Glykolyse, Pyruvat, wird ein Kohlenstoffatom in Form von CO</w:t>
      </w:r>
      <w:r w:rsidRPr="0087171A">
        <w:rPr>
          <w:vertAlign w:val="subscript"/>
        </w:rPr>
        <w:t>2</w:t>
      </w:r>
      <w:r w:rsidRPr="0087171A">
        <w:t xml:space="preserve"> abgespalten (= Decarboxylierung). Des Weiteren werden Protonen und Elektronen auf das Coenzym NAD</w:t>
      </w:r>
      <w:r w:rsidRPr="0087171A">
        <w:rPr>
          <w:vertAlign w:val="superscript"/>
        </w:rPr>
        <w:t>+</w:t>
      </w:r>
      <w:r w:rsidRPr="0087171A">
        <w:t xml:space="preserve"> übertragen, welches in seiner reduzierten Form NADH + H</w:t>
      </w:r>
      <w:r w:rsidRPr="0087171A">
        <w:rPr>
          <w:vertAlign w:val="superscript"/>
        </w:rPr>
        <w:t>+</w:t>
      </w:r>
      <w:r w:rsidRPr="0087171A">
        <w:t xml:space="preserve"> aus der Reaktion hervorgeht (Redoxreaktion). </w:t>
      </w:r>
    </w:p>
    <w:p w14:paraId="3AC25344" w14:textId="77777777" w:rsidR="0087171A" w:rsidRPr="0087171A" w:rsidRDefault="0087171A" w:rsidP="0046372E">
      <w:pPr>
        <w:pStyle w:val="HRText1"/>
        <w:jc w:val="both"/>
      </w:pPr>
      <w:r w:rsidRPr="0087171A">
        <w:t xml:space="preserve">Das Produkt der Reaktion ist Acetyl-CoA. Das Coenzym A ist mittels einer Thioesterbindung an den Acetylrest gebunden. Das Molekül ist damit für den weiteren Abbau „aktiviert“, weshalb es neben Acetyl-CoA auch aktivierte Essigsäure genannt wird. Als Cosubstrat ist an dieser Reaktion Thiamin </w:t>
      </w:r>
      <w:r w:rsidR="00573002">
        <w:br/>
      </w:r>
      <w:r w:rsidRPr="0087171A">
        <w:t>(Vitamin B</w:t>
      </w:r>
      <w:r w:rsidRPr="0087171A">
        <w:rPr>
          <w:vertAlign w:val="subscript"/>
        </w:rPr>
        <w:t>1</w:t>
      </w:r>
      <w:r w:rsidRPr="0087171A">
        <w:t>) in Form von Thiamindiphosphat (auch Thiaminpyrophosphat, TPP) beteiligt.</w:t>
      </w:r>
    </w:p>
    <w:p w14:paraId="3AC25345" w14:textId="77777777" w:rsidR="0087171A" w:rsidRPr="0087171A" w:rsidRDefault="0087171A" w:rsidP="0087171A">
      <w:pPr>
        <w:spacing w:line="276" w:lineRule="auto"/>
        <w:rPr>
          <w:rFonts w:ascii="Times New Roman" w:eastAsia="Calibri" w:hAnsi="Times New Roman" w:cs="Arial"/>
          <w:color w:val="000000"/>
          <w:sz w:val="22"/>
          <w:szCs w:val="24"/>
          <w:lang w:eastAsia="en-US"/>
        </w:rPr>
      </w:pPr>
      <w:r w:rsidRPr="0087171A">
        <w:rPr>
          <w:rFonts w:ascii="Times New Roman" w:eastAsia="Calibri" w:hAnsi="Times New Roman" w:cs="Arial"/>
          <w:color w:val="000000"/>
          <w:sz w:val="22"/>
          <w:szCs w:val="24"/>
          <w:lang w:eastAsia="en-US"/>
        </w:rPr>
        <w:br w:type="page"/>
      </w:r>
    </w:p>
    <w:p w14:paraId="3AC25346" w14:textId="77777777" w:rsidR="00377ECB" w:rsidRPr="0087171A" w:rsidRDefault="00377ECB" w:rsidP="00377ECB">
      <w:pPr>
        <w:pStyle w:val="HRberschrift1"/>
      </w:pPr>
      <w:r>
        <w:t xml:space="preserve">Der </w:t>
      </w:r>
      <w:r w:rsidRPr="0087171A">
        <w:t>Citratzyklus im Mitochondrium</w:t>
      </w:r>
      <w:r>
        <w:t xml:space="preserve"> im Überblick</w:t>
      </w:r>
    </w:p>
    <w:p w14:paraId="3AC25347" w14:textId="77777777" w:rsidR="00377ECB" w:rsidRDefault="00377ECB" w:rsidP="0087171A">
      <w:pPr>
        <w:spacing w:line="352" w:lineRule="atLeast"/>
        <w:rPr>
          <w:rFonts w:ascii="Times New Roman" w:eastAsia="Calibri" w:hAnsi="Times New Roman" w:cs="Arial"/>
          <w:color w:val="000000"/>
          <w:sz w:val="22"/>
          <w:szCs w:val="24"/>
          <w:lang w:eastAsia="en-US"/>
        </w:rPr>
      </w:pPr>
    </w:p>
    <w:p w14:paraId="3AC25348" w14:textId="77777777" w:rsidR="00377ECB" w:rsidRPr="0087171A" w:rsidRDefault="00377ECB" w:rsidP="0087171A">
      <w:pPr>
        <w:spacing w:line="352" w:lineRule="atLeast"/>
        <w:rPr>
          <w:rFonts w:ascii="Times New Roman" w:eastAsia="Calibri" w:hAnsi="Times New Roman" w:cs="Arial"/>
          <w:color w:val="000000"/>
          <w:sz w:val="22"/>
          <w:szCs w:val="24"/>
          <w:lang w:eastAsia="en-US"/>
        </w:rPr>
      </w:pPr>
    </w:p>
    <w:p w14:paraId="3AC25349" w14:textId="77777777" w:rsidR="0087171A" w:rsidRPr="0087171A" w:rsidRDefault="00C322E0" w:rsidP="0087171A">
      <w:pPr>
        <w:spacing w:line="352" w:lineRule="atLeast"/>
        <w:rPr>
          <w:rFonts w:ascii="Times New Roman" w:eastAsia="Calibri" w:hAnsi="Times New Roman" w:cs="Arial"/>
          <w:color w:val="000000"/>
          <w:sz w:val="22"/>
          <w:szCs w:val="24"/>
          <w:lang w:eastAsia="en-US"/>
        </w:rPr>
      </w:pPr>
      <w:r>
        <w:rPr>
          <w:rFonts w:ascii="Times New Roman" w:eastAsia="Calibri" w:hAnsi="Times New Roman" w:cs="Arial"/>
          <w:noProof/>
          <w:color w:val="000000"/>
          <w:sz w:val="22"/>
          <w:szCs w:val="24"/>
          <w:lang w:eastAsia="en-US"/>
        </w:rPr>
        <w:object w:dxaOrig="1440" w:dyaOrig="1440" w14:anchorId="3AC25379">
          <v:shape id="_x0000_s1138" type="#_x0000_t75" style="position:absolute;margin-left:-47.65pt;margin-top:9.55pt;width:558.45pt;height:415.45pt;z-index:251659776;mso-position-horizontal-relative:text;mso-position-vertical-relative:text" wrapcoords="10189 93 10166 155 10189 589 6293 1023 6270 1364 8114 1580 10212 1580 6777 2014 6616 2169 6570 2448 6939 2572 4772 2665 4772 3006 7100 3068 5417 3223 5325 3440 5371 3564 5187 4060 3366 4122 3366 4494 4841 4556 4657 4896 6570 5051 3481 5175 2997 5237 2997 5578 3458 6043 2098 6353 1637 6508 1637 6818 2490 7035 3504 7035 3458 7221 3458 7438 3273 8026 2997 8119 3043 8398 9313 8522 3135 8584 2536 8615 2536 9018 2374 9514 991 9700 807 9762 807 10072 2075 10506 2282 10506 1936 10723 1706 10939 1706 11094 2075 11497 2190 11993 115 12117 115 12458 2190 12489 1706 12613 1706 12923 2213 12985 2029 13481 1683 13667 1729 13914 18165 13976 2674 14317 2674 14596 2766 14968 1268 15030 1268 15464 3089 15464 3273 15960 3320 16456 3043 16673 2997 16735 2997 17137 5095 17447 4818 17447 4680 17478 4749 17943 4449 18439 4219 18439 4265 18749 6547 18935 2974 18966 2974 19307 6017 19431 5556 19927 5556 20174 7285 20422 8852 20515 13532 20918 8599 21011 8575 21352 9474 21414 9590 21414 13463 21414 16091 21197 16067 20887 10627 20422 15537 20391 15699 20112 15445 19927 17174 19462 17220 19090 16782 18842 16621 18439 16667 17943 17612 16859 14823 16456 18788 16425 18926 16146 18626 15960 18350 15464 19249 14999 19756 14968 21462 14596 21508 14317 19318 13884 18327 13481 18603 12985 18903 12861 18857 12613 18073 12489 18442 11993 19018 11993 20194 11652 20240 11404 20009 11311 18465 11001 18373 10506 18465 10010 18695 9607 19341 9514 19341 9142 12863 9018 17981 8987 18142 8708 17819 8522 17520 8026 17727 8026 18442 7624 18442 7531 18626 7221 18557 7128 20032 7004 20055 6694 18511 6446 17543 6043 17819 5547 18119 5423 18073 5175 17266 5051 16183 4246 15952 3998 15215 3781 14154 3564 14408 3285 14362 3099 13739 3068 13486 2572 14200 2572 15468 2262 15491 1952 13347 1766 10304 1580 10696 1580 12702 1178 13509 1085 13393 744 10350 589 10350 155 10327 93 10189 93">
            <v:imagedata r:id="rId69" o:title=""/>
            <w10:wrap type="tight"/>
          </v:shape>
          <o:OLEObject Type="Embed" ProgID="ACD.ChemSketch.20" ShapeID="_x0000_s1138" DrawAspect="Content" ObjectID="_1649939814" r:id="rId70">
            <o:FieldCodes>\s</o:FieldCodes>
          </o:OLEObject>
        </w:object>
      </w:r>
    </w:p>
    <w:p w14:paraId="3AC2534A"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4B"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4C"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4D"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4E"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4F"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0"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1"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2"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3"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4"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5"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6"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7"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8"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9"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A"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B"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C"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D"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E"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5F"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60"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61"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p>
    <w:p w14:paraId="3AC25362" w14:textId="77777777" w:rsidR="0087171A" w:rsidRPr="0087171A" w:rsidRDefault="0087171A" w:rsidP="0087171A">
      <w:pPr>
        <w:spacing w:line="352" w:lineRule="atLeast"/>
        <w:rPr>
          <w:rFonts w:ascii="Times New Roman" w:eastAsia="Calibri" w:hAnsi="Times New Roman" w:cs="Arial"/>
          <w:color w:val="000000"/>
          <w:sz w:val="22"/>
          <w:szCs w:val="24"/>
          <w:lang w:eastAsia="en-US"/>
        </w:rPr>
      </w:pPr>
      <w:r>
        <w:rPr>
          <w:rFonts w:ascii="Times New Roman" w:eastAsia="Calibri" w:hAnsi="Times New Roman" w:cs="Arial"/>
          <w:color w:val="000000"/>
          <w:sz w:val="22"/>
          <w:szCs w:val="24"/>
          <w:lang w:eastAsia="en-US"/>
        </w:rPr>
        <w:br w:type="page"/>
      </w:r>
    </w:p>
    <w:p w14:paraId="3AC25363" w14:textId="77777777" w:rsidR="0087171A" w:rsidRPr="0087171A" w:rsidRDefault="00377ECB" w:rsidP="00377ECB">
      <w:pPr>
        <w:pStyle w:val="HRberschrift1"/>
      </w:pPr>
      <w:r>
        <w:t xml:space="preserve">Information zur </w:t>
      </w:r>
      <w:r w:rsidR="0087171A" w:rsidRPr="0087171A">
        <w:t>Atmungskette (Endoxidation) im Mitochondrium</w:t>
      </w:r>
    </w:p>
    <w:p w14:paraId="3AC25364" w14:textId="77777777" w:rsidR="0087171A" w:rsidRPr="0087171A" w:rsidRDefault="0087171A" w:rsidP="0087171A">
      <w:pPr>
        <w:spacing w:before="120" w:after="120" w:line="340" w:lineRule="atLeast"/>
        <w:jc w:val="both"/>
        <w:rPr>
          <w:rFonts w:ascii="Times New Roman" w:eastAsia="Calibri" w:hAnsi="Times New Roman" w:cs="Arial"/>
          <w:color w:val="000000"/>
          <w:sz w:val="22"/>
          <w:szCs w:val="24"/>
          <w:lang w:eastAsia="en-US"/>
        </w:rPr>
      </w:pPr>
    </w:p>
    <w:p w14:paraId="3AC25365" w14:textId="77777777" w:rsidR="0087171A" w:rsidRPr="0087171A" w:rsidRDefault="0087171A" w:rsidP="0087171A">
      <w:pPr>
        <w:pStyle w:val="HRText1"/>
      </w:pPr>
      <w:r w:rsidRPr="0087171A">
        <w:object w:dxaOrig="12015" w:dyaOrig="8220" w14:anchorId="3AC2537A">
          <v:shape id="_x0000_i1036" type="#_x0000_t75" style="width:489.6pt;height:336.6pt" o:ole="">
            <v:imagedata r:id="rId71" o:title=""/>
          </v:shape>
          <o:OLEObject Type="Embed" ProgID="ACD.ChemSketch.20" ShapeID="_x0000_i1036" DrawAspect="Content" ObjectID="_1649939794" r:id="rId72"/>
        </w:object>
      </w:r>
      <w:r w:rsidRPr="0087171A">
        <w:t>In der Atmungskette entstehen durch Abgabe der Wasserstoffatome (Oxidation) aus:</w:t>
      </w:r>
    </w:p>
    <w:p w14:paraId="3AC25366" w14:textId="30E67F61" w:rsidR="0087171A" w:rsidRPr="0087171A" w:rsidRDefault="00B17FD7" w:rsidP="0087171A">
      <w:pPr>
        <w:pStyle w:val="HRText1"/>
      </w:pPr>
      <w:r>
        <w:rPr>
          <w:noProof/>
          <w:lang w:eastAsia="de-DE"/>
        </w:rPr>
        <mc:AlternateContent>
          <mc:Choice Requires="wps">
            <w:drawing>
              <wp:anchor distT="4294967295" distB="4294967295" distL="114300" distR="114300" simplePos="0" relativeHeight="251657728" behindDoc="0" locked="0" layoutInCell="1" allowOverlap="1" wp14:anchorId="3AC2537B" wp14:editId="29F180CA">
                <wp:simplePos x="0" y="0"/>
                <wp:positionH relativeFrom="column">
                  <wp:posOffset>1463675</wp:posOffset>
                </wp:positionH>
                <wp:positionV relativeFrom="paragraph">
                  <wp:posOffset>142874</wp:posOffset>
                </wp:positionV>
                <wp:extent cx="544195" cy="0"/>
                <wp:effectExtent l="38100" t="76200" r="27305" b="133350"/>
                <wp:wrapNone/>
                <wp:docPr id="27" name="Gerade Verbindung mit Pfeil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4195" cy="0"/>
                        </a:xfrm>
                        <a:prstGeom prst="straightConnector1">
                          <a:avLst/>
                        </a:prstGeom>
                        <a:noFill/>
                        <a:ln w="25400" cap="flat" cmpd="sng" algn="ctr">
                          <a:solidFill>
                            <a:sysClr val="windowText" lastClr="000000"/>
                          </a:solidFill>
                          <a:prstDash val="solid"/>
                          <a:tailEnd type="triangle"/>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shapetype w14:anchorId="243BE08D" id="_x0000_t32" coordsize="21600,21600" o:spt="32" o:oned="t" path="m,l21600,21600e" filled="f">
                <v:path arrowok="t" fillok="f" o:connecttype="none"/>
                <o:lock v:ext="edit" shapetype="t"/>
              </v:shapetype>
              <v:shape id="Gerade Verbindung mit Pfeil 27" o:spid="_x0000_s1026" type="#_x0000_t32" style="position:absolute;margin-left:115.25pt;margin-top:11.25pt;width:42.8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" strokecolor="windowText" strokeweight="2pt">
                <v:stroke endarrow="block"/>
                <v:shadow on="t" color="black" opacity="24903f" origin=",.5" offset="0,.55556mm"/>
                <o:lock v:ext="edit" shapetype="f"/>
              </v:shape>
            </w:pict>
          </mc:Fallback>
        </mc:AlternateContent>
      </w:r>
      <w:r w:rsidR="0087171A" w:rsidRPr="0087171A">
        <w:t>1 mol NADH + H</w:t>
      </w:r>
      <w:r w:rsidR="0087171A" w:rsidRPr="0087171A">
        <w:rPr>
          <w:vertAlign w:val="superscript"/>
        </w:rPr>
        <w:t>+</w:t>
      </w:r>
      <w:r w:rsidR="0087171A" w:rsidRPr="0087171A">
        <w:t xml:space="preserve">       </w:t>
      </w:r>
      <w:r w:rsidR="0087171A" w:rsidRPr="0087171A">
        <w:tab/>
      </w:r>
      <w:r w:rsidR="0087171A" w:rsidRPr="0087171A">
        <w:tab/>
        <w:t>3 mol ATP</w:t>
      </w:r>
    </w:p>
    <w:p w14:paraId="3AC25367" w14:textId="7450EB7C" w:rsidR="0087171A" w:rsidRPr="0087171A" w:rsidRDefault="00B17FD7" w:rsidP="0087171A">
      <w:pPr>
        <w:pStyle w:val="HRText1"/>
      </w:pPr>
      <w:r>
        <w:rPr>
          <w:noProof/>
          <w:lang w:eastAsia="de-DE"/>
        </w:rPr>
        <mc:AlternateContent>
          <mc:Choice Requires="wps">
            <w:drawing>
              <wp:anchor distT="4294967295" distB="4294967295" distL="114300" distR="114300" simplePos="0" relativeHeight="251658752" behindDoc="0" locked="0" layoutInCell="1" allowOverlap="1" wp14:anchorId="3AC2537C" wp14:editId="18B8603E">
                <wp:simplePos x="0" y="0"/>
                <wp:positionH relativeFrom="column">
                  <wp:posOffset>1463675</wp:posOffset>
                </wp:positionH>
                <wp:positionV relativeFrom="paragraph">
                  <wp:posOffset>100329</wp:posOffset>
                </wp:positionV>
                <wp:extent cx="544195" cy="0"/>
                <wp:effectExtent l="38100" t="76200" r="27305" b="133350"/>
                <wp:wrapNone/>
                <wp:docPr id="28" name="Gerade Verbindung mit Pfeil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4195" cy="0"/>
                        </a:xfrm>
                        <a:prstGeom prst="straightConnector1">
                          <a:avLst/>
                        </a:prstGeom>
                        <a:noFill/>
                        <a:ln w="25400" cap="flat" cmpd="sng" algn="ctr">
                          <a:solidFill>
                            <a:sysClr val="windowText" lastClr="000000"/>
                          </a:solidFill>
                          <a:prstDash val="solid"/>
                          <a:tailEnd type="triangle"/>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shape w14:anchorId="7B9B4C53" id="Gerade Verbindung mit Pfeil 28" o:spid="_x0000_s1026" type="#_x0000_t32" style="position:absolute;margin-left:115.25pt;margin-top:7.9pt;width:42.8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" strokecolor="windowText" strokeweight="2pt">
                <v:stroke endarrow="block"/>
                <v:shadow on="t" color="black" opacity="24903f" origin=",.5" offset="0,.55556mm"/>
                <o:lock v:ext="edit" shapetype="f"/>
              </v:shape>
            </w:pict>
          </mc:Fallback>
        </mc:AlternateContent>
      </w:r>
      <w:r w:rsidR="0087171A" w:rsidRPr="0087171A">
        <w:t>1 mol FADH</w:t>
      </w:r>
      <w:r w:rsidR="0087171A" w:rsidRPr="0087171A">
        <w:rPr>
          <w:vertAlign w:val="subscript"/>
        </w:rPr>
        <w:t>2</w:t>
      </w:r>
      <w:r w:rsidR="0087171A" w:rsidRPr="0087171A">
        <w:tab/>
      </w:r>
      <w:r w:rsidR="0087171A" w:rsidRPr="0087171A">
        <w:tab/>
      </w:r>
      <w:r w:rsidR="0087171A" w:rsidRPr="0087171A">
        <w:tab/>
        <w:t>2 mol ATP (FADH</w:t>
      </w:r>
      <w:r w:rsidR="0087171A" w:rsidRPr="0087171A">
        <w:rPr>
          <w:vertAlign w:val="subscript"/>
        </w:rPr>
        <w:t>2</w:t>
      </w:r>
      <w:r w:rsidR="0087171A" w:rsidRPr="0087171A">
        <w:t xml:space="preserve"> ist energieärmer)</w:t>
      </w:r>
    </w:p>
    <w:p w14:paraId="3AC25368" w14:textId="77777777" w:rsidR="0087171A" w:rsidRPr="0087171A" w:rsidRDefault="0087171A" w:rsidP="0087171A">
      <w:pPr>
        <w:spacing w:before="120" w:after="120" w:line="340" w:lineRule="atLeast"/>
        <w:jc w:val="both"/>
        <w:rPr>
          <w:rFonts w:ascii="Times New Roman" w:eastAsia="Calibri" w:hAnsi="Times New Roman" w:cs="Arial"/>
          <w:color w:val="000000"/>
          <w:sz w:val="22"/>
          <w:szCs w:val="24"/>
          <w:lang w:eastAsia="en-US"/>
        </w:rPr>
      </w:pPr>
    </w:p>
    <w:p w14:paraId="3AC25369" w14:textId="77777777" w:rsidR="0087171A" w:rsidRPr="0087171A" w:rsidRDefault="0087171A" w:rsidP="0087171A">
      <w:pPr>
        <w:pStyle w:val="HRberschrift2"/>
      </w:pPr>
      <w:r w:rsidRPr="0087171A">
        <w:t>Aufgabe:</w:t>
      </w:r>
    </w:p>
    <w:p w14:paraId="3AC2536A" w14:textId="77777777" w:rsidR="0087171A" w:rsidRPr="0087171A" w:rsidRDefault="0087171A" w:rsidP="0046372E">
      <w:pPr>
        <w:pStyle w:val="HRText1"/>
        <w:jc w:val="both"/>
      </w:pPr>
      <w:r w:rsidRPr="0087171A">
        <w:t>Für die Darstellung der Atmungskette gibt es vielfältige Formen. Recherchieren Sie im Internet und Fachbüchern andere Darstellungen der Atmungskette und vergleichen Sie diese Abläufe mit dem oben gezeigten vereinfachten Schema der Atmungskette.</w:t>
      </w:r>
    </w:p>
    <w:p w14:paraId="3AC2536B" w14:textId="77777777" w:rsidR="0087171A" w:rsidRPr="00B11A4E" w:rsidRDefault="0087171A" w:rsidP="00FD0472">
      <w:pPr>
        <w:rPr>
          <w:i/>
        </w:rPr>
      </w:pPr>
    </w:p>
    <w:sectPr w:rsidR="0087171A" w:rsidRPr="00B11A4E" w:rsidSect="00437549">
      <w:headerReference w:type="default" r:id="rId73"/>
      <w:pgSz w:w="11906" w:h="16838"/>
      <w:pgMar w:top="567"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941C1" w14:textId="77777777" w:rsidR="00C322E0" w:rsidRDefault="00C322E0" w:rsidP="00437549">
      <w:r>
        <w:separator/>
      </w:r>
    </w:p>
  </w:endnote>
  <w:endnote w:type="continuationSeparator" w:id="0">
    <w:p w14:paraId="2DE7E036" w14:textId="77777777" w:rsidR="00C322E0" w:rsidRDefault="00C322E0" w:rsidP="00437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77BFC4" w14:textId="77777777" w:rsidR="00C322E0" w:rsidRDefault="00C322E0" w:rsidP="00437549">
      <w:r>
        <w:separator/>
      </w:r>
    </w:p>
  </w:footnote>
  <w:footnote w:type="continuationSeparator" w:id="0">
    <w:p w14:paraId="68907575" w14:textId="77777777" w:rsidR="00C322E0" w:rsidRDefault="00C322E0" w:rsidP="00437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5381" w14:textId="77777777" w:rsidR="00437549" w:rsidRDefault="00437549">
    <w:pPr>
      <w:pStyle w:val="Kopfzeile"/>
    </w:pPr>
    <w:r>
      <w:t>Schule</w:t>
    </w:r>
  </w:p>
  <w:p w14:paraId="3AC25382" w14:textId="77777777" w:rsidR="00437549" w:rsidRDefault="00437549">
    <w:pPr>
      <w:pStyle w:val="Kopfzeile"/>
    </w:pPr>
    <w:r>
      <w:t>Datum</w:t>
    </w:r>
  </w:p>
  <w:p w14:paraId="3AC25383" w14:textId="77777777" w:rsidR="00437549" w:rsidRDefault="0043754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321"/>
    <w:rsid w:val="000066A1"/>
    <w:rsid w:val="0008609A"/>
    <w:rsid w:val="000E7137"/>
    <w:rsid w:val="00377ECB"/>
    <w:rsid w:val="004052C9"/>
    <w:rsid w:val="00437549"/>
    <w:rsid w:val="0046372E"/>
    <w:rsid w:val="004807AD"/>
    <w:rsid w:val="004807CB"/>
    <w:rsid w:val="00495761"/>
    <w:rsid w:val="004D6BC8"/>
    <w:rsid w:val="00573002"/>
    <w:rsid w:val="00590145"/>
    <w:rsid w:val="005B6535"/>
    <w:rsid w:val="005C45C3"/>
    <w:rsid w:val="006B0215"/>
    <w:rsid w:val="00775A3B"/>
    <w:rsid w:val="00783EF7"/>
    <w:rsid w:val="007921BF"/>
    <w:rsid w:val="00806BB3"/>
    <w:rsid w:val="008264EF"/>
    <w:rsid w:val="0087171A"/>
    <w:rsid w:val="00927C66"/>
    <w:rsid w:val="00967321"/>
    <w:rsid w:val="009C0930"/>
    <w:rsid w:val="009D54FA"/>
    <w:rsid w:val="009F0397"/>
    <w:rsid w:val="00B11A4E"/>
    <w:rsid w:val="00B17FD7"/>
    <w:rsid w:val="00B600A5"/>
    <w:rsid w:val="00C11097"/>
    <w:rsid w:val="00C322E0"/>
    <w:rsid w:val="00CE751A"/>
    <w:rsid w:val="00CF073B"/>
    <w:rsid w:val="00EC452D"/>
    <w:rsid w:val="00FD04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9"/>
    <o:shapelayout v:ext="edit">
      <o:idmap v:ext="edit" data="1"/>
    </o:shapelayout>
  </w:shapeDefaults>
  <w:decimalSymbol w:val=","/>
  <w:listSeparator w:val=";"/>
  <w14:docId w14:val="3AC25276"/>
  <w15:docId w15:val="{9CA63760-88F2-4B44-8097-2E1FE075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E7137"/>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riefkopf">
    <w:name w:val="Briefkopf"/>
    <w:basedOn w:val="Standard"/>
    <w:pPr>
      <w:tabs>
        <w:tab w:val="right" w:pos="9072"/>
      </w:tabs>
    </w:pPr>
  </w:style>
  <w:style w:type="paragraph" w:customStyle="1" w:styleId="Adresse">
    <w:name w:val="Adresse"/>
    <w:basedOn w:val="Standard"/>
    <w:pPr>
      <w:tabs>
        <w:tab w:val="right" w:pos="9072"/>
      </w:tabs>
    </w:pPr>
  </w:style>
  <w:style w:type="paragraph" w:customStyle="1" w:styleId="Betreff">
    <w:name w:val="Betreff"/>
    <w:basedOn w:val="Standard"/>
    <w:pPr>
      <w:tabs>
        <w:tab w:val="right" w:pos="9072"/>
      </w:tabs>
    </w:pPr>
  </w:style>
  <w:style w:type="paragraph" w:styleId="Anrede">
    <w:name w:val="Salutation"/>
    <w:basedOn w:val="Standard"/>
    <w:next w:val="Standard"/>
    <w:semiHidden/>
  </w:style>
  <w:style w:type="paragraph" w:customStyle="1" w:styleId="Text">
    <w:name w:val="Text"/>
    <w:basedOn w:val="Standard"/>
    <w:pPr>
      <w:tabs>
        <w:tab w:val="right" w:pos="9072"/>
      </w:tabs>
    </w:pPr>
  </w:style>
  <w:style w:type="paragraph" w:styleId="Gruformel">
    <w:name w:val="Closing"/>
    <w:basedOn w:val="Standard"/>
    <w:semiHidden/>
    <w:pPr>
      <w:ind w:left="4252"/>
    </w:pPr>
  </w:style>
  <w:style w:type="paragraph" w:customStyle="1" w:styleId="Anlagen">
    <w:name w:val="Anlagen"/>
    <w:basedOn w:val="Standard"/>
    <w:pPr>
      <w:tabs>
        <w:tab w:val="right" w:pos="9072"/>
      </w:tabs>
    </w:pPr>
  </w:style>
  <w:style w:type="paragraph" w:styleId="Kopfzeile">
    <w:name w:val="header"/>
    <w:basedOn w:val="Standard"/>
    <w:link w:val="KopfzeileZchn"/>
    <w:uiPriority w:val="99"/>
    <w:unhideWhenUsed/>
    <w:rsid w:val="00437549"/>
    <w:pPr>
      <w:tabs>
        <w:tab w:val="center" w:pos="4536"/>
        <w:tab w:val="right" w:pos="9072"/>
      </w:tabs>
    </w:pPr>
    <w:rPr>
      <w:rFonts w:eastAsia="Calibri"/>
      <w:szCs w:val="22"/>
      <w:lang w:eastAsia="en-US"/>
    </w:rPr>
  </w:style>
  <w:style w:type="character" w:customStyle="1" w:styleId="KopfzeileZchn">
    <w:name w:val="Kopfzeile Zchn"/>
    <w:link w:val="Kopfzeile"/>
    <w:uiPriority w:val="99"/>
    <w:rsid w:val="00437549"/>
    <w:rPr>
      <w:rFonts w:ascii="Arial" w:eastAsia="Calibri" w:hAnsi="Arial"/>
      <w:sz w:val="24"/>
      <w:szCs w:val="22"/>
      <w:lang w:eastAsia="en-US"/>
    </w:rPr>
  </w:style>
  <w:style w:type="paragraph" w:styleId="Fuzeile">
    <w:name w:val="footer"/>
    <w:basedOn w:val="Standard"/>
    <w:link w:val="FuzeileZchn"/>
    <w:uiPriority w:val="99"/>
    <w:unhideWhenUsed/>
    <w:rsid w:val="00437549"/>
    <w:pPr>
      <w:tabs>
        <w:tab w:val="center" w:pos="4536"/>
        <w:tab w:val="right" w:pos="9072"/>
      </w:tabs>
    </w:pPr>
  </w:style>
  <w:style w:type="character" w:customStyle="1" w:styleId="FuzeileZchn">
    <w:name w:val="Fußzeile Zchn"/>
    <w:link w:val="Fuzeile"/>
    <w:uiPriority w:val="99"/>
    <w:rsid w:val="00437549"/>
    <w:rPr>
      <w:rFonts w:ascii="Arial" w:hAnsi="Arial"/>
      <w:sz w:val="24"/>
    </w:rPr>
  </w:style>
  <w:style w:type="paragraph" w:styleId="Sprechblasentext">
    <w:name w:val="Balloon Text"/>
    <w:basedOn w:val="Standard"/>
    <w:link w:val="SprechblasentextZchn"/>
    <w:uiPriority w:val="99"/>
    <w:semiHidden/>
    <w:unhideWhenUsed/>
    <w:rsid w:val="00437549"/>
    <w:rPr>
      <w:rFonts w:ascii="Tahoma" w:hAnsi="Tahoma" w:cs="Tahoma"/>
      <w:sz w:val="16"/>
      <w:szCs w:val="16"/>
    </w:rPr>
  </w:style>
  <w:style w:type="character" w:customStyle="1" w:styleId="SprechblasentextZchn">
    <w:name w:val="Sprechblasentext Zchn"/>
    <w:link w:val="Sprechblasentext"/>
    <w:uiPriority w:val="99"/>
    <w:semiHidden/>
    <w:rsid w:val="00437549"/>
    <w:rPr>
      <w:rFonts w:ascii="Tahoma" w:hAnsi="Tahoma" w:cs="Tahoma"/>
      <w:sz w:val="16"/>
      <w:szCs w:val="16"/>
    </w:rPr>
  </w:style>
  <w:style w:type="paragraph" w:customStyle="1" w:styleId="HRberschrift1">
    <w:name w:val="HR_Überschrift 1"/>
    <w:basedOn w:val="Standard"/>
    <w:qFormat/>
    <w:rsid w:val="00FD0472"/>
    <w:pPr>
      <w:spacing w:after="240" w:line="288" w:lineRule="auto"/>
    </w:pPr>
    <w:rPr>
      <w:rFonts w:eastAsia="Calibri"/>
      <w:b/>
      <w:sz w:val="28"/>
      <w:szCs w:val="28"/>
      <w:lang w:eastAsia="en-US"/>
    </w:rPr>
  </w:style>
  <w:style w:type="paragraph" w:customStyle="1" w:styleId="HRberschrift2">
    <w:name w:val="HR_Überschrift 2"/>
    <w:basedOn w:val="Standard"/>
    <w:qFormat/>
    <w:rsid w:val="00FD0472"/>
    <w:pPr>
      <w:spacing w:after="120" w:line="288" w:lineRule="auto"/>
    </w:pPr>
    <w:rPr>
      <w:rFonts w:eastAsia="Calibri"/>
      <w:b/>
      <w:bCs/>
      <w:spacing w:val="6"/>
      <w:szCs w:val="22"/>
      <w:lang w:eastAsia="en-US"/>
    </w:rPr>
  </w:style>
  <w:style w:type="paragraph" w:customStyle="1" w:styleId="HRText1">
    <w:name w:val="HR_Text 1"/>
    <w:basedOn w:val="HRberschrift2"/>
    <w:rsid w:val="00495761"/>
    <w:rPr>
      <w:b w:val="0"/>
    </w:rPr>
  </w:style>
  <w:style w:type="paragraph" w:customStyle="1" w:styleId="HRText2">
    <w:name w:val="HR_Text 2"/>
    <w:basedOn w:val="Standard"/>
    <w:qFormat/>
    <w:rsid w:val="00CF073B"/>
    <w:pPr>
      <w:spacing w:after="160" w:line="259" w:lineRule="auto"/>
      <w:jc w:val="both"/>
    </w:pPr>
    <w:rPr>
      <w:rFonts w:eastAsia="Calibri"/>
      <w:sz w:val="18"/>
      <w:szCs w:val="18"/>
      <w:lang w:eastAsia="en-US"/>
    </w:rPr>
  </w:style>
  <w:style w:type="paragraph" w:customStyle="1" w:styleId="HRLsung">
    <w:name w:val="HR_Lösung"/>
    <w:basedOn w:val="Standard"/>
    <w:qFormat/>
    <w:rsid w:val="00FD0472"/>
    <w:pPr>
      <w:spacing w:after="120" w:line="264" w:lineRule="auto"/>
    </w:pPr>
    <w:rPr>
      <w:rFonts w:eastAsia="Calibri"/>
      <w:i/>
      <w:color w:val="0070C0"/>
      <w:spacing w:val="16"/>
      <w:szCs w:val="16"/>
      <w:lang w:eastAsia="en-US"/>
    </w:rPr>
  </w:style>
  <w:style w:type="paragraph" w:customStyle="1" w:styleId="Formatvorlage1">
    <w:name w:val="Formatvorlage1"/>
    <w:basedOn w:val="HRText1"/>
    <w:qFormat/>
    <w:rsid w:val="00CF073B"/>
    <w:rPr>
      <w:b/>
    </w:rPr>
  </w:style>
  <w:style w:type="table" w:styleId="Tabellenraster">
    <w:name w:val="Table Grid"/>
    <w:basedOn w:val="NormaleTabelle"/>
    <w:uiPriority w:val="59"/>
    <w:rsid w:val="00792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uiPriority w:val="99"/>
    <w:semiHidden/>
    <w:unhideWhenUsed/>
    <w:rsid w:val="007921BF"/>
    <w:pPr>
      <w:spacing w:after="120" w:line="480" w:lineRule="auto"/>
    </w:pPr>
  </w:style>
  <w:style w:type="character" w:customStyle="1" w:styleId="Textkrper2Zchn">
    <w:name w:val="Textkörper 2 Zchn"/>
    <w:link w:val="Textkrper2"/>
    <w:uiPriority w:val="99"/>
    <w:semiHidden/>
    <w:rsid w:val="007921BF"/>
    <w:rPr>
      <w:rFonts w:ascii="Arial" w:hAnsi="Arial"/>
      <w:sz w:val="24"/>
    </w:rPr>
  </w:style>
  <w:style w:type="table" w:customStyle="1" w:styleId="Tabellenraster1">
    <w:name w:val="Tabellenraster1"/>
    <w:basedOn w:val="NormaleTabelle"/>
    <w:next w:val="Tabellenraster"/>
    <w:uiPriority w:val="59"/>
    <w:rsid w:val="00FD0472"/>
    <w:rPr>
      <w:rFonts w:ascii="Arial" w:eastAsia="Calibri"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link w:val="Textkrper3Zchn"/>
    <w:uiPriority w:val="99"/>
    <w:semiHidden/>
    <w:unhideWhenUsed/>
    <w:rsid w:val="004052C9"/>
    <w:pPr>
      <w:spacing w:after="120"/>
    </w:pPr>
    <w:rPr>
      <w:sz w:val="16"/>
      <w:szCs w:val="16"/>
    </w:rPr>
  </w:style>
  <w:style w:type="character" w:customStyle="1" w:styleId="Textkrper3Zchn">
    <w:name w:val="Textkörper 3 Zchn"/>
    <w:link w:val="Textkrper3"/>
    <w:uiPriority w:val="99"/>
    <w:semiHidden/>
    <w:rsid w:val="004052C9"/>
    <w:rPr>
      <w:rFonts w:ascii="Arial" w:hAnsi="Arial"/>
      <w:sz w:val="16"/>
      <w:szCs w:val="16"/>
    </w:rPr>
  </w:style>
  <w:style w:type="table" w:customStyle="1" w:styleId="Tabellenraster2">
    <w:name w:val="Tabellenraster2"/>
    <w:basedOn w:val="NormaleTabelle"/>
    <w:next w:val="Tabellenraster"/>
    <w:uiPriority w:val="59"/>
    <w:rsid w:val="004052C9"/>
    <w:rPr>
      <w:rFonts w:ascii="Arial" w:eastAsia="Calibri"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4.bin"/><Relationship Id="rId21" Type="http://schemas.openxmlformats.org/officeDocument/2006/relationships/image" Target="media/image7.emf"/><Relationship Id="rId34" Type="http://schemas.openxmlformats.org/officeDocument/2006/relationships/image" Target="media/image17.emf"/><Relationship Id="rId42" Type="http://schemas.openxmlformats.org/officeDocument/2006/relationships/oleObject" Target="embeddings/oleObject17.bin"/><Relationship Id="rId47" Type="http://schemas.openxmlformats.org/officeDocument/2006/relationships/image" Target="media/image22.emf"/><Relationship Id="rId50" Type="http://schemas.openxmlformats.org/officeDocument/2006/relationships/image" Target="media/image25.emf"/><Relationship Id="rId55"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oleObject" Target="embeddings/oleObject30.bin"/><Relationship Id="rId7" Type="http://schemas.openxmlformats.org/officeDocument/2006/relationships/footnotes" Target="footnotes.xml"/><Relationship Id="rId71" Type="http://schemas.openxmlformats.org/officeDocument/2006/relationships/image" Target="media/image32.emf"/><Relationship Id="rId2" Type="http://schemas.openxmlformats.org/officeDocument/2006/relationships/customXml" Target="../customXml/item2.xml"/><Relationship Id="rId16" Type="http://schemas.openxmlformats.org/officeDocument/2006/relationships/oleObject" Target="embeddings/oleObject4.bin"/><Relationship Id="rId29" Type="http://schemas.openxmlformats.org/officeDocument/2006/relationships/image" Target="media/image12.emf"/><Relationship Id="rId11" Type="http://schemas.openxmlformats.org/officeDocument/2006/relationships/image" Target="media/image2.emf"/><Relationship Id="rId24" Type="http://schemas.openxmlformats.org/officeDocument/2006/relationships/oleObject" Target="embeddings/oleObject8.bin"/><Relationship Id="rId32" Type="http://schemas.openxmlformats.org/officeDocument/2006/relationships/image" Target="media/image15.emf"/><Relationship Id="rId37" Type="http://schemas.openxmlformats.org/officeDocument/2006/relationships/oleObject" Target="embeddings/oleObject12.bin"/><Relationship Id="rId40" Type="http://schemas.openxmlformats.org/officeDocument/2006/relationships/oleObject" Target="embeddings/oleObject15.bin"/><Relationship Id="rId45" Type="http://schemas.openxmlformats.org/officeDocument/2006/relationships/image" Target="media/image20.emf"/><Relationship Id="rId53" Type="http://schemas.openxmlformats.org/officeDocument/2006/relationships/image" Target="media/image28.emf"/><Relationship Id="rId58" Type="http://schemas.openxmlformats.org/officeDocument/2006/relationships/oleObject" Target="embeddings/oleObject22.bin"/><Relationship Id="rId66" Type="http://schemas.openxmlformats.org/officeDocument/2006/relationships/oleObject" Target="embeddings/oleObject29.bin"/><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image" Target="media/image11.emf"/><Relationship Id="rId36" Type="http://schemas.openxmlformats.org/officeDocument/2006/relationships/oleObject" Target="embeddings/oleObject11.bin"/><Relationship Id="rId49" Type="http://schemas.openxmlformats.org/officeDocument/2006/relationships/image" Target="media/image24.emf"/><Relationship Id="rId57" Type="http://schemas.openxmlformats.org/officeDocument/2006/relationships/oleObject" Target="embeddings/oleObject21.bin"/><Relationship Id="rId61" Type="http://schemas.openxmlformats.org/officeDocument/2006/relationships/oleObject" Target="embeddings/oleObject25.bin"/><Relationship Id="rId10" Type="http://schemas.openxmlformats.org/officeDocument/2006/relationships/oleObject" Target="embeddings/oleObject1.bin"/><Relationship Id="rId19" Type="http://schemas.openxmlformats.org/officeDocument/2006/relationships/image" Target="media/image6.emf"/><Relationship Id="rId31" Type="http://schemas.openxmlformats.org/officeDocument/2006/relationships/image" Target="media/image14.emf"/><Relationship Id="rId44" Type="http://schemas.openxmlformats.org/officeDocument/2006/relationships/image" Target="media/image19.emf"/><Relationship Id="rId52" Type="http://schemas.openxmlformats.org/officeDocument/2006/relationships/image" Target="media/image27.emf"/><Relationship Id="rId60" Type="http://schemas.openxmlformats.org/officeDocument/2006/relationships/oleObject" Target="embeddings/oleObject24.bin"/><Relationship Id="rId65" Type="http://schemas.openxmlformats.org/officeDocument/2006/relationships/image" Target="media/image29.emf"/><Relationship Id="rId73"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oleObject" Target="embeddings/oleObject10.bin"/><Relationship Id="rId43" Type="http://schemas.openxmlformats.org/officeDocument/2006/relationships/image" Target="media/image18.emf"/><Relationship Id="rId48" Type="http://schemas.openxmlformats.org/officeDocument/2006/relationships/image" Target="media/image23.emf"/><Relationship Id="rId56"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1.emf"/><Relationship Id="rId8" Type="http://schemas.openxmlformats.org/officeDocument/2006/relationships/endnotes" Target="endnotes.xml"/><Relationship Id="rId51" Type="http://schemas.openxmlformats.org/officeDocument/2006/relationships/image" Target="media/image26.wmf"/><Relationship Id="rId72" Type="http://schemas.openxmlformats.org/officeDocument/2006/relationships/oleObject" Target="embeddings/oleObject32.bin"/><Relationship Id="rId3" Type="http://schemas.openxmlformats.org/officeDocument/2006/relationships/customXml" Target="../customXml/item3.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6.emf"/><Relationship Id="rId38" Type="http://schemas.openxmlformats.org/officeDocument/2006/relationships/oleObject" Target="embeddings/oleObject13.bin"/><Relationship Id="rId46" Type="http://schemas.openxmlformats.org/officeDocument/2006/relationships/image" Target="media/image21.emf"/><Relationship Id="rId59" Type="http://schemas.openxmlformats.org/officeDocument/2006/relationships/oleObject" Target="embeddings/oleObject23.bin"/><Relationship Id="rId67" Type="http://schemas.openxmlformats.org/officeDocument/2006/relationships/image" Target="media/image30.emf"/><Relationship Id="rId20" Type="http://schemas.openxmlformats.org/officeDocument/2006/relationships/oleObject" Target="embeddings/oleObject6.bin"/><Relationship Id="rId41" Type="http://schemas.openxmlformats.org/officeDocument/2006/relationships/oleObject" Target="embeddings/oleObject16.bin"/><Relationship Id="rId54" Type="http://schemas.openxmlformats.org/officeDocument/2006/relationships/oleObject" Target="embeddings/oleObject18.bin"/><Relationship Id="rId62" Type="http://schemas.openxmlformats.org/officeDocument/2006/relationships/oleObject" Target="embeddings/oleObject26.bin"/><Relationship Id="rId70" Type="http://schemas.openxmlformats.org/officeDocument/2006/relationships/oleObject" Target="embeddings/oleObject31.bin"/><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le\AppData\Local\Temp\HR_Wor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8853D614FC14A4DB5E162C3EDE673A0" ma:contentTypeVersion="" ma:contentTypeDescription="Ein neues Dokument erstellen." ma:contentTypeScope="" ma:versionID="e3187e8b07043bc317c46f779707176e">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DD4779-654B-4F7E-B67F-121D9999A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5CD599-FD6F-4A15-B75A-00FC335BC217}">
  <ds:schemaRefs>
    <ds:schemaRef ds:uri="http://schemas.microsoft.com/sharepoint/v3/contenttype/forms"/>
  </ds:schemaRefs>
</ds:datastoreItem>
</file>

<file path=customXml/itemProps3.xml><?xml version="1.0" encoding="utf-8"?>
<ds:datastoreItem xmlns:ds="http://schemas.openxmlformats.org/officeDocument/2006/customXml" ds:itemID="{EE612DC7-A774-4786-9CCC-43821EDCCF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HR_Word.dotx</Template>
  <TotalTime>0</TotalTime>
  <Pages>13</Pages>
  <Words>1904</Words>
  <Characters>12001</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Sabine Koglin</vt:lpstr>
    </vt:vector>
  </TitlesOfParts>
  <Company>Microsoft</Company>
  <LinksUpToDate>false</LinksUpToDate>
  <CharactersWithSpaces>13878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Sabine Koglin</dc:title>
  <dc:creator>Sabine</dc:creator>
  <cp:lastModifiedBy>Microsoft-Konto</cp:lastModifiedBy>
  <cp:revision>2</cp:revision>
  <dcterms:created xsi:type="dcterms:W3CDTF">2020-05-02T13:49:00Z</dcterms:created>
  <dcterms:modified xsi:type="dcterms:W3CDTF">2020-05-02T13:49:00Z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0x010100D8853D614FC14A4DB5E162C3EDE673A0</vt:lpwstr>
  </property>
</Properties>
</file>