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8E445" w14:textId="77777777" w:rsidR="000C3EA5" w:rsidRDefault="000C3EA5" w:rsidP="00B0455F"/>
    <w:p w14:paraId="0D9A08CE" w14:textId="77777777" w:rsidR="00B0455F" w:rsidRDefault="00B0455F" w:rsidP="00B0455F"/>
    <w:p w14:paraId="6950833A" w14:textId="77777777" w:rsidR="00B0455F" w:rsidRDefault="00B0455F" w:rsidP="00B0455F"/>
    <w:p w14:paraId="50C73158" w14:textId="77777777" w:rsidR="00C47511" w:rsidRPr="00653B48" w:rsidRDefault="00C47511" w:rsidP="00A26B1C">
      <w:pPr>
        <w:rPr>
          <w:lang w:val="en-US"/>
        </w:rPr>
      </w:pP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C47511" w:rsidRPr="008D002F" w14:paraId="10990AF0" w14:textId="77777777" w:rsidTr="00114843">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04BCDEAE" w14:textId="77777777" w:rsidR="00C47511" w:rsidRPr="00504A8B" w:rsidRDefault="00C47511" w:rsidP="00114843">
            <w:pPr>
              <w:rPr>
                <w:rFonts w:eastAsia="Helvetica Neue" w:cs="Helvetica Neue"/>
                <w:b/>
                <w:sz w:val="20"/>
                <w:szCs w:val="20"/>
              </w:rPr>
            </w:pPr>
            <w:r w:rsidRPr="008D002F">
              <w:rPr>
                <w:rFonts w:cs="Arial"/>
                <w:color w:val="FFFFFF" w:themeColor="background1"/>
                <w:sz w:val="22"/>
                <w:szCs w:val="22"/>
              </w:rPr>
              <w:t>Eingesetzte Medien:</w:t>
            </w:r>
            <w:r w:rsidRPr="00504A8B">
              <w:rPr>
                <w:rFonts w:eastAsia="Helvetica Neue" w:cs="Helvetica Neue"/>
                <w:b/>
                <w:sz w:val="20"/>
                <w:szCs w:val="20"/>
              </w:rPr>
              <w:t xml:space="preserve"> </w:t>
            </w:r>
          </w:p>
          <w:p w14:paraId="030276ED" w14:textId="019E4996" w:rsidR="00C47511" w:rsidRPr="00C46EEC" w:rsidRDefault="00C47511" w:rsidP="00724338">
            <w:pPr>
              <w:rPr>
                <w:rFonts w:cs="Arial"/>
                <w:color w:val="FFFFFF" w:themeColor="background1"/>
                <w:sz w:val="22"/>
                <w:szCs w:val="22"/>
              </w:rPr>
            </w:pPr>
            <w:r w:rsidRPr="00B2524B">
              <w:rPr>
                <w:rFonts w:eastAsia="Helvetica Neue" w:cs="Helvetica Neue"/>
                <w:b/>
                <w:color w:val="FFFFFF" w:themeColor="background1"/>
                <w:sz w:val="20"/>
                <w:szCs w:val="20"/>
              </w:rPr>
              <w:t xml:space="preserve">Tablet, </w:t>
            </w:r>
            <w:proofErr w:type="spellStart"/>
            <w:r w:rsidRPr="00B2524B">
              <w:rPr>
                <w:rFonts w:eastAsia="Helvetica Neue" w:cs="Helvetica Neue"/>
                <w:b/>
                <w:color w:val="FFFFFF" w:themeColor="background1"/>
                <w:sz w:val="20"/>
                <w:szCs w:val="20"/>
              </w:rPr>
              <w:t>Beamer</w:t>
            </w:r>
            <w:proofErr w:type="spellEnd"/>
            <w:r w:rsidRPr="00B2524B">
              <w:rPr>
                <w:rFonts w:eastAsia="Helvetica Neue" w:cs="Helvetica Neue"/>
                <w:b/>
                <w:color w:val="FFFFFF" w:themeColor="background1"/>
                <w:sz w:val="20"/>
                <w:szCs w:val="20"/>
              </w:rPr>
              <w:t>, W</w:t>
            </w:r>
            <w:r w:rsidR="00B2524B">
              <w:rPr>
                <w:rFonts w:eastAsia="Helvetica Neue" w:cs="Helvetica Neue"/>
                <w:b/>
                <w:color w:val="FFFFFF" w:themeColor="background1"/>
                <w:sz w:val="20"/>
                <w:szCs w:val="20"/>
              </w:rPr>
              <w:t>LAN</w:t>
            </w:r>
            <w:r w:rsidRPr="00B2524B">
              <w:rPr>
                <w:rFonts w:eastAsia="Helvetica Neue" w:cs="Helvetica Neue"/>
                <w:b/>
                <w:color w:val="FFFFFF" w:themeColor="background1"/>
                <w:sz w:val="20"/>
                <w:szCs w:val="20"/>
              </w:rPr>
              <w:t xml:space="preserve">, </w:t>
            </w:r>
            <w:r w:rsidR="0026290C" w:rsidRPr="00B2524B">
              <w:rPr>
                <w:rFonts w:eastAsia="Helvetica Neue" w:cs="Helvetica Neue"/>
                <w:b/>
                <w:color w:val="FFFFFF" w:themeColor="background1"/>
                <w:sz w:val="20"/>
                <w:szCs w:val="20"/>
              </w:rPr>
              <w:t>Tafel</w:t>
            </w:r>
          </w:p>
        </w:tc>
      </w:tr>
      <w:tr w:rsidR="00C47511" w:rsidRPr="008D002F" w14:paraId="2F925ED2" w14:textId="77777777" w:rsidTr="00114843">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5A454C71" w14:textId="77777777" w:rsidR="00C47511" w:rsidRPr="008D002F" w:rsidRDefault="00C47511" w:rsidP="00114843">
            <w:pPr>
              <w:rPr>
                <w:rFonts w:cs="Arial"/>
                <w:sz w:val="22"/>
                <w:szCs w:val="22"/>
              </w:rPr>
            </w:pPr>
          </w:p>
        </w:tc>
      </w:tr>
      <w:tr w:rsidR="00C47511" w:rsidRPr="008D002F" w14:paraId="330C43F3" w14:textId="77777777" w:rsidTr="00114843">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D4C7AFA" w14:textId="77777777" w:rsidR="00C47511" w:rsidRPr="008D002F" w:rsidRDefault="00C47511" w:rsidP="00114843">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A1696C0" w14:textId="77777777" w:rsidR="00C47511" w:rsidRPr="008D002F" w:rsidRDefault="00C47511" w:rsidP="00114843">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6FA1F3A0" w14:textId="77777777" w:rsidR="00C47511" w:rsidRPr="008D002F" w:rsidRDefault="00C47511" w:rsidP="00114843">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C47511" w:rsidRPr="005A11AD" w14:paraId="32728D2B" w14:textId="77777777" w:rsidTr="00114843">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7897A0CF" w14:textId="77777777" w:rsidR="00732B0A" w:rsidRPr="005A11AD" w:rsidRDefault="00732B0A" w:rsidP="00114843">
            <w:pPr>
              <w:rPr>
                <w:rFonts w:cs="Arial"/>
                <w:sz w:val="22"/>
                <w:szCs w:val="22"/>
              </w:rPr>
            </w:pPr>
            <w:r w:rsidRPr="005A11AD">
              <w:rPr>
                <w:rFonts w:cs="Arial"/>
                <w:noProof/>
                <w:sz w:val="22"/>
                <w:szCs w:val="22"/>
              </w:rPr>
              <w:drawing>
                <wp:inline distT="0" distB="0" distL="0" distR="0" wp14:anchorId="3A6C670D" wp14:editId="6BBA43EC">
                  <wp:extent cx="812800" cy="846455"/>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enu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2800" cy="846455"/>
                          </a:xfrm>
                          <a:prstGeom prst="rect">
                            <a:avLst/>
                          </a:prstGeom>
                        </pic:spPr>
                      </pic:pic>
                    </a:graphicData>
                  </a:graphic>
                </wp:inline>
              </w:drawing>
            </w: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C0115BD" w14:textId="77777777" w:rsidR="001E72F7" w:rsidRDefault="005A11AD" w:rsidP="001E72F7">
            <w:pPr>
              <w:rPr>
                <w:sz w:val="22"/>
                <w:szCs w:val="22"/>
              </w:rPr>
            </w:pPr>
            <w:r>
              <w:rPr>
                <w:sz w:val="22"/>
                <w:szCs w:val="22"/>
              </w:rPr>
              <w:t xml:space="preserve">Warm Up: </w:t>
            </w:r>
            <w:proofErr w:type="spellStart"/>
            <w:r w:rsidR="001E72F7" w:rsidRPr="005A11AD">
              <w:rPr>
                <w:sz w:val="22"/>
                <w:szCs w:val="22"/>
              </w:rPr>
              <w:t>SuS</w:t>
            </w:r>
            <w:proofErr w:type="spellEnd"/>
            <w:r w:rsidR="001E72F7" w:rsidRPr="005A11AD">
              <w:rPr>
                <w:sz w:val="22"/>
                <w:szCs w:val="22"/>
              </w:rPr>
              <w:t xml:space="preserve"> erhalten die Antwort </w:t>
            </w:r>
            <w:r>
              <w:rPr>
                <w:sz w:val="22"/>
                <w:szCs w:val="22"/>
              </w:rPr>
              <w:t>von L</w:t>
            </w:r>
            <w:r w:rsidR="001E72F7" w:rsidRPr="005A11AD">
              <w:rPr>
                <w:sz w:val="22"/>
                <w:szCs w:val="22"/>
              </w:rPr>
              <w:t xml:space="preserve"> auf ihre Bewerbung, in welcher eine Einladung </w:t>
            </w:r>
            <w:r>
              <w:rPr>
                <w:sz w:val="22"/>
                <w:szCs w:val="22"/>
              </w:rPr>
              <w:t xml:space="preserve">zum Job Interview erwähnt wird, per Mail. </w:t>
            </w:r>
          </w:p>
          <w:p w14:paraId="00ABED46" w14:textId="77777777" w:rsidR="005A11AD" w:rsidRDefault="005A11AD" w:rsidP="001E72F7">
            <w:pPr>
              <w:rPr>
                <w:sz w:val="22"/>
                <w:szCs w:val="22"/>
              </w:rPr>
            </w:pPr>
          </w:p>
          <w:p w14:paraId="5EBA4269" w14:textId="77777777" w:rsidR="001E72F7" w:rsidRPr="005A11AD" w:rsidRDefault="001E72F7" w:rsidP="001E72F7">
            <w:pPr>
              <w:rPr>
                <w:sz w:val="22"/>
                <w:szCs w:val="22"/>
              </w:rPr>
            </w:pPr>
            <w:r w:rsidRPr="005A11AD">
              <w:rPr>
                <w:sz w:val="22"/>
                <w:szCs w:val="22"/>
              </w:rPr>
              <w:t>Dann:</w:t>
            </w:r>
          </w:p>
          <w:p w14:paraId="2A92A7E3" w14:textId="77777777" w:rsidR="00C47511" w:rsidRPr="005A11AD" w:rsidRDefault="001E72F7" w:rsidP="001E72F7">
            <w:pPr>
              <w:rPr>
                <w:sz w:val="18"/>
                <w:szCs w:val="22"/>
              </w:rPr>
            </w:pPr>
            <w:r w:rsidRPr="005A11AD">
              <w:rPr>
                <w:i/>
                <w:sz w:val="22"/>
                <w:szCs w:val="22"/>
              </w:rPr>
              <w:t xml:space="preserve">Dos and Don‘ts </w:t>
            </w:r>
            <w:proofErr w:type="spellStart"/>
            <w:r w:rsidRPr="005A11AD">
              <w:rPr>
                <w:i/>
                <w:sz w:val="22"/>
                <w:szCs w:val="22"/>
              </w:rPr>
              <w:t>for</w:t>
            </w:r>
            <w:proofErr w:type="spellEnd"/>
            <w:r w:rsidRPr="005A11AD">
              <w:rPr>
                <w:i/>
                <w:sz w:val="22"/>
                <w:szCs w:val="22"/>
              </w:rPr>
              <w:t xml:space="preserve"> </w:t>
            </w:r>
            <w:r w:rsidR="00AC068C">
              <w:rPr>
                <w:i/>
                <w:sz w:val="22"/>
                <w:szCs w:val="22"/>
              </w:rPr>
              <w:t xml:space="preserve">a </w:t>
            </w:r>
            <w:proofErr w:type="spellStart"/>
            <w:r w:rsidRPr="005A11AD">
              <w:rPr>
                <w:i/>
                <w:sz w:val="22"/>
                <w:szCs w:val="22"/>
              </w:rPr>
              <w:t>job</w:t>
            </w:r>
            <w:proofErr w:type="spellEnd"/>
            <w:r w:rsidRPr="005A11AD">
              <w:rPr>
                <w:i/>
                <w:sz w:val="22"/>
                <w:szCs w:val="22"/>
              </w:rPr>
              <w:t xml:space="preserve"> interview</w:t>
            </w:r>
            <w:r w:rsidRPr="005A11AD">
              <w:rPr>
                <w:sz w:val="22"/>
                <w:szCs w:val="22"/>
              </w:rPr>
              <w:t xml:space="preserve"> gemeinsam an Tafel sammeln (hierbei an Vorerfahrungen der </w:t>
            </w:r>
            <w:proofErr w:type="spellStart"/>
            <w:r w:rsidRPr="005A11AD">
              <w:rPr>
                <w:sz w:val="22"/>
                <w:szCs w:val="22"/>
              </w:rPr>
              <w:t>SuS</w:t>
            </w:r>
            <w:proofErr w:type="spellEnd"/>
            <w:r w:rsidRPr="005A11AD">
              <w:rPr>
                <w:sz w:val="22"/>
                <w:szCs w:val="22"/>
              </w:rPr>
              <w:t xml:space="preserve"> anknüpfen) </w:t>
            </w:r>
            <w:r w:rsidRPr="005A11AD">
              <w:rPr>
                <w:sz w:val="22"/>
                <w:szCs w:val="22"/>
              </w:rPr>
              <w:sym w:font="Wingdings" w:char="F0E0"/>
            </w:r>
            <w:r w:rsidRPr="005A11AD">
              <w:rPr>
                <w:sz w:val="22"/>
                <w:szCs w:val="22"/>
              </w:rPr>
              <w:t xml:space="preserve"> siehe erwarteter Tafelanschrieb </w:t>
            </w:r>
            <w:r w:rsidRPr="005A11AD">
              <w:rPr>
                <w:sz w:val="18"/>
                <w:szCs w:val="22"/>
              </w:rPr>
              <w:t>[</w:t>
            </w:r>
            <w:r w:rsidR="005A11AD">
              <w:rPr>
                <w:sz w:val="18"/>
                <w:szCs w:val="22"/>
              </w:rPr>
              <w:t xml:space="preserve">Anmerkung: </w:t>
            </w:r>
            <w:r w:rsidRPr="005A11AD">
              <w:rPr>
                <w:sz w:val="18"/>
                <w:szCs w:val="22"/>
              </w:rPr>
              <w:t>Dieser muss hier absolut nicht vollständig sein, sondern kann und soll am Ende der Stunde (nach Du</w:t>
            </w:r>
            <w:r w:rsidR="00BF5634">
              <w:rPr>
                <w:sz w:val="18"/>
                <w:szCs w:val="22"/>
              </w:rPr>
              <w:t>r</w:t>
            </w:r>
            <w:r w:rsidRPr="005A11AD">
              <w:rPr>
                <w:sz w:val="18"/>
                <w:szCs w:val="22"/>
              </w:rPr>
              <w:t>chführung der eigenen Bewerbungsgespräche) noch durch im Laufe der Stunde gesammelte Erfahrungen ergänzt werden.]</w:t>
            </w:r>
          </w:p>
          <w:p w14:paraId="573F8A6D" w14:textId="77777777" w:rsidR="005A11AD" w:rsidRPr="005A11AD" w:rsidRDefault="005A11AD" w:rsidP="001E72F7">
            <w:pPr>
              <w:rPr>
                <w:rFonts w:cs="Arial"/>
                <w:sz w:val="22"/>
                <w:szCs w:val="22"/>
              </w:rPr>
            </w:pPr>
            <w:r>
              <w:rPr>
                <w:sz w:val="22"/>
                <w:szCs w:val="22"/>
              </w:rPr>
              <w:t xml:space="preserve">Muster Tafelanschrieb: </w:t>
            </w:r>
            <w:r w:rsidR="005D017F" w:rsidRPr="005D017F">
              <w:rPr>
                <w:sz w:val="22"/>
                <w:szCs w:val="22"/>
              </w:rPr>
              <w:t>[</w:t>
            </w:r>
            <w:r w:rsidRPr="005D017F">
              <w:rPr>
                <w:sz w:val="22"/>
                <w:szCs w:val="22"/>
              </w:rPr>
              <w:t>01-07_AM01_Lehrkräfte_Tafelanschrieb</w:t>
            </w:r>
            <w:r w:rsidR="005D017F" w:rsidRPr="005D017F">
              <w:rPr>
                <w:sz w:val="22"/>
                <w:szCs w:val="22"/>
              </w:rPr>
              <w:t>]</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BAE6512" w14:textId="77777777" w:rsidR="00C47511" w:rsidRPr="005A11AD" w:rsidRDefault="005A11AD" w:rsidP="00114843">
            <w:pPr>
              <w:rPr>
                <w:rFonts w:cs="Arial"/>
                <w:sz w:val="22"/>
                <w:szCs w:val="22"/>
                <w:lang w:val="en-US"/>
              </w:rPr>
            </w:pPr>
            <w:r>
              <w:rPr>
                <w:rFonts w:cs="Arial"/>
                <w:sz w:val="22"/>
                <w:szCs w:val="22"/>
                <w:lang w:val="en-US"/>
              </w:rPr>
              <w:t xml:space="preserve">Tablet, </w:t>
            </w:r>
            <w:r w:rsidR="0064573C" w:rsidRPr="005A11AD">
              <w:rPr>
                <w:rFonts w:cs="Arial"/>
                <w:sz w:val="22"/>
                <w:szCs w:val="22"/>
                <w:lang w:val="en-US"/>
              </w:rPr>
              <w:t>Tafel</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2C68257A" w14:textId="77777777" w:rsidR="00C47511" w:rsidRPr="005A11AD" w:rsidRDefault="001E72F7" w:rsidP="00114843">
            <w:pPr>
              <w:rPr>
                <w:rFonts w:cs="Arial"/>
                <w:sz w:val="22"/>
                <w:szCs w:val="22"/>
                <w:lang w:val="en-US"/>
              </w:rPr>
            </w:pPr>
            <w:r w:rsidRPr="005A11AD">
              <w:rPr>
                <w:rFonts w:cs="Arial"/>
                <w:sz w:val="22"/>
                <w:szCs w:val="22"/>
                <w:lang w:val="en-US"/>
              </w:rPr>
              <w:t>8</w:t>
            </w:r>
            <w:r w:rsidR="00732B0A" w:rsidRPr="005A11AD">
              <w:rPr>
                <w:rFonts w:cs="Arial"/>
                <w:sz w:val="22"/>
                <w:szCs w:val="22"/>
                <w:lang w:val="en-US"/>
              </w:rPr>
              <w:t xml:space="preserve"> Min</w:t>
            </w:r>
          </w:p>
        </w:tc>
      </w:tr>
      <w:tr w:rsidR="00C47511" w:rsidRPr="005A11AD" w14:paraId="6A492622" w14:textId="77777777" w:rsidTr="00114843">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9E67E9" w14:textId="77777777" w:rsidR="00C47511" w:rsidRDefault="005A11AD" w:rsidP="00114843">
            <w:pPr>
              <w:rPr>
                <w:rFonts w:cs="Arial"/>
                <w:sz w:val="22"/>
                <w:szCs w:val="22"/>
                <w:lang w:val="en-US"/>
              </w:rPr>
            </w:pPr>
            <w:r>
              <w:rPr>
                <w:rFonts w:cs="Arial"/>
                <w:noProof/>
                <w:sz w:val="22"/>
                <w:szCs w:val="22"/>
              </w:rPr>
              <w:drawing>
                <wp:inline distT="0" distB="0" distL="0" distR="0" wp14:anchorId="63CCABA5" wp14:editId="3DE1BCF9">
                  <wp:extent cx="812800" cy="578485"/>
                  <wp:effectExtent l="0" t="0" r="635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uppenarbei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2800" cy="578485"/>
                          </a:xfrm>
                          <a:prstGeom prst="rect">
                            <a:avLst/>
                          </a:prstGeom>
                        </pic:spPr>
                      </pic:pic>
                    </a:graphicData>
                  </a:graphic>
                </wp:inline>
              </w:drawing>
            </w:r>
          </w:p>
          <w:p w14:paraId="2B0545D0" w14:textId="77777777" w:rsidR="005A11AD" w:rsidRDefault="005A11AD" w:rsidP="00114843">
            <w:pPr>
              <w:rPr>
                <w:rFonts w:cs="Arial"/>
                <w:sz w:val="22"/>
                <w:szCs w:val="22"/>
                <w:lang w:val="en-US"/>
              </w:rPr>
            </w:pPr>
            <w:r>
              <w:rPr>
                <w:rFonts w:cs="Arial"/>
                <w:noProof/>
                <w:sz w:val="22"/>
                <w:szCs w:val="22"/>
              </w:rPr>
              <w:drawing>
                <wp:inline distT="0" distB="0" distL="0" distR="0" wp14:anchorId="181B62BE" wp14:editId="6DA7D508">
                  <wp:extent cx="812800" cy="449580"/>
                  <wp:effectExtent l="0" t="0" r="635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nerarbei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2800" cy="449580"/>
                          </a:xfrm>
                          <a:prstGeom prst="rect">
                            <a:avLst/>
                          </a:prstGeom>
                        </pic:spPr>
                      </pic:pic>
                    </a:graphicData>
                  </a:graphic>
                </wp:inline>
              </w:drawing>
            </w:r>
          </w:p>
          <w:p w14:paraId="04541342" w14:textId="77777777" w:rsidR="005A11AD" w:rsidRDefault="005A11AD" w:rsidP="00114843">
            <w:pPr>
              <w:rPr>
                <w:rFonts w:cs="Arial"/>
                <w:sz w:val="22"/>
                <w:szCs w:val="22"/>
                <w:lang w:val="en-US"/>
              </w:rPr>
            </w:pPr>
          </w:p>
          <w:p w14:paraId="28738486" w14:textId="77777777" w:rsidR="005A11AD" w:rsidRDefault="005A11AD" w:rsidP="00114843">
            <w:pPr>
              <w:rPr>
                <w:rFonts w:cs="Arial"/>
                <w:sz w:val="22"/>
                <w:szCs w:val="22"/>
                <w:lang w:val="en-US"/>
              </w:rPr>
            </w:pPr>
          </w:p>
          <w:p w14:paraId="72AFCF56" w14:textId="77777777" w:rsidR="005A11AD" w:rsidRPr="005A11AD" w:rsidRDefault="005A11AD" w:rsidP="00114843">
            <w:pPr>
              <w:rPr>
                <w:rFonts w:cs="Arial"/>
                <w:sz w:val="22"/>
                <w:szCs w:val="22"/>
                <w:lang w:val="en-US"/>
              </w:rPr>
            </w:pPr>
            <w:r>
              <w:rPr>
                <w:rFonts w:cs="Arial"/>
                <w:noProof/>
                <w:sz w:val="22"/>
                <w:szCs w:val="22"/>
              </w:rPr>
              <w:drawing>
                <wp:inline distT="0" distB="0" distL="0" distR="0" wp14:anchorId="5AA49515" wp14:editId="76F82629">
                  <wp:extent cx="812800" cy="752475"/>
                  <wp:effectExtent l="0" t="0" r="635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fferenzierung.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2800" cy="752475"/>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B1FB18" w14:textId="4E7F70F4" w:rsidR="005A11AD" w:rsidRPr="005A11AD" w:rsidRDefault="001E72F7" w:rsidP="001E72F7">
            <w:pPr>
              <w:rPr>
                <w:sz w:val="22"/>
                <w:szCs w:val="22"/>
              </w:rPr>
            </w:pPr>
            <w:proofErr w:type="spellStart"/>
            <w:r w:rsidRPr="005A11AD">
              <w:rPr>
                <w:sz w:val="22"/>
                <w:szCs w:val="22"/>
              </w:rPr>
              <w:t>SuS</w:t>
            </w:r>
            <w:proofErr w:type="spellEnd"/>
            <w:r w:rsidRPr="005A11AD">
              <w:rPr>
                <w:sz w:val="22"/>
                <w:szCs w:val="22"/>
              </w:rPr>
              <w:t xml:space="preserve"> gehen in d</w:t>
            </w:r>
            <w:r w:rsidR="00BF5634">
              <w:rPr>
                <w:sz w:val="22"/>
                <w:szCs w:val="22"/>
              </w:rPr>
              <w:t>ie</w:t>
            </w:r>
            <w:r w:rsidRPr="005A11AD">
              <w:rPr>
                <w:sz w:val="22"/>
                <w:szCs w:val="22"/>
              </w:rPr>
              <w:t xml:space="preserve"> gleichen Vierer</w:t>
            </w:r>
            <w:r w:rsidR="00BF5634">
              <w:rPr>
                <w:sz w:val="22"/>
                <w:szCs w:val="22"/>
              </w:rPr>
              <w:t>g</w:t>
            </w:r>
            <w:r w:rsidRPr="005A11AD">
              <w:rPr>
                <w:sz w:val="22"/>
                <w:szCs w:val="22"/>
              </w:rPr>
              <w:t>ruppen wie i</w:t>
            </w:r>
            <w:r w:rsidR="005A11AD" w:rsidRPr="005A11AD">
              <w:rPr>
                <w:sz w:val="22"/>
                <w:szCs w:val="22"/>
              </w:rPr>
              <w:t xml:space="preserve">n der letzten Stunde zusammen. </w:t>
            </w:r>
            <w:r w:rsidRPr="005A11AD">
              <w:rPr>
                <w:sz w:val="22"/>
                <w:szCs w:val="22"/>
              </w:rPr>
              <w:t>Kooperatives Lernen: immer ein Tandem bereite</w:t>
            </w:r>
            <w:r w:rsidR="005A11AD" w:rsidRPr="005A11AD">
              <w:rPr>
                <w:sz w:val="22"/>
                <w:szCs w:val="22"/>
              </w:rPr>
              <w:t>t</w:t>
            </w:r>
            <w:r w:rsidRPr="005A11AD">
              <w:rPr>
                <w:sz w:val="22"/>
                <w:szCs w:val="22"/>
              </w:rPr>
              <w:t xml:space="preserve"> entweder die Rolle von </w:t>
            </w:r>
            <w:proofErr w:type="spellStart"/>
            <w:r w:rsidRPr="005A11AD">
              <w:rPr>
                <w:i/>
                <w:sz w:val="22"/>
                <w:szCs w:val="22"/>
              </w:rPr>
              <w:t>future</w:t>
            </w:r>
            <w:proofErr w:type="spellEnd"/>
            <w:r w:rsidRPr="005A11AD">
              <w:rPr>
                <w:i/>
                <w:sz w:val="22"/>
                <w:szCs w:val="22"/>
              </w:rPr>
              <w:t xml:space="preserve"> </w:t>
            </w:r>
            <w:proofErr w:type="spellStart"/>
            <w:r w:rsidRPr="005A11AD">
              <w:rPr>
                <w:i/>
                <w:sz w:val="22"/>
                <w:szCs w:val="22"/>
              </w:rPr>
              <w:t>boss</w:t>
            </w:r>
            <w:proofErr w:type="spellEnd"/>
            <w:r w:rsidR="005A11AD" w:rsidRPr="005A11AD">
              <w:rPr>
                <w:sz w:val="22"/>
                <w:szCs w:val="22"/>
              </w:rPr>
              <w:t xml:space="preserve"> oder von Colin vor (Rollenkarten </w:t>
            </w:r>
            <w:r w:rsidR="005A11AD" w:rsidRPr="005D017F">
              <w:rPr>
                <w:sz w:val="22"/>
                <w:szCs w:val="22"/>
              </w:rPr>
              <w:t xml:space="preserve">siehe: </w:t>
            </w:r>
            <w:r w:rsidR="005D017F" w:rsidRPr="005D017F">
              <w:rPr>
                <w:sz w:val="22"/>
                <w:szCs w:val="22"/>
              </w:rPr>
              <w:t>[</w:t>
            </w:r>
            <w:r w:rsidR="005A11AD" w:rsidRPr="005D017F">
              <w:rPr>
                <w:sz w:val="22"/>
                <w:szCs w:val="22"/>
              </w:rPr>
              <w:t>01-07_AM02_Lehrkräfte_Rollenkarten</w:t>
            </w:r>
            <w:r w:rsidR="005D017F" w:rsidRPr="005D017F">
              <w:rPr>
                <w:sz w:val="22"/>
                <w:szCs w:val="22"/>
              </w:rPr>
              <w:t>]</w:t>
            </w:r>
            <w:r w:rsidR="005A11AD" w:rsidRPr="005D017F">
              <w:rPr>
                <w:sz w:val="22"/>
                <w:szCs w:val="22"/>
              </w:rPr>
              <w:t xml:space="preserve">) </w:t>
            </w:r>
            <w:r w:rsidRPr="005A11AD">
              <w:rPr>
                <w:sz w:val="22"/>
                <w:szCs w:val="22"/>
              </w:rPr>
              <w:t xml:space="preserve">Dann gemeinsames Besprechen in Vierergruppe </w:t>
            </w:r>
          </w:p>
          <w:p w14:paraId="0FFAB471" w14:textId="77777777" w:rsidR="005A11AD" w:rsidRPr="005A11AD" w:rsidRDefault="005A11AD" w:rsidP="001E72F7">
            <w:pPr>
              <w:rPr>
                <w:sz w:val="22"/>
                <w:szCs w:val="22"/>
              </w:rPr>
            </w:pPr>
          </w:p>
          <w:p w14:paraId="1FE91C09" w14:textId="77777777" w:rsidR="001E72F7" w:rsidRPr="005A11AD" w:rsidRDefault="001E72F7" w:rsidP="001E72F7">
            <w:pPr>
              <w:rPr>
                <w:sz w:val="22"/>
                <w:szCs w:val="22"/>
              </w:rPr>
            </w:pPr>
            <w:r w:rsidRPr="005A11AD">
              <w:rPr>
                <w:sz w:val="22"/>
                <w:szCs w:val="22"/>
                <w:u w:val="single"/>
              </w:rPr>
              <w:t>Version 1:</w:t>
            </w:r>
            <w:r w:rsidRPr="005A11AD">
              <w:rPr>
                <w:sz w:val="22"/>
                <w:szCs w:val="22"/>
              </w:rPr>
              <w:t xml:space="preserve"> jede Vierergruppe macht eine Aufnahme, jede Rolle ist doppelt besetzt für Hilfestellungen</w:t>
            </w:r>
            <w:r w:rsidR="005A11AD" w:rsidRPr="005A11AD">
              <w:rPr>
                <w:sz w:val="22"/>
                <w:szCs w:val="22"/>
              </w:rPr>
              <w:t xml:space="preserve"> (bei schwachen Lerngruppen)</w:t>
            </w:r>
          </w:p>
          <w:p w14:paraId="4CE53599" w14:textId="77777777" w:rsidR="001E72F7" w:rsidRPr="005A11AD" w:rsidRDefault="001E72F7" w:rsidP="001E72F7">
            <w:pPr>
              <w:rPr>
                <w:sz w:val="22"/>
                <w:szCs w:val="22"/>
              </w:rPr>
            </w:pPr>
          </w:p>
          <w:p w14:paraId="10460E7E" w14:textId="77777777" w:rsidR="00C47511" w:rsidRPr="005A11AD" w:rsidRDefault="001E72F7" w:rsidP="005A11AD">
            <w:pPr>
              <w:rPr>
                <w:rFonts w:cs="Arial"/>
                <w:sz w:val="22"/>
                <w:szCs w:val="22"/>
              </w:rPr>
            </w:pPr>
            <w:r w:rsidRPr="005A11AD">
              <w:rPr>
                <w:sz w:val="22"/>
                <w:szCs w:val="22"/>
                <w:u w:val="single"/>
              </w:rPr>
              <w:t>Version 2:</w:t>
            </w:r>
            <w:r w:rsidRPr="005A11AD">
              <w:rPr>
                <w:sz w:val="22"/>
                <w:szCs w:val="22"/>
              </w:rPr>
              <w:t xml:space="preserve"> jede Vierergruppe </w:t>
            </w:r>
            <w:r w:rsidR="005A11AD" w:rsidRPr="005A11AD">
              <w:rPr>
                <w:sz w:val="22"/>
                <w:szCs w:val="22"/>
              </w:rPr>
              <w:t xml:space="preserve">teilt sich in </w:t>
            </w:r>
            <w:r w:rsidR="005A11AD">
              <w:rPr>
                <w:sz w:val="22"/>
                <w:szCs w:val="22"/>
              </w:rPr>
              <w:t>zwei</w:t>
            </w:r>
            <w:r w:rsidR="005A11AD" w:rsidRPr="005A11AD">
              <w:rPr>
                <w:sz w:val="22"/>
                <w:szCs w:val="22"/>
              </w:rPr>
              <w:t xml:space="preserve"> Tandems und </w:t>
            </w:r>
            <w:r w:rsidRPr="005A11AD">
              <w:rPr>
                <w:sz w:val="22"/>
                <w:szCs w:val="22"/>
              </w:rPr>
              <w:t xml:space="preserve">macht </w:t>
            </w:r>
            <w:r w:rsidR="005A11AD">
              <w:rPr>
                <w:sz w:val="22"/>
                <w:szCs w:val="22"/>
              </w:rPr>
              <w:t>jeweils eine Aufnahme</w:t>
            </w:r>
            <w:r w:rsidR="005A11AD" w:rsidRPr="005A11AD">
              <w:rPr>
                <w:sz w:val="22"/>
                <w:szCs w:val="22"/>
              </w:rPr>
              <w:t xml:space="preserve"> (bei starken Lerngruppen)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A6BE6E" w14:textId="77777777" w:rsidR="00C47511" w:rsidRPr="005A11AD" w:rsidRDefault="005A11AD" w:rsidP="00114843">
            <w:pPr>
              <w:rPr>
                <w:rFonts w:cs="Arial"/>
                <w:sz w:val="22"/>
                <w:szCs w:val="22"/>
              </w:rPr>
            </w:pPr>
            <w:r>
              <w:rPr>
                <w:rFonts w:cs="Arial"/>
                <w:sz w:val="22"/>
                <w:szCs w:val="22"/>
              </w:rPr>
              <w:t>Tablet, Rollenkarten</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9E466D1" w14:textId="77777777" w:rsidR="00C47511" w:rsidRPr="005A11AD" w:rsidRDefault="001E72F7" w:rsidP="00114843">
            <w:pPr>
              <w:rPr>
                <w:rFonts w:cs="Arial"/>
                <w:sz w:val="22"/>
                <w:szCs w:val="22"/>
                <w:lang w:val="en-US"/>
              </w:rPr>
            </w:pPr>
            <w:r w:rsidRPr="005A11AD">
              <w:rPr>
                <w:rFonts w:cs="Arial"/>
                <w:sz w:val="22"/>
                <w:szCs w:val="22"/>
                <w:lang w:val="en-US"/>
              </w:rPr>
              <w:t>15</w:t>
            </w:r>
            <w:r w:rsidR="00732B0A" w:rsidRPr="005A11AD">
              <w:rPr>
                <w:rFonts w:cs="Arial"/>
                <w:sz w:val="22"/>
                <w:szCs w:val="22"/>
                <w:lang w:val="en-US"/>
              </w:rPr>
              <w:t xml:space="preserve"> Min</w:t>
            </w:r>
          </w:p>
        </w:tc>
      </w:tr>
      <w:tr w:rsidR="00C47511" w:rsidRPr="005A11AD" w14:paraId="7821E5F8" w14:textId="77777777" w:rsidTr="00114843">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348C7C3" w14:textId="77777777" w:rsidR="00C47511" w:rsidRPr="005A11AD" w:rsidRDefault="005A11AD" w:rsidP="00114843">
            <w:pPr>
              <w:rPr>
                <w:rFonts w:cs="Arial"/>
                <w:sz w:val="22"/>
                <w:szCs w:val="22"/>
                <w:lang w:val="en-US"/>
              </w:rPr>
            </w:pPr>
            <w:r>
              <w:rPr>
                <w:rFonts w:cs="Arial"/>
                <w:noProof/>
                <w:sz w:val="22"/>
                <w:szCs w:val="22"/>
              </w:rPr>
              <w:drawing>
                <wp:inline distT="0" distB="0" distL="0" distR="0" wp14:anchorId="28DCE370" wp14:editId="3D0E12EF">
                  <wp:extent cx="812800" cy="578485"/>
                  <wp:effectExtent l="0" t="0" r="635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uppenarbei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2800" cy="578485"/>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243C69" w14:textId="6029BB6D" w:rsidR="00C47511" w:rsidRPr="005A11AD" w:rsidRDefault="005A11AD" w:rsidP="005A11AD">
            <w:pPr>
              <w:rPr>
                <w:sz w:val="22"/>
                <w:szCs w:val="22"/>
              </w:rPr>
            </w:pPr>
            <w:proofErr w:type="spellStart"/>
            <w:r>
              <w:rPr>
                <w:sz w:val="22"/>
                <w:szCs w:val="22"/>
              </w:rPr>
              <w:t>SuS</w:t>
            </w:r>
            <w:proofErr w:type="spellEnd"/>
            <w:r>
              <w:rPr>
                <w:sz w:val="22"/>
                <w:szCs w:val="22"/>
              </w:rPr>
              <w:t xml:space="preserve"> gehen mit einem Partner aus der Gruppe im Klassenraum umher, tauschen die Tablets mit einem anderen Tandem, schauen sich insgesamt mindestens drei Videos von anderen Teams an, bewerten diese mit dem Feedbackbogen (Arbeitsblatt), entscheiden, ob sie den jeweiligen Coli</w:t>
            </w:r>
            <w:r w:rsidR="002269E5">
              <w:rPr>
                <w:sz w:val="22"/>
                <w:szCs w:val="22"/>
              </w:rPr>
              <w:t>n einstellen würden (mit Begründung</w:t>
            </w:r>
            <w:r>
              <w:rPr>
                <w:sz w:val="22"/>
                <w:szCs w:val="22"/>
              </w:rPr>
              <w:t xml:space="preserve">) und geben mit Hilfe der Wortschatzangaben auf dem Arbeitsblatt </w:t>
            </w:r>
            <w:r>
              <w:rPr>
                <w:sz w:val="22"/>
                <w:szCs w:val="22"/>
              </w:rPr>
              <w:lastRenderedPageBreak/>
              <w:t xml:space="preserve">Feedback. </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2E674F" w14:textId="77777777" w:rsidR="00C47511" w:rsidRPr="005A11AD" w:rsidRDefault="005D017F" w:rsidP="00114843">
            <w:pPr>
              <w:rPr>
                <w:rFonts w:cs="Arial"/>
                <w:sz w:val="22"/>
                <w:szCs w:val="22"/>
              </w:rPr>
            </w:pPr>
            <w:r>
              <w:rPr>
                <w:rFonts w:cs="Arial"/>
                <w:sz w:val="22"/>
                <w:szCs w:val="22"/>
              </w:rPr>
              <w:lastRenderedPageBreak/>
              <w:t xml:space="preserve">Tablet, Arbeitsblatt </w:t>
            </w:r>
            <w:r w:rsidRPr="005D017F">
              <w:rPr>
                <w:rFonts w:cs="Arial"/>
                <w:sz w:val="22"/>
                <w:szCs w:val="22"/>
              </w:rPr>
              <w:t>[</w:t>
            </w:r>
            <w:r w:rsidR="005A11AD" w:rsidRPr="005D017F">
              <w:rPr>
                <w:rFonts w:cs="Arial"/>
                <w:sz w:val="22"/>
                <w:szCs w:val="22"/>
              </w:rPr>
              <w:t xml:space="preserve">01-07_AM01_Checklist </w:t>
            </w:r>
            <w:proofErr w:type="spellStart"/>
            <w:r w:rsidR="005A11AD" w:rsidRPr="005D017F">
              <w:rPr>
                <w:rFonts w:cs="Arial"/>
                <w:sz w:val="22"/>
                <w:szCs w:val="22"/>
              </w:rPr>
              <w:t>for</w:t>
            </w:r>
            <w:proofErr w:type="spellEnd"/>
            <w:r w:rsidR="005A11AD" w:rsidRPr="005D017F">
              <w:rPr>
                <w:rFonts w:cs="Arial"/>
                <w:sz w:val="22"/>
                <w:szCs w:val="22"/>
              </w:rPr>
              <w:t xml:space="preserve"> </w:t>
            </w:r>
            <w:proofErr w:type="spellStart"/>
            <w:r w:rsidR="005A11AD" w:rsidRPr="005D017F">
              <w:rPr>
                <w:rFonts w:cs="Arial"/>
                <w:sz w:val="22"/>
                <w:szCs w:val="22"/>
              </w:rPr>
              <w:t>job</w:t>
            </w:r>
            <w:proofErr w:type="spellEnd"/>
            <w:r w:rsidR="005A11AD" w:rsidRPr="005D017F">
              <w:rPr>
                <w:rFonts w:cs="Arial"/>
                <w:sz w:val="22"/>
                <w:szCs w:val="22"/>
              </w:rPr>
              <w:t xml:space="preserve"> interview</w:t>
            </w:r>
            <w:r w:rsidRPr="005D017F">
              <w:rPr>
                <w:rFonts w:cs="Arial"/>
                <w:sz w:val="22"/>
                <w:szCs w:val="22"/>
              </w:rPr>
              <w:t>]</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3DE90A" w14:textId="77777777" w:rsidR="00C47511" w:rsidRPr="005A11AD" w:rsidRDefault="001E72F7" w:rsidP="00114843">
            <w:pPr>
              <w:rPr>
                <w:rFonts w:cs="Arial"/>
                <w:sz w:val="22"/>
                <w:szCs w:val="22"/>
              </w:rPr>
            </w:pPr>
            <w:r w:rsidRPr="005A11AD">
              <w:rPr>
                <w:rFonts w:cs="Arial"/>
                <w:sz w:val="22"/>
                <w:szCs w:val="22"/>
              </w:rPr>
              <w:t>17</w:t>
            </w:r>
            <w:r w:rsidR="00732B0A" w:rsidRPr="005A11AD">
              <w:rPr>
                <w:rFonts w:cs="Arial"/>
                <w:sz w:val="22"/>
                <w:szCs w:val="22"/>
              </w:rPr>
              <w:t xml:space="preserve"> Min</w:t>
            </w:r>
          </w:p>
        </w:tc>
      </w:tr>
      <w:tr w:rsidR="00C47511" w:rsidRPr="005A11AD" w14:paraId="43A040E5" w14:textId="77777777" w:rsidTr="00114843">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78043EB" w14:textId="77777777" w:rsidR="00C47511" w:rsidRPr="005A11AD" w:rsidRDefault="00AC068C" w:rsidP="00114843">
            <w:pPr>
              <w:rPr>
                <w:rFonts w:cs="Arial"/>
                <w:sz w:val="22"/>
                <w:szCs w:val="22"/>
              </w:rPr>
            </w:pPr>
            <w:r>
              <w:rPr>
                <w:rFonts w:cs="Arial"/>
                <w:noProof/>
                <w:sz w:val="22"/>
                <w:szCs w:val="22"/>
              </w:rPr>
              <w:drawing>
                <wp:inline distT="0" distB="0" distL="0" distR="0" wp14:anchorId="5FF92D18" wp14:editId="7543DC7D">
                  <wp:extent cx="812800" cy="846455"/>
                  <wp:effectExtent l="0" t="0" r="635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enu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2800" cy="846455"/>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EBA6CB5" w14:textId="0A1D31F0" w:rsidR="00AC068C" w:rsidRPr="00AC068C" w:rsidRDefault="00AC068C" w:rsidP="00114843">
            <w:pPr>
              <w:rPr>
                <w:sz w:val="22"/>
                <w:szCs w:val="22"/>
              </w:rPr>
            </w:pPr>
            <w:r>
              <w:rPr>
                <w:sz w:val="22"/>
                <w:szCs w:val="22"/>
              </w:rPr>
              <w:t>Mit Hilfe der aus den Videos und der eigenen Aufnahme gewonnenen Erkenntnisse wird der Tafelanschrieb (</w:t>
            </w:r>
            <w:r w:rsidRPr="00AC068C">
              <w:rPr>
                <w:i/>
                <w:sz w:val="22"/>
                <w:szCs w:val="22"/>
              </w:rPr>
              <w:t xml:space="preserve">Dos and Don’ts </w:t>
            </w:r>
            <w:proofErr w:type="spellStart"/>
            <w:r w:rsidRPr="00AC068C">
              <w:rPr>
                <w:i/>
                <w:sz w:val="22"/>
                <w:szCs w:val="22"/>
              </w:rPr>
              <w:t>for</w:t>
            </w:r>
            <w:proofErr w:type="spellEnd"/>
            <w:r w:rsidRPr="00AC068C">
              <w:rPr>
                <w:i/>
                <w:sz w:val="22"/>
                <w:szCs w:val="22"/>
              </w:rPr>
              <w:t xml:space="preserve"> a </w:t>
            </w:r>
            <w:proofErr w:type="spellStart"/>
            <w:r w:rsidRPr="00AC068C">
              <w:rPr>
                <w:i/>
                <w:sz w:val="22"/>
                <w:szCs w:val="22"/>
              </w:rPr>
              <w:t>job</w:t>
            </w:r>
            <w:proofErr w:type="spellEnd"/>
            <w:r w:rsidRPr="00AC068C">
              <w:rPr>
                <w:i/>
                <w:sz w:val="22"/>
                <w:szCs w:val="22"/>
              </w:rPr>
              <w:t xml:space="preserve"> </w:t>
            </w:r>
            <w:proofErr w:type="spellStart"/>
            <w:r w:rsidRPr="00AC068C">
              <w:rPr>
                <w:i/>
                <w:sz w:val="22"/>
                <w:szCs w:val="22"/>
              </w:rPr>
              <w:t>interview</w:t>
            </w:r>
            <w:proofErr w:type="spellEnd"/>
            <w:r>
              <w:rPr>
                <w:sz w:val="22"/>
                <w:szCs w:val="22"/>
              </w:rPr>
              <w:t xml:space="preserve">) um wichtige weitere Aspekte ergänzt. </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0E92987" w14:textId="77777777" w:rsidR="00C47511" w:rsidRPr="005A11AD" w:rsidRDefault="00AC068C" w:rsidP="00114843">
            <w:pPr>
              <w:rPr>
                <w:rFonts w:cs="Arial"/>
                <w:sz w:val="22"/>
                <w:szCs w:val="22"/>
              </w:rPr>
            </w:pPr>
            <w:r>
              <w:rPr>
                <w:rFonts w:cs="Arial"/>
                <w:sz w:val="22"/>
                <w:szCs w:val="22"/>
              </w:rPr>
              <w:t xml:space="preserve">Tafel </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EB0EB6" w14:textId="77777777" w:rsidR="00C47511" w:rsidRPr="005A11AD" w:rsidRDefault="001E72F7" w:rsidP="00114843">
            <w:pPr>
              <w:rPr>
                <w:rFonts w:cs="Arial"/>
                <w:sz w:val="22"/>
                <w:szCs w:val="22"/>
              </w:rPr>
            </w:pPr>
            <w:r w:rsidRPr="005A11AD">
              <w:rPr>
                <w:rFonts w:cs="Arial"/>
                <w:sz w:val="22"/>
                <w:szCs w:val="22"/>
              </w:rPr>
              <w:t>5</w:t>
            </w:r>
            <w:r w:rsidR="00732B0A" w:rsidRPr="005A11AD">
              <w:rPr>
                <w:rFonts w:cs="Arial"/>
                <w:sz w:val="22"/>
                <w:szCs w:val="22"/>
              </w:rPr>
              <w:t xml:space="preserve"> Min</w:t>
            </w:r>
          </w:p>
        </w:tc>
      </w:tr>
    </w:tbl>
    <w:p w14:paraId="44B3A276" w14:textId="77777777" w:rsidR="00B0455F" w:rsidRPr="00732B0A" w:rsidRDefault="00B0455F" w:rsidP="00B0455F"/>
    <w:sectPr w:rsidR="00B0455F" w:rsidRPr="00732B0A" w:rsidSect="00FC0F4A">
      <w:headerReference w:type="default" r:id="rId14"/>
      <w:footerReference w:type="default" r:id="rId15"/>
      <w:headerReference w:type="first" r:id="rId16"/>
      <w:footerReference w:type="first" r:id="rId17"/>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22778" w14:textId="77777777" w:rsidR="000354C7" w:rsidRDefault="000354C7" w:rsidP="001676EC">
      <w:r>
        <w:separator/>
      </w:r>
    </w:p>
  </w:endnote>
  <w:endnote w:type="continuationSeparator" w:id="0">
    <w:p w14:paraId="515BE922" w14:textId="77777777" w:rsidR="000354C7" w:rsidRDefault="000354C7"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orbe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0A21A"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062B9B61" wp14:editId="51F4796E">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09238BE"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269E5" w:rsidRPr="002269E5">
                              <w:rPr>
                                <w:rFonts w:ascii="Arial" w:hAnsi="Arial" w:cs="Arial"/>
                                <w:noProof/>
                                <w:sz w:val="16"/>
                                <w:szCs w:val="16"/>
                              </w:rPr>
                              <w:t>3</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2B9B61"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009238BE"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269E5" w:rsidRPr="002269E5">
                        <w:rPr>
                          <w:rFonts w:ascii="Arial" w:hAnsi="Arial" w:cs="Arial"/>
                          <w:noProof/>
                          <w:sz w:val="16"/>
                          <w:szCs w:val="16"/>
                        </w:rPr>
                        <w:t>3</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2AE35CB6" wp14:editId="6F686D3C">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4337CB4" wp14:editId="1643BA11">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3F45EC40" wp14:editId="7885376D">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45B454C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225E34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5EC40"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45B454C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225E345"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09481"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195108" wp14:editId="03467867">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5048FA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269E5" w:rsidRPr="002269E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95108"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15048FA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269E5" w:rsidRPr="002269E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4185A863" wp14:editId="3F99B4CF">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6BA47B0" wp14:editId="335CE04A">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3B789CE"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32E70CB"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BA47B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13B789CE"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32E70CB"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0D1536F3" wp14:editId="01E9C75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410DD" w14:textId="77777777" w:rsidR="000354C7" w:rsidRDefault="000354C7" w:rsidP="001676EC">
      <w:r>
        <w:separator/>
      </w:r>
    </w:p>
  </w:footnote>
  <w:footnote w:type="continuationSeparator" w:id="0">
    <w:p w14:paraId="5073433A" w14:textId="77777777" w:rsidR="000354C7" w:rsidRDefault="000354C7"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14:paraId="67788466" w14:textId="77777777" w:rsidTr="00C30833">
      <w:trPr>
        <w:trHeight w:val="300"/>
      </w:trPr>
      <w:tc>
        <w:tcPr>
          <w:tcW w:w="1425" w:type="dxa"/>
        </w:tcPr>
        <w:p w14:paraId="1E2E1699" w14:textId="77777777" w:rsidR="001676EC" w:rsidRPr="00A66171" w:rsidRDefault="001676EC" w:rsidP="0026290C">
          <w:pPr>
            <w:rPr>
              <w:rFonts w:ascii="Verdana" w:hAnsi="Verdana" w:cs="Arial"/>
              <w:color w:val="FFFFFF" w:themeColor="background1"/>
              <w:sz w:val="20"/>
            </w:rPr>
          </w:pPr>
          <w:r w:rsidRPr="00A66171">
            <w:rPr>
              <w:rFonts w:ascii="Verdana" w:hAnsi="Verdana" w:cs="Arial"/>
              <w:color w:val="FFFFFF" w:themeColor="background1"/>
              <w:sz w:val="20"/>
            </w:rPr>
            <w:t>T</w:t>
          </w:r>
          <w:r w:rsidR="0026290C">
            <w:rPr>
              <w:rFonts w:ascii="Verdana" w:hAnsi="Verdana" w:cs="Arial"/>
              <w:color w:val="FFFFFF" w:themeColor="background1"/>
              <w:sz w:val="20"/>
            </w:rPr>
            <w:t>opic</w:t>
          </w:r>
        </w:p>
      </w:tc>
      <w:tc>
        <w:tcPr>
          <w:tcW w:w="6560" w:type="dxa"/>
        </w:tcPr>
        <w:p w14:paraId="6925BAB4" w14:textId="77777777" w:rsidR="001676EC" w:rsidRPr="00A66171" w:rsidRDefault="0026290C" w:rsidP="001676EC">
          <w:pPr>
            <w:rPr>
              <w:rFonts w:ascii="Verdana" w:hAnsi="Verdana" w:cs="Arial"/>
              <w:color w:val="FFFFFF" w:themeColor="background1"/>
              <w:sz w:val="20"/>
            </w:rPr>
          </w:pPr>
          <w:r>
            <w:rPr>
              <w:rFonts w:ascii="Verdana" w:hAnsi="Verdana" w:cs="Arial"/>
              <w:color w:val="FFFFFF" w:themeColor="background1"/>
              <w:sz w:val="20"/>
            </w:rPr>
            <w:t xml:space="preserve">A </w:t>
          </w:r>
          <w:proofErr w:type="spellStart"/>
          <w:r>
            <w:rPr>
              <w:rFonts w:ascii="Verdana" w:hAnsi="Verdana" w:cs="Arial"/>
              <w:color w:val="FFFFFF" w:themeColor="background1"/>
              <w:sz w:val="20"/>
            </w:rPr>
            <w:t>job</w:t>
          </w:r>
          <w:proofErr w:type="spellEnd"/>
          <w:r>
            <w:rPr>
              <w:rFonts w:ascii="Verdana" w:hAnsi="Verdana" w:cs="Arial"/>
              <w:color w:val="FFFFFF" w:themeColor="background1"/>
              <w:sz w:val="20"/>
            </w:rPr>
            <w:t xml:space="preserve"> interview</w:t>
          </w:r>
        </w:p>
      </w:tc>
    </w:tr>
  </w:tbl>
  <w:p w14:paraId="157C244F"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18E7AC65" wp14:editId="0ACD6F18">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FB9C9"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29AC4B2F" wp14:editId="51CD03D8">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36FB22"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CB682C" w14:paraId="6650B3E9" w14:textId="77777777" w:rsidTr="00C30833">
      <w:trPr>
        <w:trHeight w:val="300"/>
      </w:trPr>
      <w:tc>
        <w:tcPr>
          <w:tcW w:w="1537" w:type="dxa"/>
        </w:tcPr>
        <w:p w14:paraId="764D1A25" w14:textId="77777777" w:rsidR="001676EC" w:rsidRPr="008D002F" w:rsidRDefault="00A66171" w:rsidP="00CB682C">
          <w:pPr>
            <w:rPr>
              <w:rFonts w:cs="Arial"/>
              <w:color w:val="FFFFFF" w:themeColor="background1"/>
              <w:sz w:val="22"/>
              <w:szCs w:val="22"/>
            </w:rPr>
          </w:pPr>
          <w:r w:rsidRPr="008D002F">
            <w:rPr>
              <w:rFonts w:cs="Arial"/>
              <w:color w:val="FFFFFF" w:themeColor="background1"/>
              <w:sz w:val="22"/>
              <w:szCs w:val="22"/>
            </w:rPr>
            <w:t>T</w:t>
          </w:r>
          <w:r w:rsidR="00CB682C">
            <w:rPr>
              <w:rFonts w:cs="Arial"/>
              <w:color w:val="FFFFFF" w:themeColor="background1"/>
              <w:sz w:val="22"/>
              <w:szCs w:val="22"/>
            </w:rPr>
            <w:t>opic</w:t>
          </w:r>
        </w:p>
      </w:tc>
      <w:tc>
        <w:tcPr>
          <w:tcW w:w="6560" w:type="dxa"/>
        </w:tcPr>
        <w:p w14:paraId="06F0FE19" w14:textId="77777777" w:rsidR="001676EC" w:rsidRPr="00CB682C" w:rsidRDefault="0026290C" w:rsidP="0064573C">
          <w:pPr>
            <w:rPr>
              <w:rFonts w:cs="Arial"/>
              <w:color w:val="FFFFFF" w:themeColor="background1"/>
              <w:sz w:val="22"/>
              <w:szCs w:val="22"/>
              <w:lang w:val="en-US"/>
            </w:rPr>
          </w:pPr>
          <w:r>
            <w:rPr>
              <w:rFonts w:cs="Arial"/>
              <w:color w:val="FFFFFF" w:themeColor="background1"/>
              <w:sz w:val="22"/>
              <w:szCs w:val="22"/>
              <w:lang w:val="en-US"/>
            </w:rPr>
            <w:t>A job interview</w:t>
          </w:r>
        </w:p>
      </w:tc>
    </w:tr>
    <w:tr w:rsidR="001676EC" w:rsidRPr="008D002F" w14:paraId="6B5221D2" w14:textId="77777777" w:rsidTr="00C30833">
      <w:trPr>
        <w:trHeight w:val="300"/>
      </w:trPr>
      <w:tc>
        <w:tcPr>
          <w:tcW w:w="1537" w:type="dxa"/>
        </w:tcPr>
        <w:p w14:paraId="4112DFA4" w14:textId="77777777" w:rsidR="001676EC" w:rsidRPr="008D002F" w:rsidRDefault="00CB682C" w:rsidP="001676EC">
          <w:pPr>
            <w:rPr>
              <w:rFonts w:cs="Arial"/>
              <w:color w:val="FFFFFF" w:themeColor="background1"/>
              <w:sz w:val="22"/>
              <w:szCs w:val="22"/>
            </w:rPr>
          </w:pPr>
          <w:r>
            <w:rPr>
              <w:rFonts w:cs="Arial"/>
              <w:color w:val="FFFFFF" w:themeColor="background1"/>
              <w:sz w:val="22"/>
              <w:szCs w:val="22"/>
            </w:rPr>
            <w:t>Unit</w:t>
          </w:r>
        </w:p>
      </w:tc>
      <w:tc>
        <w:tcPr>
          <w:tcW w:w="6560" w:type="dxa"/>
        </w:tcPr>
        <w:p w14:paraId="0C1A62EF" w14:textId="77777777" w:rsidR="001676EC" w:rsidRPr="008D002F" w:rsidRDefault="00CB682C" w:rsidP="001676EC">
          <w:pPr>
            <w:rPr>
              <w:rFonts w:cs="Arial"/>
              <w:color w:val="FFFFFF" w:themeColor="background1"/>
              <w:sz w:val="22"/>
              <w:szCs w:val="22"/>
            </w:rPr>
          </w:pPr>
          <w:proofErr w:type="spellStart"/>
          <w:r>
            <w:rPr>
              <w:rFonts w:cs="Arial"/>
              <w:color w:val="FFFFFF" w:themeColor="background1"/>
              <w:sz w:val="22"/>
              <w:szCs w:val="22"/>
            </w:rPr>
            <w:t>Colin’s</w:t>
          </w:r>
          <w:proofErr w:type="spellEnd"/>
          <w:r>
            <w:rPr>
              <w:rFonts w:cs="Arial"/>
              <w:color w:val="FFFFFF" w:themeColor="background1"/>
              <w:sz w:val="22"/>
              <w:szCs w:val="22"/>
            </w:rPr>
            <w:t xml:space="preserve"> </w:t>
          </w:r>
          <w:proofErr w:type="spellStart"/>
          <w:r>
            <w:rPr>
              <w:rFonts w:cs="Arial"/>
              <w:color w:val="FFFFFF" w:themeColor="background1"/>
              <w:sz w:val="22"/>
              <w:szCs w:val="22"/>
            </w:rPr>
            <w:t>adventures</w:t>
          </w:r>
          <w:proofErr w:type="spellEnd"/>
          <w:r>
            <w:rPr>
              <w:rFonts w:cs="Arial"/>
              <w:color w:val="FFFFFF" w:themeColor="background1"/>
              <w:sz w:val="22"/>
              <w:szCs w:val="22"/>
            </w:rPr>
            <w:t xml:space="preserve"> in Australia</w:t>
          </w:r>
        </w:p>
      </w:tc>
    </w:tr>
  </w:tbl>
  <w:p w14:paraId="48E85B91"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C3522"/>
    <w:multiLevelType w:val="hybridMultilevel"/>
    <w:tmpl w:val="B066B16E"/>
    <w:lvl w:ilvl="0" w:tplc="35CE907A">
      <w:start w:val="1"/>
      <w:numFmt w:val="decimal"/>
      <w:lvlText w:val="%1."/>
      <w:lvlJc w:val="left"/>
      <w:pPr>
        <w:ind w:left="360" w:hanging="360"/>
      </w:pPr>
      <w:rPr>
        <w:rFonts w:hint="default"/>
        <w:lang w:val="en-U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3E563D"/>
    <w:multiLevelType w:val="hybridMultilevel"/>
    <w:tmpl w:val="CC3EEF56"/>
    <w:lvl w:ilvl="0" w:tplc="54E2C52C">
      <w:start w:val="10"/>
      <w:numFmt w:val="bullet"/>
      <w:lvlText w:val=""/>
      <w:lvlJc w:val="left"/>
      <w:pPr>
        <w:ind w:left="360" w:hanging="360"/>
      </w:pPr>
      <w:rPr>
        <w:rFonts w:ascii="Wingdings" w:eastAsia="Arial Unicode MS" w:hAnsi="Wingdings"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354C7"/>
    <w:rsid w:val="00077EC8"/>
    <w:rsid w:val="000858CD"/>
    <w:rsid w:val="00097918"/>
    <w:rsid w:val="000C1165"/>
    <w:rsid w:val="000C3EA5"/>
    <w:rsid w:val="00145D69"/>
    <w:rsid w:val="001676EC"/>
    <w:rsid w:val="001E72F7"/>
    <w:rsid w:val="002269E5"/>
    <w:rsid w:val="0024303C"/>
    <w:rsid w:val="002444B1"/>
    <w:rsid w:val="00260E1B"/>
    <w:rsid w:val="0026290C"/>
    <w:rsid w:val="002E3BE5"/>
    <w:rsid w:val="004C1460"/>
    <w:rsid w:val="00551808"/>
    <w:rsid w:val="00571555"/>
    <w:rsid w:val="005A11AD"/>
    <w:rsid w:val="005D017F"/>
    <w:rsid w:val="00604C59"/>
    <w:rsid w:val="0064573C"/>
    <w:rsid w:val="00653B48"/>
    <w:rsid w:val="00671265"/>
    <w:rsid w:val="00724338"/>
    <w:rsid w:val="0072664D"/>
    <w:rsid w:val="00732B0A"/>
    <w:rsid w:val="00827355"/>
    <w:rsid w:val="00886C96"/>
    <w:rsid w:val="008A01E6"/>
    <w:rsid w:val="008D002F"/>
    <w:rsid w:val="00902B60"/>
    <w:rsid w:val="009654D8"/>
    <w:rsid w:val="00A26B1C"/>
    <w:rsid w:val="00A66171"/>
    <w:rsid w:val="00AC068C"/>
    <w:rsid w:val="00AD4918"/>
    <w:rsid w:val="00AF0757"/>
    <w:rsid w:val="00B0455F"/>
    <w:rsid w:val="00B2524B"/>
    <w:rsid w:val="00BF5634"/>
    <w:rsid w:val="00C10209"/>
    <w:rsid w:val="00C30833"/>
    <w:rsid w:val="00C46EEC"/>
    <w:rsid w:val="00C47511"/>
    <w:rsid w:val="00CB682C"/>
    <w:rsid w:val="00D44304"/>
    <w:rsid w:val="00D5710E"/>
    <w:rsid w:val="00E678E3"/>
    <w:rsid w:val="00E70663"/>
    <w:rsid w:val="00EC7CCE"/>
    <w:rsid w:val="00F47EBA"/>
    <w:rsid w:val="00F80C4F"/>
    <w:rsid w:val="00FC0F4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B48C4"/>
  <w15:docId w15:val="{3BCF660E-4EBE-46FA-B112-AB5ED28C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character" w:styleId="Hyperlink">
    <w:name w:val="Hyperlink"/>
    <w:rsid w:val="00F80C4F"/>
    <w:rPr>
      <w:u w:val="single"/>
    </w:rPr>
  </w:style>
  <w:style w:type="paragraph" w:styleId="Listenabsatz">
    <w:name w:val="List Paragraph"/>
    <w:basedOn w:val="Standard"/>
    <w:uiPriority w:val="34"/>
    <w:qFormat/>
    <w:rsid w:val="00F80C4F"/>
    <w:pPr>
      <w:ind w:left="720"/>
      <w:contextualSpacing/>
    </w:pPr>
    <w:rPr>
      <w:rFonts w:ascii="Helvetica Neue" w:eastAsia="Arial Unicode MS" w:hAnsi="Helvetica Neue" w:cs="Arial Unicode MS"/>
      <w:color w:val="000000"/>
      <w:sz w:val="22"/>
      <w:szCs w:val="22"/>
      <w:lang w:val="en-US"/>
      <w14:textOutline w14:w="0" w14:cap="flat" w14:cmpd="sng" w14:algn="ctr">
        <w14:noFill/>
        <w14:prstDash w14:val="solid"/>
        <w14:bevel/>
      </w14:textOutline>
    </w:rPr>
  </w:style>
  <w:style w:type="character" w:styleId="Kommentarzeichen">
    <w:name w:val="annotation reference"/>
    <w:basedOn w:val="Absatz-Standardschriftart"/>
    <w:uiPriority w:val="99"/>
    <w:semiHidden/>
    <w:unhideWhenUsed/>
    <w:rsid w:val="00BF5634"/>
    <w:rPr>
      <w:sz w:val="16"/>
      <w:szCs w:val="16"/>
    </w:rPr>
  </w:style>
  <w:style w:type="paragraph" w:styleId="Kommentartext">
    <w:name w:val="annotation text"/>
    <w:basedOn w:val="Standard"/>
    <w:link w:val="KommentartextZchn"/>
    <w:uiPriority w:val="99"/>
    <w:semiHidden/>
    <w:unhideWhenUsed/>
    <w:rsid w:val="00BF5634"/>
    <w:rPr>
      <w:sz w:val="20"/>
      <w:szCs w:val="20"/>
    </w:rPr>
  </w:style>
  <w:style w:type="character" w:customStyle="1" w:styleId="KommentartextZchn">
    <w:name w:val="Kommentartext Zchn"/>
    <w:basedOn w:val="Absatz-Standardschriftart"/>
    <w:link w:val="Kommentartext"/>
    <w:uiPriority w:val="99"/>
    <w:semiHidden/>
    <w:rsid w:val="00BF5634"/>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F5634"/>
    <w:rPr>
      <w:b/>
      <w:bCs/>
    </w:rPr>
  </w:style>
  <w:style w:type="character" w:customStyle="1" w:styleId="KommentarthemaZchn">
    <w:name w:val="Kommentarthema Zchn"/>
    <w:basedOn w:val="KommentartextZchn"/>
    <w:link w:val="Kommentarthema"/>
    <w:uiPriority w:val="99"/>
    <w:semiHidden/>
    <w:rsid w:val="00BF5634"/>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C53B768D-141F-491C-8BD5-ACD4E9E47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1654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5</cp:revision>
  <dcterms:created xsi:type="dcterms:W3CDTF">2021-05-31T10:44:00Z</dcterms:created>
  <dcterms:modified xsi:type="dcterms:W3CDTF">2021-05-31T15:16:00Z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