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1D017" w14:textId="77777777" w:rsidR="000C3EA5" w:rsidRDefault="000C3EA5" w:rsidP="00B0455F"/>
    <w:p w14:paraId="3DC8BDB3" w14:textId="77777777" w:rsidR="00B0455F" w:rsidRDefault="00B0455F" w:rsidP="00B0455F"/>
    <w:p w14:paraId="59225078" w14:textId="77777777" w:rsidR="009654D8" w:rsidRDefault="009654D8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2771CA57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600A2" w14:textId="77777777" w:rsidR="00C46EEC" w:rsidRPr="00504A8B" w:rsidRDefault="00B0455F" w:rsidP="00C46EEC">
            <w:pPr>
              <w:rPr>
                <w:rFonts w:eastAsia="Helvetica Neue" w:cs="Helvetica Neue"/>
                <w:b/>
                <w:sz w:val="20"/>
                <w:szCs w:val="20"/>
              </w:rPr>
            </w:pPr>
            <w:r w:rsidRPr="008D002F">
              <w:rPr>
                <w:rFonts w:cs="Arial"/>
                <w:color w:val="FFFFFF" w:themeColor="background1"/>
                <w:sz w:val="22"/>
                <w:szCs w:val="22"/>
              </w:rPr>
              <w:t>Eingesetzte Medien:</w:t>
            </w:r>
            <w:r w:rsidR="00C46EEC" w:rsidRPr="00504A8B">
              <w:rPr>
                <w:rFonts w:eastAsia="Helvetica Neue" w:cs="Helvetica Neue"/>
                <w:b/>
                <w:sz w:val="20"/>
                <w:szCs w:val="20"/>
              </w:rPr>
              <w:t xml:space="preserve"> </w:t>
            </w:r>
          </w:p>
          <w:p w14:paraId="0E03160E" w14:textId="44079656" w:rsidR="00B0455F" w:rsidRPr="00C46EEC" w:rsidRDefault="00C46EEC" w:rsidP="00C46EEC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136F65">
              <w:rPr>
                <w:rFonts w:ascii="Arial" w:eastAsia="Helvetica Neue" w:hAnsi="Arial" w:cs="Arial"/>
                <w:color w:val="FFFFFF" w:themeColor="background1"/>
              </w:rPr>
              <w:t xml:space="preserve">Tablet mit QR-Code-Scanner, </w:t>
            </w:r>
            <w:proofErr w:type="spellStart"/>
            <w:r w:rsidRPr="00136F65">
              <w:rPr>
                <w:rFonts w:ascii="Arial" w:eastAsia="Helvetica Neue" w:hAnsi="Arial" w:cs="Arial"/>
                <w:color w:val="FFFFFF" w:themeColor="background1"/>
              </w:rPr>
              <w:t>Beamer</w:t>
            </w:r>
            <w:proofErr w:type="spellEnd"/>
            <w:r w:rsidRPr="00136F65">
              <w:rPr>
                <w:rFonts w:ascii="Arial" w:eastAsia="Helvetica Neue" w:hAnsi="Arial" w:cs="Arial"/>
                <w:color w:val="FFFFFF" w:themeColor="background1"/>
              </w:rPr>
              <w:t>, W</w:t>
            </w:r>
            <w:r w:rsidR="00136F65">
              <w:rPr>
                <w:rFonts w:ascii="Arial" w:eastAsia="Helvetica Neue" w:hAnsi="Arial" w:cs="Arial"/>
                <w:color w:val="FFFFFF" w:themeColor="background1"/>
              </w:rPr>
              <w:t>LAN</w:t>
            </w:r>
            <w:r w:rsidRPr="00136F65">
              <w:rPr>
                <w:rFonts w:ascii="Arial" w:eastAsia="Helvetica Neue" w:hAnsi="Arial" w:cs="Arial"/>
                <w:color w:val="FFFFFF" w:themeColor="background1"/>
              </w:rPr>
              <w:t xml:space="preserve"> für Online Übungen auf learningapps.org/</w:t>
            </w:r>
            <w:proofErr w:type="spellStart"/>
            <w:r w:rsidRPr="00136F65">
              <w:rPr>
                <w:rFonts w:ascii="Arial" w:eastAsia="Helvetica Neue" w:hAnsi="Arial" w:cs="Arial"/>
                <w:color w:val="FFFFFF" w:themeColor="background1"/>
              </w:rPr>
              <w:t>Padlet</w:t>
            </w:r>
            <w:proofErr w:type="spellEnd"/>
            <w:r w:rsidRPr="00136F65">
              <w:rPr>
                <w:rFonts w:ascii="Arial" w:eastAsia="Helvetica Neue" w:hAnsi="Arial" w:cs="Arial"/>
                <w:color w:val="FFFFFF" w:themeColor="background1"/>
              </w:rPr>
              <w:t xml:space="preserve"> (App oder Browser), Tafelanschrieb</w:t>
            </w:r>
          </w:p>
        </w:tc>
      </w:tr>
      <w:tr w:rsidR="00B0455F" w:rsidRPr="008D002F" w14:paraId="7755AA43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C285F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745CF9BC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1BFCE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8183B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65378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D002F" w14:paraId="346032D5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584A7" w14:textId="77777777" w:rsidR="009177E8" w:rsidRDefault="009177E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19FD7840" wp14:editId="2BFB0079">
                  <wp:extent cx="749810" cy="746762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inzelarbeit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810" cy="746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1ECF1C" w14:textId="77777777" w:rsidR="00B0455F" w:rsidRPr="00F80C4F" w:rsidRDefault="009177E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574DF7E6" wp14:editId="652C1981">
                  <wp:extent cx="812800" cy="846455"/>
                  <wp:effectExtent l="0" t="0" r="635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enum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4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C5A37" w14:textId="77777777" w:rsidR="00F80C4F" w:rsidRPr="00F80C4F" w:rsidRDefault="00F80C4F" w:rsidP="00F80C4F">
            <w:pPr>
              <w:rPr>
                <w:rFonts w:eastAsia="Arial Unicode MS" w:cs="Arial"/>
                <w:color w:val="000000"/>
                <w:sz w:val="22"/>
                <w:szCs w:val="22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F80C4F">
              <w:rPr>
                <w:rFonts w:eastAsia="Arial Unicode MS" w:cs="Arial"/>
                <w:color w:val="000000"/>
                <w:sz w:val="22"/>
                <w:szCs w:val="22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Survey: What are you going to do after school? </w:t>
            </w:r>
          </w:p>
          <w:p w14:paraId="251D98D2" w14:textId="77777777" w:rsidR="00F80C4F" w:rsidRPr="00F80C4F" w:rsidRDefault="00F80C4F" w:rsidP="00F80C4F">
            <w:pPr>
              <w:numPr>
                <w:ilvl w:val="0"/>
                <w:numId w:val="2"/>
              </w:numPr>
              <w:contextualSpacing/>
              <w:rPr>
                <w:rFonts w:eastAsia="Arial Unicode MS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F80C4F">
              <w:rPr>
                <w:rFonts w:eastAsia="Arial Unicode MS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SuS</w:t>
            </w:r>
            <w:proofErr w:type="spellEnd"/>
            <w:r w:rsidRPr="00F80C4F">
              <w:rPr>
                <w:rFonts w:eastAsia="Arial Unicode MS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posten ihre Pläne für die Zukunft auf die </w:t>
            </w:r>
            <w:proofErr w:type="spellStart"/>
            <w:r w:rsidRPr="00F80C4F">
              <w:rPr>
                <w:rFonts w:eastAsia="Arial Unicode MS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Padletwand</w:t>
            </w:r>
            <w:proofErr w:type="spellEnd"/>
            <w:r w:rsidRPr="00F80C4F">
              <w:rPr>
                <w:rFonts w:eastAsia="Arial Unicode MS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  <w:p w14:paraId="7B7C6389" w14:textId="77777777" w:rsidR="00B0455F" w:rsidRPr="00F80C4F" w:rsidRDefault="00F80C4F" w:rsidP="00F80C4F">
            <w:pPr>
              <w:numPr>
                <w:ilvl w:val="0"/>
                <w:numId w:val="2"/>
              </w:numPr>
              <w:contextualSpacing/>
              <w:rPr>
                <w:rFonts w:eastAsia="Arial Unicode MS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F80C4F">
              <w:rPr>
                <w:rFonts w:eastAsia="Arial Unicode MS" w:cs="Arial"/>
                <w:color w:val="000000"/>
                <w:sz w:val="22"/>
                <w:szCs w:val="22"/>
                <w:bdr w:val="none" w:sz="0" w:space="0" w:color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Besprechung, eventuell Korrektur und Reorganisation der Pläne in eine Tabelle oder Art Mindmap (nach Wunsch) auf </w:t>
            </w:r>
            <w:proofErr w:type="spellStart"/>
            <w:r w:rsidRPr="00F80C4F">
              <w:rPr>
                <w:rFonts w:eastAsia="Arial Unicode MS" w:cs="Arial"/>
                <w:color w:val="000000"/>
                <w:sz w:val="22"/>
                <w:szCs w:val="22"/>
                <w:bdr w:val="none" w:sz="0" w:space="0" w:color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Padlet</w:t>
            </w:r>
            <w:proofErr w:type="spellEnd"/>
            <w:r w:rsidRPr="00F80C4F">
              <w:rPr>
                <w:rFonts w:eastAsia="Arial Unicode MS" w:cs="Arial"/>
                <w:color w:val="000000"/>
                <w:sz w:val="22"/>
                <w:szCs w:val="22"/>
                <w:bdr w:val="none" w:sz="0" w:space="0" w:color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(gemeinsam im Plenum)</w:t>
            </w:r>
          </w:p>
          <w:p w14:paraId="6E038843" w14:textId="77777777" w:rsidR="00F80C4F" w:rsidRPr="00216E63" w:rsidRDefault="00F80C4F" w:rsidP="00216E63">
            <w:pPr>
              <w:rPr>
                <w:rFonts w:cs="Arial"/>
                <w:sz w:val="22"/>
                <w:szCs w:val="22"/>
              </w:rPr>
            </w:pPr>
            <w:r>
              <w:rPr>
                <w:rFonts w:eastAsia="Arial Unicode MS" w:cs="Arial"/>
                <w:color w:val="000000"/>
                <w:sz w:val="22"/>
                <w:szCs w:val="22"/>
                <w:bdr w:val="none" w:sz="0" w:space="0" w:color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(Die Mindmap könnte am Ende der zweiten Stunde in etwa so aussehen: </w:t>
            </w:r>
            <w:hyperlink r:id="rId12" w:history="1">
              <w:r w:rsidRPr="002107FF">
                <w:rPr>
                  <w:rStyle w:val="Hyperlink"/>
                  <w:rFonts w:cs="Arial"/>
                  <w:color w:val="0070C0"/>
                  <w:sz w:val="22"/>
                  <w:szCs w:val="22"/>
                </w:rPr>
                <w:t>https://padlet.com/hess2/lifeafterschool</w:t>
              </w:r>
            </w:hyperlink>
            <w:r>
              <w:rPr>
                <w:rStyle w:val="Hyperlink"/>
                <w:rFonts w:cs="Arial"/>
                <w:sz w:val="22"/>
                <w:szCs w:val="22"/>
              </w:rPr>
              <w:t xml:space="preserve">)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F582C" w14:textId="77777777" w:rsidR="00F80C4F" w:rsidRPr="00F80C4F" w:rsidRDefault="00F80C4F" w:rsidP="00F80C4F">
            <w:pPr>
              <w:rPr>
                <w:rFonts w:cs="Arial"/>
                <w:sz w:val="22"/>
                <w:szCs w:val="22"/>
              </w:rPr>
            </w:pPr>
            <w:proofErr w:type="spellStart"/>
            <w:r w:rsidRPr="00F80C4F">
              <w:rPr>
                <w:rFonts w:cs="Arial"/>
                <w:sz w:val="22"/>
                <w:szCs w:val="22"/>
              </w:rPr>
              <w:t>Padlet</w:t>
            </w:r>
            <w:proofErr w:type="spellEnd"/>
          </w:p>
          <w:p w14:paraId="4E363DC4" w14:textId="77777777" w:rsidR="00B0455F" w:rsidRPr="00F80C4F" w:rsidRDefault="00B0455F" w:rsidP="00F80C4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C615F" w14:textId="77777777" w:rsidR="00B0455F" w:rsidRPr="00F80C4F" w:rsidRDefault="00F80C4F" w:rsidP="00260E1B">
            <w:pPr>
              <w:rPr>
                <w:rFonts w:cs="Arial"/>
                <w:sz w:val="22"/>
                <w:szCs w:val="22"/>
              </w:rPr>
            </w:pPr>
            <w:r w:rsidRPr="00F80C4F">
              <w:rPr>
                <w:rFonts w:cs="Arial"/>
                <w:sz w:val="22"/>
                <w:szCs w:val="22"/>
              </w:rPr>
              <w:t>5 Min</w:t>
            </w:r>
          </w:p>
        </w:tc>
      </w:tr>
      <w:tr w:rsidR="00B0455F" w:rsidRPr="008D002F" w14:paraId="74896D39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AED7E" w14:textId="77777777" w:rsidR="00B0455F" w:rsidRPr="00F80C4F" w:rsidRDefault="009177E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7DB59BB" wp14:editId="650E3C0A">
                  <wp:extent cx="812800" cy="846455"/>
                  <wp:effectExtent l="0" t="0" r="635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enum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4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5EBFE" w14:textId="77777777" w:rsidR="00F80C4F" w:rsidRPr="00F80C4F" w:rsidRDefault="00F80C4F" w:rsidP="00F80C4F">
            <w:pPr>
              <w:rPr>
                <w:rFonts w:cs="Arial"/>
                <w:sz w:val="22"/>
                <w:szCs w:val="22"/>
              </w:rPr>
            </w:pPr>
            <w:r w:rsidRPr="00F80C4F">
              <w:rPr>
                <w:rFonts w:cs="Arial"/>
                <w:sz w:val="22"/>
                <w:szCs w:val="22"/>
              </w:rPr>
              <w:t xml:space="preserve">gemeinsame induktive Erarbeitung des Futurs im Englischen anhand der Ergebnisse der Umfrage, damit Tafelanschrieb </w:t>
            </w:r>
          </w:p>
          <w:p w14:paraId="70FB345B" w14:textId="77777777" w:rsidR="00F80C4F" w:rsidRPr="00F80C4F" w:rsidRDefault="00F80C4F" w:rsidP="00F80C4F">
            <w:pPr>
              <w:rPr>
                <w:rFonts w:cs="Arial"/>
                <w:sz w:val="22"/>
                <w:szCs w:val="22"/>
                <w:lang w:val="en-US"/>
              </w:rPr>
            </w:pPr>
            <w:proofErr w:type="spellStart"/>
            <w:r w:rsidRPr="00F80C4F">
              <w:rPr>
                <w:rFonts w:cs="Arial"/>
                <w:sz w:val="22"/>
                <w:szCs w:val="22"/>
                <w:lang w:val="en-US"/>
              </w:rPr>
              <w:t>z.B.</w:t>
            </w:r>
            <w:proofErr w:type="spellEnd"/>
            <w:r w:rsidRPr="00F80C4F">
              <w:rPr>
                <w:rFonts w:cs="Arial"/>
                <w:sz w:val="22"/>
                <w:szCs w:val="22"/>
                <w:lang w:val="en-US"/>
              </w:rPr>
              <w:t xml:space="preserve"> </w:t>
            </w:r>
          </w:p>
          <w:p w14:paraId="70147307" w14:textId="77777777" w:rsidR="00F80C4F" w:rsidRPr="00F80C4F" w:rsidRDefault="00F80C4F" w:rsidP="00F80C4F">
            <w:pPr>
              <w:rPr>
                <w:rFonts w:cs="Arial"/>
                <w:i/>
                <w:sz w:val="22"/>
                <w:szCs w:val="22"/>
                <w:lang w:val="en-US"/>
              </w:rPr>
            </w:pPr>
            <w:r w:rsidRPr="00F80C4F">
              <w:rPr>
                <w:rFonts w:cs="Arial"/>
                <w:i/>
                <w:sz w:val="22"/>
                <w:szCs w:val="22"/>
                <w:lang w:val="en-US"/>
              </w:rPr>
              <w:t xml:space="preserve">XY is going to do an apprenticeship after school. </w:t>
            </w:r>
          </w:p>
          <w:p w14:paraId="5B8DCA01" w14:textId="77777777" w:rsidR="00F80C4F" w:rsidRPr="00F80C4F" w:rsidRDefault="00F80C4F" w:rsidP="00F80C4F">
            <w:pPr>
              <w:rPr>
                <w:rFonts w:cs="Arial"/>
                <w:i/>
                <w:sz w:val="22"/>
                <w:szCs w:val="22"/>
                <w:lang w:val="en-US"/>
              </w:rPr>
            </w:pPr>
            <w:r w:rsidRPr="00F80C4F">
              <w:rPr>
                <w:rFonts w:cs="Arial"/>
                <w:i/>
                <w:sz w:val="22"/>
                <w:szCs w:val="22"/>
                <w:lang w:val="en-US"/>
              </w:rPr>
              <w:t>XY is starting work in August 2022.</w:t>
            </w:r>
          </w:p>
          <w:p w14:paraId="698B68F2" w14:textId="77777777" w:rsidR="00F80C4F" w:rsidRPr="00F80C4F" w:rsidRDefault="00F80C4F" w:rsidP="00F80C4F">
            <w:pPr>
              <w:rPr>
                <w:rFonts w:cs="Arial"/>
                <w:i/>
                <w:sz w:val="22"/>
                <w:szCs w:val="22"/>
                <w:lang w:val="en-US"/>
              </w:rPr>
            </w:pPr>
            <w:r w:rsidRPr="00F80C4F">
              <w:rPr>
                <w:rFonts w:cs="Arial"/>
                <w:i/>
                <w:sz w:val="22"/>
                <w:szCs w:val="22"/>
                <w:lang w:val="en-US"/>
              </w:rPr>
              <w:t xml:space="preserve">XY thinks he will go to the USA after school. </w:t>
            </w:r>
          </w:p>
          <w:p w14:paraId="2445EAED" w14:textId="77777777" w:rsidR="00F80C4F" w:rsidRPr="00F80C4F" w:rsidRDefault="00F80C4F" w:rsidP="00F80C4F">
            <w:pPr>
              <w:rPr>
                <w:rFonts w:cs="Arial"/>
                <w:i/>
                <w:sz w:val="22"/>
                <w:szCs w:val="22"/>
                <w:lang w:val="en-US"/>
              </w:rPr>
            </w:pPr>
            <w:r w:rsidRPr="00F80C4F">
              <w:rPr>
                <w:rFonts w:cs="Arial"/>
                <w:i/>
                <w:sz w:val="22"/>
                <w:szCs w:val="22"/>
                <w:lang w:val="en-US"/>
              </w:rPr>
              <w:t>XY’s plane for the USA leaves at 5:45 pm on August 1</w:t>
            </w:r>
            <w:r w:rsidRPr="00F80C4F">
              <w:rPr>
                <w:rFonts w:cs="Arial"/>
                <w:i/>
                <w:sz w:val="22"/>
                <w:szCs w:val="22"/>
                <w:vertAlign w:val="superscript"/>
                <w:lang w:val="en-US"/>
              </w:rPr>
              <w:t>st</w:t>
            </w:r>
            <w:r w:rsidRPr="00F80C4F">
              <w:rPr>
                <w:rFonts w:cs="Arial"/>
                <w:i/>
                <w:sz w:val="22"/>
                <w:szCs w:val="22"/>
                <w:lang w:val="en-US"/>
              </w:rPr>
              <w:t xml:space="preserve">, 2022. </w:t>
            </w:r>
          </w:p>
          <w:p w14:paraId="295245DD" w14:textId="77777777" w:rsidR="00F80C4F" w:rsidRPr="00F80C4F" w:rsidRDefault="00F80C4F" w:rsidP="00F80C4F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lang w:val="de-DE"/>
              </w:rPr>
            </w:pPr>
            <w:r w:rsidRPr="00F80C4F">
              <w:rPr>
                <w:rFonts w:ascii="Arial" w:hAnsi="Arial" w:cs="Arial"/>
                <w:lang w:val="de-DE"/>
              </w:rPr>
              <w:t xml:space="preserve">Bildung und Abgrenzung der Verwendung der einzelnen </w:t>
            </w:r>
            <w:proofErr w:type="spellStart"/>
            <w:r w:rsidRPr="00F80C4F">
              <w:rPr>
                <w:rFonts w:ascii="Arial" w:hAnsi="Arial" w:cs="Arial"/>
                <w:lang w:val="de-DE"/>
              </w:rPr>
              <w:t>Futurformen</w:t>
            </w:r>
            <w:proofErr w:type="spellEnd"/>
            <w:r w:rsidRPr="00F80C4F">
              <w:rPr>
                <w:rFonts w:ascii="Arial" w:hAnsi="Arial" w:cs="Arial"/>
                <w:lang w:val="de-DE"/>
              </w:rPr>
              <w:t xml:space="preserve"> </w:t>
            </w:r>
          </w:p>
          <w:p w14:paraId="544EF8DD" w14:textId="77777777" w:rsidR="00B0455F" w:rsidRPr="00F80C4F" w:rsidRDefault="00F80C4F" w:rsidP="00F80C4F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proofErr w:type="spellStart"/>
            <w:r w:rsidRPr="00F80C4F">
              <w:rPr>
                <w:rFonts w:ascii="Arial" w:hAnsi="Arial" w:cs="Arial"/>
              </w:rPr>
              <w:t>Grammatikregel</w:t>
            </w:r>
            <w:proofErr w:type="spellEnd"/>
            <w:r w:rsidRPr="00F80C4F">
              <w:rPr>
                <w:rFonts w:ascii="Arial" w:hAnsi="Arial" w:cs="Arial"/>
              </w:rPr>
              <w:t xml:space="preserve"> </w:t>
            </w:r>
            <w:proofErr w:type="spellStart"/>
            <w:r w:rsidRPr="00F80C4F">
              <w:rPr>
                <w:rFonts w:ascii="Arial" w:hAnsi="Arial" w:cs="Arial"/>
              </w:rPr>
              <w:t>z.B.</w:t>
            </w:r>
            <w:proofErr w:type="spellEnd"/>
            <w:r w:rsidRPr="00F80C4F">
              <w:rPr>
                <w:rFonts w:ascii="Arial" w:hAnsi="Arial" w:cs="Arial"/>
              </w:rPr>
              <w:t xml:space="preserve"> </w:t>
            </w:r>
            <w:proofErr w:type="spellStart"/>
            <w:r w:rsidRPr="00F80C4F">
              <w:rPr>
                <w:rFonts w:ascii="Arial" w:hAnsi="Arial" w:cs="Arial"/>
              </w:rPr>
              <w:t>wie</w:t>
            </w:r>
            <w:proofErr w:type="spellEnd"/>
            <w:r w:rsidRPr="00F80C4F">
              <w:rPr>
                <w:rFonts w:ascii="Arial" w:hAnsi="Arial" w:cs="Arial"/>
              </w:rPr>
              <w:t xml:space="preserve"> </w:t>
            </w:r>
            <w:r w:rsidRPr="005E49C7">
              <w:rPr>
                <w:rFonts w:ascii="Arial" w:hAnsi="Arial" w:cs="Arial"/>
                <w:i/>
              </w:rPr>
              <w:t>Work With English 5th Edition</w:t>
            </w:r>
            <w:r w:rsidRPr="00F80C4F">
              <w:rPr>
                <w:rFonts w:ascii="Arial" w:hAnsi="Arial" w:cs="Arial"/>
              </w:rPr>
              <w:t xml:space="preserve"> (Cornelsen) p. 254 / </w:t>
            </w:r>
            <w:r w:rsidRPr="005E49C7">
              <w:rPr>
                <w:rFonts w:ascii="Arial" w:hAnsi="Arial" w:cs="Arial"/>
                <w:i/>
              </w:rPr>
              <w:t>Gateway</w:t>
            </w:r>
            <w:r w:rsidRPr="00F80C4F">
              <w:rPr>
                <w:rFonts w:ascii="Arial" w:hAnsi="Arial" w:cs="Arial"/>
              </w:rPr>
              <w:t xml:space="preserve"> </w:t>
            </w:r>
            <w:r w:rsidR="005E49C7">
              <w:rPr>
                <w:rFonts w:ascii="Arial" w:hAnsi="Arial" w:cs="Arial"/>
              </w:rPr>
              <w:t>(</w:t>
            </w:r>
            <w:proofErr w:type="spellStart"/>
            <w:r w:rsidR="005E49C7">
              <w:rPr>
                <w:rFonts w:ascii="Arial" w:hAnsi="Arial" w:cs="Arial"/>
              </w:rPr>
              <w:t>Klett</w:t>
            </w:r>
            <w:proofErr w:type="spellEnd"/>
            <w:r w:rsidR="005E49C7">
              <w:rPr>
                <w:rFonts w:ascii="Arial" w:hAnsi="Arial" w:cs="Arial"/>
              </w:rPr>
              <w:t xml:space="preserve">) </w:t>
            </w:r>
            <w:r w:rsidRPr="00F80C4F">
              <w:rPr>
                <w:rFonts w:ascii="Arial" w:hAnsi="Arial" w:cs="Arial"/>
              </w:rPr>
              <w:t xml:space="preserve">p. 220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E1E5C" w14:textId="77777777" w:rsidR="00B0455F" w:rsidRPr="00F80C4F" w:rsidRDefault="00F80C4F" w:rsidP="00260E1B">
            <w:pPr>
              <w:rPr>
                <w:rFonts w:cs="Arial"/>
                <w:sz w:val="22"/>
                <w:szCs w:val="22"/>
              </w:rPr>
            </w:pPr>
            <w:r w:rsidRPr="00F80C4F">
              <w:rPr>
                <w:rFonts w:cs="Arial"/>
                <w:sz w:val="22"/>
                <w:szCs w:val="22"/>
              </w:rPr>
              <w:t>Tafel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F94B9" w14:textId="77777777" w:rsidR="00B0455F" w:rsidRPr="00F80C4F" w:rsidRDefault="00F80C4F" w:rsidP="00260E1B">
            <w:pPr>
              <w:rPr>
                <w:rFonts w:cs="Arial"/>
                <w:sz w:val="22"/>
                <w:szCs w:val="22"/>
              </w:rPr>
            </w:pPr>
            <w:r w:rsidRPr="00F80C4F">
              <w:rPr>
                <w:rFonts w:cs="Arial"/>
                <w:sz w:val="22"/>
                <w:szCs w:val="22"/>
              </w:rPr>
              <w:t>10 Min</w:t>
            </w:r>
          </w:p>
        </w:tc>
      </w:tr>
      <w:tr w:rsidR="00B0455F" w:rsidRPr="00F80C4F" w14:paraId="1D3997C4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012C0" w14:textId="77777777" w:rsidR="009177E8" w:rsidRDefault="009177E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E22350E" wp14:editId="315A49BB">
                  <wp:extent cx="749810" cy="746762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inzelarbeit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810" cy="746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4C3114" w14:textId="77777777" w:rsidR="009177E8" w:rsidRDefault="009177E8" w:rsidP="00260E1B">
            <w:pPr>
              <w:rPr>
                <w:rFonts w:cs="Arial"/>
                <w:sz w:val="22"/>
                <w:szCs w:val="22"/>
              </w:rPr>
            </w:pPr>
          </w:p>
          <w:p w14:paraId="0803CA99" w14:textId="77777777" w:rsidR="00B0455F" w:rsidRPr="00F80C4F" w:rsidRDefault="009177E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FCB5748" wp14:editId="66E068E1">
                  <wp:extent cx="812800" cy="752475"/>
                  <wp:effectExtent l="0" t="0" r="6350" b="952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fferenzierung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00C80" w14:textId="77777777" w:rsidR="00F80C4F" w:rsidRPr="00F80C4F" w:rsidRDefault="00F80C4F" w:rsidP="00F80C4F">
            <w:pPr>
              <w:rPr>
                <w:rFonts w:cs="Arial"/>
                <w:sz w:val="22"/>
                <w:szCs w:val="22"/>
              </w:rPr>
            </w:pPr>
            <w:proofErr w:type="spellStart"/>
            <w:r w:rsidRPr="00F80C4F">
              <w:rPr>
                <w:rFonts w:cs="Arial"/>
                <w:sz w:val="22"/>
                <w:szCs w:val="22"/>
              </w:rPr>
              <w:t>SuS</w:t>
            </w:r>
            <w:proofErr w:type="spellEnd"/>
            <w:r w:rsidRPr="00F80C4F">
              <w:rPr>
                <w:rFonts w:cs="Arial"/>
                <w:sz w:val="22"/>
                <w:szCs w:val="22"/>
              </w:rPr>
              <w:t xml:space="preserve"> üben die Bildung und Verwendung der einzelnen </w:t>
            </w:r>
            <w:proofErr w:type="spellStart"/>
            <w:r w:rsidRPr="00F80C4F">
              <w:rPr>
                <w:rFonts w:cs="Arial"/>
                <w:sz w:val="22"/>
                <w:szCs w:val="22"/>
              </w:rPr>
              <w:t>Futurformen</w:t>
            </w:r>
            <w:proofErr w:type="spellEnd"/>
          </w:p>
          <w:p w14:paraId="0F6C57D4" w14:textId="77777777" w:rsidR="00F80C4F" w:rsidRPr="00F80C4F" w:rsidRDefault="00F80C4F" w:rsidP="00F80C4F">
            <w:pPr>
              <w:rPr>
                <w:rFonts w:cs="Arial"/>
                <w:sz w:val="22"/>
                <w:szCs w:val="22"/>
              </w:rPr>
            </w:pPr>
            <w:r w:rsidRPr="00F80C4F">
              <w:rPr>
                <w:rFonts w:cs="Arial"/>
                <w:sz w:val="22"/>
                <w:szCs w:val="22"/>
              </w:rPr>
              <w:t>hierbei Aufteilu</w:t>
            </w:r>
            <w:r>
              <w:rPr>
                <w:rFonts w:cs="Arial"/>
                <w:sz w:val="22"/>
                <w:szCs w:val="22"/>
              </w:rPr>
              <w:t xml:space="preserve">ng in verschiedene Niveaustufen, entweder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selbst wählen lassen oder Lehrkraft teilt zu (abhängig von Klasse)</w:t>
            </w:r>
          </w:p>
          <w:p w14:paraId="4A7224E0" w14:textId="77777777" w:rsidR="00F80C4F" w:rsidRPr="00F80C4F" w:rsidRDefault="00F80C4F" w:rsidP="00F80C4F">
            <w:pPr>
              <w:rPr>
                <w:rFonts w:cs="Arial"/>
                <w:sz w:val="22"/>
                <w:szCs w:val="22"/>
              </w:rPr>
            </w:pPr>
            <w:r w:rsidRPr="00F80C4F">
              <w:rPr>
                <w:rFonts w:cs="Arial"/>
                <w:sz w:val="22"/>
                <w:szCs w:val="22"/>
                <w:u w:val="single"/>
              </w:rPr>
              <w:t>Niveau I</w:t>
            </w:r>
            <w:r w:rsidRPr="00F80C4F">
              <w:rPr>
                <w:rFonts w:cs="Arial"/>
                <w:sz w:val="22"/>
                <w:szCs w:val="22"/>
              </w:rPr>
              <w:t xml:space="preserve">: </w:t>
            </w:r>
            <w:proofErr w:type="spellStart"/>
            <w:r w:rsidRPr="00F80C4F">
              <w:rPr>
                <w:rFonts w:cs="Arial"/>
                <w:sz w:val="22"/>
                <w:szCs w:val="22"/>
              </w:rPr>
              <w:t>SuS</w:t>
            </w:r>
            <w:proofErr w:type="spellEnd"/>
            <w:r w:rsidRPr="00F80C4F">
              <w:rPr>
                <w:rFonts w:cs="Arial"/>
                <w:sz w:val="22"/>
                <w:szCs w:val="22"/>
              </w:rPr>
              <w:t xml:space="preserve"> können will-future und </w:t>
            </w:r>
            <w:proofErr w:type="spellStart"/>
            <w:r w:rsidRPr="00F80C4F">
              <w:rPr>
                <w:rFonts w:cs="Arial"/>
                <w:sz w:val="22"/>
                <w:szCs w:val="22"/>
              </w:rPr>
              <w:t>going</w:t>
            </w:r>
            <w:proofErr w:type="spellEnd"/>
            <w:r w:rsidRPr="00F80C4F">
              <w:rPr>
                <w:rFonts w:cs="Arial"/>
                <w:sz w:val="22"/>
                <w:szCs w:val="22"/>
              </w:rPr>
              <w:t>-</w:t>
            </w:r>
            <w:proofErr w:type="spellStart"/>
            <w:r w:rsidRPr="00F80C4F">
              <w:rPr>
                <w:rFonts w:cs="Arial"/>
                <w:sz w:val="22"/>
                <w:szCs w:val="22"/>
              </w:rPr>
              <w:t>to</w:t>
            </w:r>
            <w:proofErr w:type="spellEnd"/>
            <w:r w:rsidRPr="00F80C4F">
              <w:rPr>
                <w:rFonts w:cs="Arial"/>
                <w:sz w:val="22"/>
                <w:szCs w:val="22"/>
              </w:rPr>
              <w:t>-future bilden und anwenden</w:t>
            </w:r>
          </w:p>
          <w:p w14:paraId="17FD7C72" w14:textId="77777777" w:rsidR="00F80C4F" w:rsidRPr="00F80C4F" w:rsidRDefault="00F80C4F" w:rsidP="00F80C4F">
            <w:pPr>
              <w:rPr>
                <w:rFonts w:cs="Arial"/>
                <w:sz w:val="22"/>
                <w:szCs w:val="22"/>
              </w:rPr>
            </w:pPr>
            <w:r w:rsidRPr="00F80C4F">
              <w:rPr>
                <w:rFonts w:cs="Arial"/>
                <w:sz w:val="22"/>
                <w:szCs w:val="22"/>
                <w:u w:val="single"/>
              </w:rPr>
              <w:t>Niveau II</w:t>
            </w:r>
            <w:r w:rsidRPr="00F80C4F">
              <w:rPr>
                <w:rFonts w:cs="Arial"/>
                <w:sz w:val="22"/>
                <w:szCs w:val="22"/>
              </w:rPr>
              <w:t xml:space="preserve">: </w:t>
            </w:r>
            <w:proofErr w:type="spellStart"/>
            <w:r w:rsidRPr="00F80C4F">
              <w:rPr>
                <w:rFonts w:cs="Arial"/>
                <w:sz w:val="22"/>
                <w:szCs w:val="22"/>
              </w:rPr>
              <w:t>SuS</w:t>
            </w:r>
            <w:proofErr w:type="spellEnd"/>
            <w:r w:rsidRPr="00F80C4F">
              <w:rPr>
                <w:rFonts w:cs="Arial"/>
                <w:sz w:val="22"/>
                <w:szCs w:val="22"/>
              </w:rPr>
              <w:t xml:space="preserve"> können will-future, </w:t>
            </w:r>
            <w:proofErr w:type="spellStart"/>
            <w:r w:rsidRPr="00F80C4F">
              <w:rPr>
                <w:rFonts w:cs="Arial"/>
                <w:sz w:val="22"/>
                <w:szCs w:val="22"/>
              </w:rPr>
              <w:t>going</w:t>
            </w:r>
            <w:proofErr w:type="spellEnd"/>
            <w:r w:rsidRPr="00F80C4F">
              <w:rPr>
                <w:rFonts w:cs="Arial"/>
                <w:sz w:val="22"/>
                <w:szCs w:val="22"/>
              </w:rPr>
              <w:t>-</w:t>
            </w:r>
            <w:proofErr w:type="spellStart"/>
            <w:r w:rsidRPr="00F80C4F">
              <w:rPr>
                <w:rFonts w:cs="Arial"/>
                <w:sz w:val="22"/>
                <w:szCs w:val="22"/>
              </w:rPr>
              <w:t>to</w:t>
            </w:r>
            <w:proofErr w:type="spellEnd"/>
            <w:r w:rsidRPr="00F80C4F">
              <w:rPr>
                <w:rFonts w:cs="Arial"/>
                <w:sz w:val="22"/>
                <w:szCs w:val="22"/>
              </w:rPr>
              <w:t xml:space="preserve">-future und simple </w:t>
            </w:r>
            <w:proofErr w:type="spellStart"/>
            <w:r w:rsidRPr="00F80C4F">
              <w:rPr>
                <w:rFonts w:cs="Arial"/>
                <w:sz w:val="22"/>
                <w:szCs w:val="22"/>
              </w:rPr>
              <w:t>present</w:t>
            </w:r>
            <w:proofErr w:type="spellEnd"/>
            <w:r w:rsidRPr="00F80C4F">
              <w:rPr>
                <w:rFonts w:cs="Arial"/>
                <w:sz w:val="22"/>
                <w:szCs w:val="22"/>
              </w:rPr>
              <w:t xml:space="preserve"> bilden und anwenden</w:t>
            </w:r>
          </w:p>
          <w:p w14:paraId="729BD76F" w14:textId="77777777" w:rsidR="00F80C4F" w:rsidRPr="00F80C4F" w:rsidRDefault="00F80C4F" w:rsidP="00F80C4F">
            <w:pPr>
              <w:rPr>
                <w:rFonts w:cs="Arial"/>
                <w:sz w:val="22"/>
                <w:szCs w:val="22"/>
              </w:rPr>
            </w:pPr>
            <w:r w:rsidRPr="00F80C4F">
              <w:rPr>
                <w:rFonts w:cs="Arial"/>
                <w:sz w:val="22"/>
                <w:szCs w:val="22"/>
                <w:u w:val="single"/>
              </w:rPr>
              <w:t>Niveau III</w:t>
            </w:r>
            <w:r w:rsidRPr="00F80C4F">
              <w:rPr>
                <w:rFonts w:cs="Arial"/>
                <w:sz w:val="22"/>
                <w:szCs w:val="22"/>
              </w:rPr>
              <w:t xml:space="preserve">: </w:t>
            </w:r>
            <w:proofErr w:type="spellStart"/>
            <w:r w:rsidRPr="00F80C4F">
              <w:rPr>
                <w:rFonts w:cs="Arial"/>
                <w:sz w:val="22"/>
                <w:szCs w:val="22"/>
              </w:rPr>
              <w:t>SuS</w:t>
            </w:r>
            <w:proofErr w:type="spellEnd"/>
            <w:r w:rsidRPr="00F80C4F">
              <w:rPr>
                <w:rFonts w:cs="Arial"/>
                <w:sz w:val="22"/>
                <w:szCs w:val="22"/>
              </w:rPr>
              <w:t xml:space="preserve"> können am Ende der Stunde alle vier </w:t>
            </w:r>
            <w:proofErr w:type="spellStart"/>
            <w:r w:rsidRPr="00F80C4F">
              <w:rPr>
                <w:rFonts w:cs="Arial"/>
                <w:sz w:val="22"/>
                <w:szCs w:val="22"/>
              </w:rPr>
              <w:t>Futurformen</w:t>
            </w:r>
            <w:proofErr w:type="spellEnd"/>
            <w:r w:rsidRPr="00F80C4F">
              <w:rPr>
                <w:rFonts w:cs="Arial"/>
                <w:sz w:val="22"/>
                <w:szCs w:val="22"/>
              </w:rPr>
              <w:t xml:space="preserve"> bilden und richtig </w:t>
            </w:r>
            <w:r w:rsidRPr="00F80C4F">
              <w:rPr>
                <w:rFonts w:cs="Arial"/>
                <w:sz w:val="22"/>
                <w:szCs w:val="22"/>
              </w:rPr>
              <w:lastRenderedPageBreak/>
              <w:t>anwenden</w:t>
            </w:r>
          </w:p>
          <w:p w14:paraId="5FA4BC1A" w14:textId="77777777" w:rsidR="00F80C4F" w:rsidRPr="00F80C4F" w:rsidRDefault="00F80C4F" w:rsidP="00F80C4F">
            <w:pPr>
              <w:rPr>
                <w:rFonts w:cs="Arial"/>
                <w:sz w:val="22"/>
                <w:szCs w:val="22"/>
              </w:rPr>
            </w:pPr>
          </w:p>
          <w:p w14:paraId="4DD1182C" w14:textId="77777777" w:rsidR="00B0455F" w:rsidRPr="00F80C4F" w:rsidRDefault="00F80C4F" w:rsidP="00A71B24">
            <w:pPr>
              <w:rPr>
                <w:rFonts w:cs="Arial"/>
                <w:sz w:val="22"/>
                <w:szCs w:val="22"/>
              </w:rPr>
            </w:pPr>
            <w:r w:rsidRPr="005E49C7">
              <w:rPr>
                <w:rFonts w:cs="Arial"/>
                <w:sz w:val="22"/>
                <w:szCs w:val="22"/>
                <w:u w:val="single"/>
              </w:rPr>
              <w:t>Alternative</w:t>
            </w:r>
            <w:r w:rsidRPr="00F80C4F">
              <w:rPr>
                <w:rFonts w:cs="Arial"/>
                <w:sz w:val="22"/>
                <w:szCs w:val="22"/>
              </w:rPr>
              <w:t xml:space="preserve">: </w:t>
            </w:r>
            <w:r>
              <w:rPr>
                <w:rFonts w:cs="Arial"/>
                <w:sz w:val="22"/>
                <w:szCs w:val="22"/>
              </w:rPr>
              <w:t xml:space="preserve">je nach Klasse, kann </w:t>
            </w:r>
            <w:r w:rsidR="00A71B24">
              <w:rPr>
                <w:rFonts w:cs="Arial"/>
                <w:sz w:val="22"/>
                <w:szCs w:val="22"/>
              </w:rPr>
              <w:t>L</w:t>
            </w:r>
            <w:r w:rsidRPr="00F80C4F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hier</w:t>
            </w:r>
            <w:r w:rsidRPr="00F80C4F">
              <w:rPr>
                <w:rFonts w:cs="Arial"/>
                <w:sz w:val="22"/>
                <w:szCs w:val="22"/>
              </w:rPr>
              <w:t xml:space="preserve"> n</w:t>
            </w:r>
            <w:r>
              <w:rPr>
                <w:rFonts w:cs="Arial"/>
                <w:sz w:val="22"/>
                <w:szCs w:val="22"/>
              </w:rPr>
              <w:t>och zusätzlich mit eigenem Material üben.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92AF2" w14:textId="77777777" w:rsidR="00F80C4F" w:rsidRPr="00E678E3" w:rsidRDefault="00F80C4F" w:rsidP="00F80C4F">
            <w:pPr>
              <w:rPr>
                <w:rFonts w:cs="Arial"/>
                <w:sz w:val="22"/>
                <w:szCs w:val="22"/>
              </w:rPr>
            </w:pPr>
            <w:r w:rsidRPr="00E678E3">
              <w:rPr>
                <w:rFonts w:cs="Arial"/>
                <w:sz w:val="22"/>
                <w:szCs w:val="22"/>
              </w:rPr>
              <w:lastRenderedPageBreak/>
              <w:t xml:space="preserve">Tablet </w:t>
            </w:r>
            <w:r w:rsidRPr="005E49C7">
              <w:rPr>
                <w:rFonts w:cs="Arial"/>
                <w:sz w:val="22"/>
                <w:szCs w:val="22"/>
              </w:rPr>
              <w:t>/ A</w:t>
            </w:r>
            <w:r w:rsidR="009177E8" w:rsidRPr="005E49C7">
              <w:rPr>
                <w:rFonts w:cs="Arial"/>
                <w:sz w:val="22"/>
                <w:szCs w:val="22"/>
              </w:rPr>
              <w:t>rbeitsblatt</w:t>
            </w:r>
            <w:r w:rsidR="00487D3E">
              <w:rPr>
                <w:rFonts w:cs="Arial"/>
                <w:sz w:val="22"/>
                <w:szCs w:val="22"/>
              </w:rPr>
              <w:t xml:space="preserve"> </w:t>
            </w:r>
            <w:r w:rsidR="00487D3E" w:rsidRPr="00487D3E">
              <w:rPr>
                <w:rFonts w:cs="Arial"/>
                <w:sz w:val="22"/>
                <w:szCs w:val="22"/>
              </w:rPr>
              <w:t>[</w:t>
            </w:r>
            <w:r w:rsidR="005E49C7" w:rsidRPr="00487D3E">
              <w:rPr>
                <w:rFonts w:cs="Arial"/>
                <w:sz w:val="22"/>
                <w:szCs w:val="22"/>
              </w:rPr>
              <w:t xml:space="preserve">01-01_AM01_Future </w:t>
            </w:r>
            <w:proofErr w:type="spellStart"/>
            <w:r w:rsidR="005E49C7" w:rsidRPr="00487D3E">
              <w:rPr>
                <w:rFonts w:cs="Arial"/>
                <w:sz w:val="22"/>
                <w:szCs w:val="22"/>
              </w:rPr>
              <w:t>Tenses</w:t>
            </w:r>
            <w:proofErr w:type="spellEnd"/>
            <w:r w:rsidR="00487D3E" w:rsidRPr="00487D3E">
              <w:rPr>
                <w:rFonts w:cs="Arial"/>
                <w:sz w:val="22"/>
                <w:szCs w:val="22"/>
              </w:rPr>
              <w:t>]</w:t>
            </w:r>
            <w:r w:rsidR="009177E8" w:rsidRPr="00487D3E">
              <w:rPr>
                <w:rFonts w:cs="Arial"/>
                <w:sz w:val="22"/>
                <w:szCs w:val="22"/>
              </w:rPr>
              <w:t xml:space="preserve"> </w:t>
            </w:r>
          </w:p>
          <w:p w14:paraId="34117363" w14:textId="77777777" w:rsidR="00B0455F" w:rsidRPr="00E678E3" w:rsidRDefault="00B0455F" w:rsidP="009177E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45EE7" w14:textId="77777777" w:rsidR="00B0455F" w:rsidRPr="00F80C4F" w:rsidRDefault="00F80C4F" w:rsidP="00260E1B">
            <w:pPr>
              <w:rPr>
                <w:rFonts w:cs="Arial"/>
                <w:sz w:val="22"/>
                <w:szCs w:val="22"/>
                <w:lang w:val="fr-FR"/>
              </w:rPr>
            </w:pPr>
            <w:r w:rsidRPr="00F80C4F">
              <w:rPr>
                <w:rFonts w:cs="Arial"/>
                <w:sz w:val="22"/>
                <w:szCs w:val="22"/>
                <w:lang w:val="fr-FR"/>
              </w:rPr>
              <w:t>25 Min</w:t>
            </w:r>
          </w:p>
        </w:tc>
      </w:tr>
      <w:tr w:rsidR="00B0455F" w:rsidRPr="00F80C4F" w14:paraId="04510518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FF77F" w14:textId="77777777" w:rsidR="00B0455F" w:rsidRDefault="009177E8" w:rsidP="00260E1B">
            <w:pPr>
              <w:rPr>
                <w:rFonts w:cs="Arial"/>
                <w:sz w:val="22"/>
                <w:szCs w:val="22"/>
                <w:lang w:val="fr-FR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A24662A" wp14:editId="71703EB5">
                  <wp:extent cx="749810" cy="746762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inzelarbeit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810" cy="746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468CF1" w14:textId="77777777" w:rsidR="0092168C" w:rsidRPr="00F80C4F" w:rsidRDefault="0092168C" w:rsidP="00260E1B">
            <w:pPr>
              <w:rPr>
                <w:rFonts w:cs="Arial"/>
                <w:sz w:val="22"/>
                <w:szCs w:val="22"/>
                <w:lang w:val="fr-FR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A22A3B5" wp14:editId="1DEF3DA2">
                  <wp:extent cx="812800" cy="906145"/>
                  <wp:effectExtent l="0" t="0" r="6350" b="8255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wertung_Einschätzung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906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9D02C" w14:textId="77777777" w:rsidR="00F80C4F" w:rsidRPr="00F80C4F" w:rsidRDefault="00F80C4F" w:rsidP="00F80C4F">
            <w:pPr>
              <w:rPr>
                <w:rFonts w:cs="Arial"/>
                <w:sz w:val="22"/>
                <w:szCs w:val="22"/>
              </w:rPr>
            </w:pPr>
            <w:r w:rsidRPr="00F80C4F">
              <w:rPr>
                <w:rFonts w:cs="Arial"/>
                <w:sz w:val="22"/>
                <w:szCs w:val="22"/>
              </w:rPr>
              <w:t xml:space="preserve">Selbsteinschätzung </w:t>
            </w:r>
          </w:p>
          <w:p w14:paraId="61D3DA8F" w14:textId="77777777" w:rsidR="00F80C4F" w:rsidRPr="00F80C4F" w:rsidRDefault="00F80C4F" w:rsidP="00F80C4F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lang w:val="de-DE"/>
              </w:rPr>
            </w:pPr>
            <w:r w:rsidRPr="00F80C4F">
              <w:rPr>
                <w:rFonts w:ascii="Arial" w:hAnsi="Arial" w:cs="Arial"/>
                <w:lang w:val="de-DE"/>
              </w:rPr>
              <w:t xml:space="preserve">Selbstevaluationsbogen </w:t>
            </w:r>
          </w:p>
          <w:p w14:paraId="17749119" w14:textId="77777777" w:rsidR="00B0455F" w:rsidRDefault="00A71B24" w:rsidP="00F80C4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L </w:t>
            </w:r>
            <w:r w:rsidR="00F80C4F" w:rsidRPr="00F80C4F">
              <w:rPr>
                <w:rFonts w:cs="Arial"/>
                <w:sz w:val="22"/>
                <w:szCs w:val="22"/>
              </w:rPr>
              <w:t xml:space="preserve">sollte nach der Selbstevaluation darauf eingehen, dass die </w:t>
            </w:r>
            <w:proofErr w:type="spellStart"/>
            <w:r w:rsidR="00F80C4F" w:rsidRPr="00F80C4F"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F80C4F" w:rsidRPr="00F80C4F">
              <w:rPr>
                <w:rFonts w:cs="Arial"/>
                <w:sz w:val="22"/>
                <w:szCs w:val="22"/>
              </w:rPr>
              <w:t xml:space="preserve">, die nach der Stunde noch Probleme mit dem Futur haben, eigenständig als HA üben sollten. Wenn zu viele </w:t>
            </w:r>
            <w:proofErr w:type="spellStart"/>
            <w:r w:rsidR="00F80C4F" w:rsidRPr="00F80C4F"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F80C4F" w:rsidRPr="00F80C4F">
              <w:rPr>
                <w:rFonts w:cs="Arial"/>
                <w:sz w:val="22"/>
                <w:szCs w:val="22"/>
              </w:rPr>
              <w:t xml:space="preserve"> noch nicht bereit sind, das Futur anzuwenden, sollte </w:t>
            </w:r>
            <w:r>
              <w:rPr>
                <w:rFonts w:cs="Arial"/>
                <w:sz w:val="22"/>
                <w:szCs w:val="22"/>
              </w:rPr>
              <w:t>L</w:t>
            </w:r>
            <w:r w:rsidR="00F80C4F" w:rsidRPr="00F80C4F">
              <w:rPr>
                <w:rFonts w:cs="Arial"/>
                <w:sz w:val="22"/>
                <w:szCs w:val="22"/>
              </w:rPr>
              <w:t xml:space="preserve"> unbedingt eine weitere Übungsstunde mit eigenem Material oder kostenlosen Online-Übungen z.B. auf ego4.de oder englisch-hilfen.de einschieben.</w:t>
            </w:r>
          </w:p>
          <w:p w14:paraId="6DEF1AD6" w14:textId="77777777" w:rsidR="00F80C4F" w:rsidRDefault="00F80C4F" w:rsidP="00F80C4F">
            <w:pPr>
              <w:rPr>
                <w:rFonts w:cs="Arial"/>
                <w:sz w:val="22"/>
                <w:szCs w:val="22"/>
              </w:rPr>
            </w:pPr>
          </w:p>
          <w:p w14:paraId="08E56AC6" w14:textId="77777777" w:rsidR="00F80C4F" w:rsidRPr="00F80C4F" w:rsidRDefault="00F80C4F" w:rsidP="005E49C7">
            <w:pPr>
              <w:rPr>
                <w:rFonts w:cs="Arial"/>
                <w:sz w:val="22"/>
                <w:szCs w:val="22"/>
              </w:rPr>
            </w:pPr>
            <w:r w:rsidRPr="005E49C7">
              <w:rPr>
                <w:rFonts w:cs="Arial"/>
                <w:sz w:val="22"/>
                <w:szCs w:val="22"/>
                <w:u w:val="single"/>
              </w:rPr>
              <w:t>Alternative</w:t>
            </w:r>
            <w:r>
              <w:rPr>
                <w:rFonts w:cs="Arial"/>
                <w:sz w:val="22"/>
                <w:szCs w:val="22"/>
              </w:rPr>
              <w:t xml:space="preserve">: Die Selbstevaluation lässt sich auch z.B. über </w:t>
            </w:r>
            <w:proofErr w:type="spellStart"/>
            <w:r>
              <w:rPr>
                <w:rFonts w:cs="Arial"/>
                <w:sz w:val="22"/>
                <w:szCs w:val="22"/>
              </w:rPr>
              <w:t>Moodle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sch</w:t>
            </w:r>
            <w:r w:rsidR="005E49C7">
              <w:rPr>
                <w:rFonts w:cs="Arial"/>
                <w:sz w:val="22"/>
                <w:szCs w:val="22"/>
              </w:rPr>
              <w:t>ö</w:t>
            </w:r>
            <w:r>
              <w:rPr>
                <w:rFonts w:cs="Arial"/>
                <w:sz w:val="22"/>
                <w:szCs w:val="22"/>
              </w:rPr>
              <w:t xml:space="preserve">n als digitale Umfrage gestalten.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DD81D" w14:textId="77777777" w:rsidR="00B0455F" w:rsidRPr="00F80C4F" w:rsidRDefault="00F80C4F" w:rsidP="00487D3E">
            <w:pPr>
              <w:rPr>
                <w:rFonts w:cs="Arial"/>
                <w:sz w:val="22"/>
                <w:szCs w:val="22"/>
              </w:rPr>
            </w:pPr>
            <w:r w:rsidRPr="005E49C7">
              <w:rPr>
                <w:rFonts w:cs="Arial"/>
                <w:sz w:val="22"/>
                <w:szCs w:val="22"/>
              </w:rPr>
              <w:t xml:space="preserve">Tablet / </w:t>
            </w:r>
            <w:r w:rsidR="005E49C7" w:rsidRPr="005E49C7">
              <w:rPr>
                <w:rFonts w:cs="Arial"/>
                <w:sz w:val="22"/>
                <w:szCs w:val="22"/>
              </w:rPr>
              <w:t>Arbeitsblatt</w:t>
            </w:r>
            <w:r w:rsidR="005E49C7">
              <w:rPr>
                <w:rFonts w:cs="Arial"/>
                <w:sz w:val="22"/>
                <w:szCs w:val="22"/>
              </w:rPr>
              <w:t xml:space="preserve"> </w:t>
            </w:r>
            <w:r w:rsidR="00487D3E" w:rsidRPr="00487D3E">
              <w:rPr>
                <w:rFonts w:cs="Arial"/>
                <w:sz w:val="22"/>
                <w:szCs w:val="22"/>
              </w:rPr>
              <w:t>[</w:t>
            </w:r>
            <w:r w:rsidR="005E49C7" w:rsidRPr="00487D3E">
              <w:rPr>
                <w:rFonts w:cs="Arial"/>
                <w:sz w:val="22"/>
                <w:szCs w:val="22"/>
              </w:rPr>
              <w:t xml:space="preserve">01-01_AM01_Future </w:t>
            </w:r>
            <w:proofErr w:type="spellStart"/>
            <w:r w:rsidR="005E49C7" w:rsidRPr="00487D3E">
              <w:rPr>
                <w:rFonts w:cs="Arial"/>
                <w:sz w:val="22"/>
                <w:szCs w:val="22"/>
              </w:rPr>
              <w:t>Tenses</w:t>
            </w:r>
            <w:proofErr w:type="spellEnd"/>
            <w:r w:rsidR="00487D3E" w:rsidRPr="00487D3E">
              <w:rPr>
                <w:rFonts w:cs="Arial"/>
                <w:sz w:val="22"/>
                <w:szCs w:val="22"/>
              </w:rPr>
              <w:t>]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8B47E" w14:textId="77777777" w:rsidR="00B0455F" w:rsidRPr="00F80C4F" w:rsidRDefault="00F80C4F" w:rsidP="00260E1B">
            <w:pPr>
              <w:rPr>
                <w:rFonts w:cs="Arial"/>
                <w:sz w:val="22"/>
                <w:szCs w:val="22"/>
              </w:rPr>
            </w:pPr>
            <w:r w:rsidRPr="00F80C4F">
              <w:rPr>
                <w:rFonts w:cs="Arial"/>
                <w:sz w:val="22"/>
                <w:szCs w:val="22"/>
              </w:rPr>
              <w:t xml:space="preserve">5 </w:t>
            </w:r>
            <w:r>
              <w:rPr>
                <w:rFonts w:cs="Arial"/>
                <w:sz w:val="22"/>
                <w:szCs w:val="22"/>
              </w:rPr>
              <w:t>Mi</w:t>
            </w:r>
            <w:r w:rsidRPr="00F80C4F">
              <w:rPr>
                <w:rFonts w:cs="Arial"/>
                <w:sz w:val="22"/>
                <w:szCs w:val="22"/>
              </w:rPr>
              <w:t>n</w:t>
            </w:r>
          </w:p>
        </w:tc>
      </w:tr>
    </w:tbl>
    <w:p w14:paraId="333D097D" w14:textId="77777777" w:rsidR="008D002F" w:rsidRPr="00F80C4F" w:rsidRDefault="008D002F" w:rsidP="00B0455F"/>
    <w:p w14:paraId="47A1DAD9" w14:textId="77777777" w:rsidR="008D002F" w:rsidRPr="00653B48" w:rsidRDefault="008D002F" w:rsidP="00E678E3">
      <w:pPr>
        <w:spacing w:after="160" w:line="259" w:lineRule="auto"/>
        <w:rPr>
          <w:lang w:val="en-US"/>
        </w:rPr>
      </w:pPr>
    </w:p>
    <w:p w14:paraId="275599E4" w14:textId="77777777" w:rsidR="00B0455F" w:rsidRPr="00653B48" w:rsidRDefault="00B0455F" w:rsidP="00B0455F">
      <w:pPr>
        <w:rPr>
          <w:lang w:val="en-US"/>
        </w:rPr>
      </w:pPr>
    </w:p>
    <w:sectPr w:rsidR="00B0455F" w:rsidRPr="00653B48" w:rsidSect="00FC0F4A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408F7" w14:textId="77777777" w:rsidR="00810AF7" w:rsidRDefault="00810AF7" w:rsidP="001676EC">
      <w:r>
        <w:separator/>
      </w:r>
    </w:p>
  </w:endnote>
  <w:endnote w:type="continuationSeparator" w:id="0">
    <w:p w14:paraId="4772CCB6" w14:textId="77777777" w:rsidR="00810AF7" w:rsidRDefault="00810AF7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3155A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D97C491" wp14:editId="325CB93B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3EF1B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487D3E" w:rsidRPr="00487D3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D97C491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563EF1B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487D3E" w:rsidRPr="00487D3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A3ADC02" wp14:editId="2F170ED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2A05CD1" wp14:editId="7D157F2F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CBD364B" wp14:editId="41D8BDC7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F48F3D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0CBF5547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BD364B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5F48F3D7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0CBF5547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6B9A6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4984C8D" wp14:editId="51BD9676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7CFC83E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487D3E" w:rsidRPr="00487D3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984C8D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17CFC83E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487D3E" w:rsidRPr="00487D3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71421384" wp14:editId="0EF3A950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4B32D5E" wp14:editId="58E037A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7CC1131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3ABC36A1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B32D5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07CC1131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3ABC36A1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2CC4E175" wp14:editId="180A17C7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686BC" w14:textId="77777777" w:rsidR="00810AF7" w:rsidRDefault="00810AF7" w:rsidP="001676EC">
      <w:r>
        <w:separator/>
      </w:r>
    </w:p>
  </w:footnote>
  <w:footnote w:type="continuationSeparator" w:id="0">
    <w:p w14:paraId="405F6B22" w14:textId="77777777" w:rsidR="00810AF7" w:rsidRDefault="00810AF7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08810271" w14:textId="77777777" w:rsidTr="00C30833">
      <w:trPr>
        <w:trHeight w:val="300"/>
      </w:trPr>
      <w:tc>
        <w:tcPr>
          <w:tcW w:w="1425" w:type="dxa"/>
        </w:tcPr>
        <w:p w14:paraId="2C597F9E" w14:textId="77777777" w:rsidR="001676EC" w:rsidRPr="00A66171" w:rsidRDefault="001676EC" w:rsidP="006A50A9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6A50A9">
            <w:rPr>
              <w:rFonts w:ascii="Verdana" w:hAnsi="Verdana" w:cs="Arial"/>
              <w:color w:val="FFFFFF" w:themeColor="background1"/>
              <w:sz w:val="20"/>
            </w:rPr>
            <w:t>opic</w:t>
          </w:r>
        </w:p>
      </w:tc>
      <w:tc>
        <w:tcPr>
          <w:tcW w:w="6560" w:type="dxa"/>
        </w:tcPr>
        <w:p w14:paraId="0081A419" w14:textId="77777777" w:rsidR="001676EC" w:rsidRPr="00A66171" w:rsidRDefault="006A50A9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proofErr w:type="spellStart"/>
          <w:r>
            <w:rPr>
              <w:rFonts w:ascii="Verdana" w:hAnsi="Verdana" w:cs="Arial"/>
              <w:color w:val="FFFFFF" w:themeColor="background1"/>
              <w:sz w:val="20"/>
            </w:rPr>
            <w:t>Introduction</w:t>
          </w:r>
          <w:proofErr w:type="spellEnd"/>
          <w:r>
            <w:rPr>
              <w:rFonts w:ascii="Verdana" w:hAnsi="Verdana" w:cs="Arial"/>
              <w:color w:val="FFFFFF" w:themeColor="background1"/>
              <w:sz w:val="20"/>
            </w:rPr>
            <w:t xml:space="preserve"> </w:t>
          </w:r>
          <w:proofErr w:type="spellStart"/>
          <w:r>
            <w:rPr>
              <w:rFonts w:ascii="Verdana" w:hAnsi="Verdana" w:cs="Arial"/>
              <w:color w:val="FFFFFF" w:themeColor="background1"/>
              <w:sz w:val="20"/>
            </w:rPr>
            <w:t>to</w:t>
          </w:r>
          <w:proofErr w:type="spellEnd"/>
          <w:r>
            <w:rPr>
              <w:rFonts w:ascii="Verdana" w:hAnsi="Verdana" w:cs="Arial"/>
              <w:color w:val="FFFFFF" w:themeColor="background1"/>
              <w:sz w:val="20"/>
            </w:rPr>
            <w:t xml:space="preserve"> </w:t>
          </w:r>
          <w:proofErr w:type="spellStart"/>
          <w:r>
            <w:rPr>
              <w:rFonts w:ascii="Verdana" w:hAnsi="Verdana" w:cs="Arial"/>
              <w:color w:val="FFFFFF" w:themeColor="background1"/>
              <w:sz w:val="20"/>
            </w:rPr>
            <w:t>future</w:t>
          </w:r>
          <w:proofErr w:type="spellEnd"/>
          <w:r>
            <w:rPr>
              <w:rFonts w:ascii="Verdana" w:hAnsi="Verdana" w:cs="Arial"/>
              <w:color w:val="FFFFFF" w:themeColor="background1"/>
              <w:sz w:val="20"/>
            </w:rPr>
            <w:t xml:space="preserve"> </w:t>
          </w:r>
          <w:proofErr w:type="spellStart"/>
          <w:r>
            <w:rPr>
              <w:rFonts w:ascii="Verdana" w:hAnsi="Verdana" w:cs="Arial"/>
              <w:color w:val="FFFFFF" w:themeColor="background1"/>
              <w:sz w:val="20"/>
            </w:rPr>
            <w:t>tenses</w:t>
          </w:r>
          <w:proofErr w:type="spellEnd"/>
        </w:p>
      </w:tc>
    </w:tr>
  </w:tbl>
  <w:p w14:paraId="584754BC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55C1501A" wp14:editId="742AEB74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8DB8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32F54FAA" wp14:editId="07FDF478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618EC0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14:paraId="4B8B51F9" w14:textId="77777777" w:rsidTr="00C30833">
      <w:trPr>
        <w:trHeight w:val="300"/>
      </w:trPr>
      <w:tc>
        <w:tcPr>
          <w:tcW w:w="1537" w:type="dxa"/>
        </w:tcPr>
        <w:p w14:paraId="51AE63D2" w14:textId="77777777" w:rsidR="001676EC" w:rsidRPr="008D002F" w:rsidRDefault="00A66171" w:rsidP="00C35B0F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</w:t>
          </w:r>
          <w:r w:rsidR="00C35B0F">
            <w:rPr>
              <w:rFonts w:cs="Arial"/>
              <w:color w:val="FFFFFF" w:themeColor="background1"/>
              <w:sz w:val="22"/>
              <w:szCs w:val="22"/>
            </w:rPr>
            <w:t>opic</w:t>
          </w:r>
        </w:p>
      </w:tc>
      <w:tc>
        <w:tcPr>
          <w:tcW w:w="6560" w:type="dxa"/>
        </w:tcPr>
        <w:p w14:paraId="2A3843BC" w14:textId="77777777" w:rsidR="001676EC" w:rsidRPr="008D002F" w:rsidRDefault="00C35B0F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Introduction</w:t>
          </w:r>
          <w:proofErr w:type="spellEnd"/>
          <w:r>
            <w:rPr>
              <w:rFonts w:cs="Arial"/>
              <w:color w:val="FFFFFF" w:themeColor="background1"/>
              <w:sz w:val="22"/>
              <w:szCs w:val="22"/>
            </w:rPr>
            <w:t xml:space="preserve"> and Future </w:t>
          </w: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Tenses</w:t>
          </w:r>
          <w:proofErr w:type="spellEnd"/>
        </w:p>
      </w:tc>
    </w:tr>
    <w:tr w:rsidR="001676EC" w:rsidRPr="008D002F" w14:paraId="2D17B713" w14:textId="77777777" w:rsidTr="00C30833">
      <w:trPr>
        <w:trHeight w:val="300"/>
      </w:trPr>
      <w:tc>
        <w:tcPr>
          <w:tcW w:w="1537" w:type="dxa"/>
        </w:tcPr>
        <w:p w14:paraId="3AD48CA8" w14:textId="77777777" w:rsidR="001676EC" w:rsidRPr="008D002F" w:rsidRDefault="00C35B0F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Unit</w:t>
          </w:r>
        </w:p>
      </w:tc>
      <w:tc>
        <w:tcPr>
          <w:tcW w:w="6560" w:type="dxa"/>
        </w:tcPr>
        <w:p w14:paraId="0724E2A6" w14:textId="77777777" w:rsidR="001676EC" w:rsidRPr="008D002F" w:rsidRDefault="00C35B0F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Colin’s</w:t>
          </w:r>
          <w:proofErr w:type="spellEnd"/>
          <w:r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adventures</w:t>
          </w:r>
          <w:proofErr w:type="spellEnd"/>
          <w:r>
            <w:rPr>
              <w:rFonts w:cs="Arial"/>
              <w:color w:val="FFFFFF" w:themeColor="background1"/>
              <w:sz w:val="22"/>
              <w:szCs w:val="22"/>
            </w:rPr>
            <w:t xml:space="preserve"> in Australia</w:t>
          </w:r>
        </w:p>
      </w:tc>
    </w:tr>
  </w:tbl>
  <w:p w14:paraId="01D7134C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6C3522"/>
    <w:multiLevelType w:val="hybridMultilevel"/>
    <w:tmpl w:val="B066B16E"/>
    <w:lvl w:ilvl="0" w:tplc="35CE907A">
      <w:start w:val="1"/>
      <w:numFmt w:val="decimal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E563D"/>
    <w:multiLevelType w:val="hybridMultilevel"/>
    <w:tmpl w:val="CC3EEF56"/>
    <w:lvl w:ilvl="0" w:tplc="54E2C52C">
      <w:start w:val="10"/>
      <w:numFmt w:val="bullet"/>
      <w:lvlText w:val=""/>
      <w:lvlJc w:val="left"/>
      <w:pPr>
        <w:ind w:left="360" w:hanging="360"/>
      </w:pPr>
      <w:rPr>
        <w:rFonts w:ascii="Wingdings" w:eastAsia="Arial Unicode MS" w:hAnsi="Wingdings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77EC8"/>
    <w:rsid w:val="000858CD"/>
    <w:rsid w:val="00097918"/>
    <w:rsid w:val="000C1165"/>
    <w:rsid w:val="000C3EA5"/>
    <w:rsid w:val="000D44C0"/>
    <w:rsid w:val="00136F65"/>
    <w:rsid w:val="00145D69"/>
    <w:rsid w:val="001676EC"/>
    <w:rsid w:val="00191D1C"/>
    <w:rsid w:val="002107FF"/>
    <w:rsid w:val="00216E63"/>
    <w:rsid w:val="0024303C"/>
    <w:rsid w:val="002444B1"/>
    <w:rsid w:val="00260E1B"/>
    <w:rsid w:val="002E3BE5"/>
    <w:rsid w:val="003B16F2"/>
    <w:rsid w:val="00487D3E"/>
    <w:rsid w:val="00551808"/>
    <w:rsid w:val="005E49C7"/>
    <w:rsid w:val="0060117F"/>
    <w:rsid w:val="00604C59"/>
    <w:rsid w:val="00653B48"/>
    <w:rsid w:val="00671265"/>
    <w:rsid w:val="006A50A9"/>
    <w:rsid w:val="00791482"/>
    <w:rsid w:val="00810AF7"/>
    <w:rsid w:val="00827355"/>
    <w:rsid w:val="00886C96"/>
    <w:rsid w:val="008D002F"/>
    <w:rsid w:val="00902B60"/>
    <w:rsid w:val="009177E8"/>
    <w:rsid w:val="0092168C"/>
    <w:rsid w:val="00935A99"/>
    <w:rsid w:val="009654D8"/>
    <w:rsid w:val="009A08A4"/>
    <w:rsid w:val="009C6F35"/>
    <w:rsid w:val="00A66171"/>
    <w:rsid w:val="00A71B24"/>
    <w:rsid w:val="00AF0757"/>
    <w:rsid w:val="00B0455F"/>
    <w:rsid w:val="00C10209"/>
    <w:rsid w:val="00C30833"/>
    <w:rsid w:val="00C35B0F"/>
    <w:rsid w:val="00C46EEC"/>
    <w:rsid w:val="00E678E3"/>
    <w:rsid w:val="00F22885"/>
    <w:rsid w:val="00F47EBA"/>
    <w:rsid w:val="00F80C4F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304F8C"/>
  <w15:docId w15:val="{7459483C-D8B9-4012-9377-F9009EE15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rsid w:val="00F80C4F"/>
    <w:rPr>
      <w:u w:val="single"/>
    </w:rPr>
  </w:style>
  <w:style w:type="paragraph" w:styleId="Listenabsatz">
    <w:name w:val="List Paragraph"/>
    <w:basedOn w:val="Standard"/>
    <w:uiPriority w:val="34"/>
    <w:qFormat/>
    <w:rsid w:val="00F80C4F"/>
    <w:pPr>
      <w:ind w:left="720"/>
      <w:contextualSpacing/>
    </w:pPr>
    <w:rPr>
      <w:rFonts w:ascii="Helvetica Neue" w:eastAsia="Arial Unicode MS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dlet.com/hess2/lifeafterschoo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0DE6D1-24C5-4132-8017-5AB6618748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3</cp:revision>
  <dcterms:created xsi:type="dcterms:W3CDTF">2021-05-31T16:38:00Z</dcterms:created>
  <dcterms:modified xsi:type="dcterms:W3CDTF">2021-05-31T16:39:00Z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