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692D15" w14:textId="77777777" w:rsidR="000C3EA5" w:rsidRDefault="000C3EA5">
      <w:pPr>
        <w:rPr>
          <w:rFonts w:cs="Arial"/>
        </w:rPr>
      </w:pPr>
    </w:p>
    <w:p w14:paraId="00F3807C" w14:textId="77777777" w:rsidR="001676EC" w:rsidRDefault="001676EC">
      <w:pPr>
        <w:rPr>
          <w:rFonts w:cs="Arial"/>
        </w:rPr>
      </w:pPr>
    </w:p>
    <w:p w14:paraId="1894C049" w14:textId="77777777" w:rsidR="00DF3E96" w:rsidRDefault="00DF3E96">
      <w:pPr>
        <w:spacing w:after="160" w:line="259" w:lineRule="auto"/>
        <w:rPr>
          <w:rFonts w:cs="Arial"/>
        </w:rPr>
      </w:pPr>
    </w:p>
    <w:p w14:paraId="1DA15C95" w14:textId="77777777" w:rsidR="000350F7" w:rsidRDefault="000350F7" w:rsidP="00793A78">
      <w:pPr>
        <w:rPr>
          <w:rFonts w:cs="Arial"/>
          <w:b/>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5269779D" w14:textId="77777777" w:rsidR="000350F7" w:rsidRDefault="000350F7" w:rsidP="000350F7">
      <w:pPr>
        <w:rPr>
          <w:rFonts w:cs="Arial"/>
          <w:b/>
          <w:color w:val="FF000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4D10F3">
        <w:rPr>
          <w:rFonts w:cs="Arial"/>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drawing>
          <wp:inline distT="0" distB="0" distL="0" distR="0" wp14:anchorId="60BF2955" wp14:editId="20A18E27">
            <wp:extent cx="453991" cy="360000"/>
            <wp:effectExtent l="0" t="0" r="3810"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rbeitsauftrag.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3991" cy="360000"/>
                    </a:xfrm>
                    <a:prstGeom prst="rect">
                      <a:avLst/>
                    </a:prstGeom>
                  </pic:spPr>
                </pic:pic>
              </a:graphicData>
            </a:graphic>
          </wp:inline>
        </w:drawing>
      </w:r>
      <w:r w:rsidRPr="004D10F3">
        <w:rPr>
          <w:rFonts w:cs="Arial"/>
          <w:b/>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Arbeitsauftrag</w:t>
      </w:r>
      <w:r>
        <w:rPr>
          <w:rFonts w:cs="Arial"/>
          <w:b/>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 </w:t>
      </w:r>
      <w:r w:rsidRPr="00793A78">
        <w:rPr>
          <w:rFonts w:cs="Arial"/>
          <w:b/>
          <w:color w:val="FF000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Erwartungshorizont </w:t>
      </w:r>
      <w:r>
        <w:rPr>
          <w:rFonts w:cs="Arial"/>
          <w:b/>
          <w:color w:val="FF000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Impulse / gemeinsamer Aufschrieb</w:t>
      </w:r>
    </w:p>
    <w:p w14:paraId="331E9C10" w14:textId="77777777" w:rsidR="000350F7" w:rsidRPr="004D10F3" w:rsidRDefault="000350F7" w:rsidP="000350F7">
      <w:pPr>
        <w:rPr>
          <w:rFonts w:cs="Arial"/>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6"/>
        <w:gridCol w:w="7676"/>
      </w:tblGrid>
      <w:tr w:rsidR="000350F7" w14:paraId="58B47D57" w14:textId="77777777" w:rsidTr="00D902A7">
        <w:trPr>
          <w:trHeight w:val="2053"/>
        </w:trPr>
        <w:tc>
          <w:tcPr>
            <w:tcW w:w="1396" w:type="dxa"/>
            <w:vMerge w:val="restart"/>
          </w:tcPr>
          <w:p w14:paraId="3855E1B0" w14:textId="77777777" w:rsidR="000350F7" w:rsidRDefault="00725891" w:rsidP="00D902A7">
            <w:pPr>
              <w:jc w:val="center"/>
              <w:rPr>
                <w:rFonts w:cs="Arial"/>
              </w:rPr>
            </w:pPr>
            <w:r>
              <w:rPr>
                <w:rFonts w:cs="Arial"/>
              </w:rPr>
              <w:t xml:space="preserve">   </w:t>
            </w:r>
          </w:p>
        </w:tc>
        <w:tc>
          <w:tcPr>
            <w:tcW w:w="7676" w:type="dxa"/>
            <w:tcBorders>
              <w:bottom w:val="single" w:sz="8" w:space="0" w:color="000000"/>
            </w:tcBorders>
          </w:tcPr>
          <w:p w14:paraId="51BFE88A" w14:textId="77777777" w:rsidR="000350F7" w:rsidRDefault="000350F7" w:rsidP="00D902A7">
            <w:pPr>
              <w:rPr>
                <w:rFonts w:cs="Arial"/>
                <w:b/>
                <w:bCs/>
                <w:szCs w:val="22"/>
              </w:rPr>
            </w:pPr>
            <w:r w:rsidRPr="00830777">
              <w:rPr>
                <w:rFonts w:cs="Arial"/>
                <w:b/>
                <w:bCs/>
                <w:szCs w:val="22"/>
              </w:rPr>
              <w:t xml:space="preserve">Aufgabe </w:t>
            </w:r>
            <w:r>
              <w:rPr>
                <w:rFonts w:cs="Arial"/>
                <w:b/>
                <w:bCs/>
                <w:szCs w:val="22"/>
              </w:rPr>
              <w:t>1</w:t>
            </w:r>
          </w:p>
          <w:p w14:paraId="4A48DA89" w14:textId="77777777" w:rsidR="000350F7" w:rsidRDefault="000350F7" w:rsidP="00D902A7">
            <w:pPr>
              <w:rPr>
                <w:rFonts w:cs="Arial"/>
                <w:sz w:val="22"/>
                <w:szCs w:val="22"/>
              </w:rPr>
            </w:pPr>
            <w:r w:rsidRPr="00847B92">
              <w:rPr>
                <w:rFonts w:cs="Arial"/>
                <w:sz w:val="22"/>
                <w:szCs w:val="22"/>
              </w:rPr>
              <w:t>Eine Firma stellt ein Produkt her, das zu 95 % fehlerfrei ist. Man weiß, dass im Durchschnitt von 100 Produkten drei einen Mangel haben, eines davon hat zwei Mängel. Diese Produkte können aber in der Firma noch weiterverwendet werden. Produkte mit mehr als zwei Mängeln sind nicht weiterverwendbar.</w:t>
            </w:r>
          </w:p>
          <w:p w14:paraId="67F4A2E4" w14:textId="77777777" w:rsidR="003A5AD1" w:rsidRPr="003A5AD1" w:rsidRDefault="003A5AD1" w:rsidP="00D902A7">
            <w:pPr>
              <w:rPr>
                <w:rFonts w:ascii="Times New Roman" w:hAnsi="Times New Roman"/>
                <w:sz w:val="22"/>
                <w:szCs w:val="22"/>
              </w:rPr>
            </w:pPr>
            <w:r w:rsidRPr="003A5AD1">
              <w:rPr>
                <w:rFonts w:cs="Arial"/>
                <w:sz w:val="22"/>
                <w:szCs w:val="22"/>
              </w:rPr>
              <w:t>Ein Teil wird der Produktion zufällig entnommen</w:t>
            </w:r>
            <w:r>
              <w:rPr>
                <w:rFonts w:cs="Arial"/>
                <w:sz w:val="22"/>
                <w:szCs w:val="22"/>
              </w:rPr>
              <w:t xml:space="preserve"> und die Anzahl der Mängel untersucht.</w:t>
            </w:r>
          </w:p>
          <w:p w14:paraId="2F19FEF6" w14:textId="77777777" w:rsidR="000350F7" w:rsidRDefault="000350F7" w:rsidP="00D902A7">
            <w:pPr>
              <w:rPr>
                <w:rFonts w:cs="Arial"/>
                <w:b/>
                <w:bCs/>
                <w:szCs w:val="22"/>
              </w:rPr>
            </w:pPr>
          </w:p>
          <w:p w14:paraId="1357000E" w14:textId="77777777" w:rsidR="000350F7" w:rsidRDefault="000350F7" w:rsidP="000350F7">
            <w:pPr>
              <w:pStyle w:val="Listenabsatz"/>
              <w:numPr>
                <w:ilvl w:val="0"/>
                <w:numId w:val="5"/>
              </w:numPr>
              <w:rPr>
                <w:rFonts w:cs="Arial"/>
                <w:szCs w:val="22"/>
              </w:rPr>
            </w:pPr>
            <w:r>
              <w:rPr>
                <w:rFonts w:cs="Arial"/>
                <w:szCs w:val="22"/>
              </w:rPr>
              <w:t>Stellen Sie dieses Zufallsexperiment in einem geeigneten Baumdiagramm dar.</w:t>
            </w:r>
          </w:p>
          <w:p w14:paraId="0BA9E704" w14:textId="77777777" w:rsidR="003A5AD1" w:rsidRDefault="003A5AD1" w:rsidP="000350F7">
            <w:pPr>
              <w:pStyle w:val="Listenabsatz"/>
              <w:numPr>
                <w:ilvl w:val="0"/>
                <w:numId w:val="5"/>
              </w:numPr>
              <w:rPr>
                <w:rFonts w:cs="Arial"/>
                <w:szCs w:val="22"/>
              </w:rPr>
            </w:pPr>
            <w:r>
              <w:rPr>
                <w:rFonts w:cs="Arial"/>
                <w:szCs w:val="22"/>
              </w:rPr>
              <w:t>Bestimmen Sie die Wahrscheinlichkeit dafür, dass das entnommene Teil weiterverwendbar ist.</w:t>
            </w:r>
          </w:p>
          <w:p w14:paraId="10103456" w14:textId="77777777" w:rsidR="000350F7" w:rsidRPr="00847B92" w:rsidRDefault="000350F7" w:rsidP="00D902A7">
            <w:pPr>
              <w:pStyle w:val="Listenabsatz"/>
              <w:rPr>
                <w:rFonts w:cs="Arial"/>
                <w:szCs w:val="22"/>
              </w:rPr>
            </w:pPr>
          </w:p>
        </w:tc>
      </w:tr>
      <w:tr w:rsidR="000350F7" w14:paraId="7BF337E2" w14:textId="77777777" w:rsidTr="00D902A7">
        <w:trPr>
          <w:trHeight w:val="307"/>
        </w:trPr>
        <w:tc>
          <w:tcPr>
            <w:tcW w:w="1396" w:type="dxa"/>
            <w:vMerge/>
            <w:tcBorders>
              <w:right w:val="single" w:sz="8" w:space="0" w:color="000000"/>
            </w:tcBorders>
          </w:tcPr>
          <w:p w14:paraId="1F3951FE" w14:textId="77777777" w:rsidR="000350F7" w:rsidRDefault="000350F7" w:rsidP="00D902A7">
            <w:pPr>
              <w:jc w:val="center"/>
              <w:rPr>
                <w:rFonts w:cs="Arial"/>
              </w:rPr>
            </w:pPr>
          </w:p>
        </w:tc>
        <w:tc>
          <w:tcPr>
            <w:tcW w:w="7676" w:type="dxa"/>
            <w:tcBorders>
              <w:top w:val="single" w:sz="8" w:space="0" w:color="000000"/>
              <w:left w:val="single" w:sz="8" w:space="0" w:color="000000"/>
              <w:bottom w:val="single" w:sz="8" w:space="0" w:color="000000"/>
              <w:right w:val="single" w:sz="8" w:space="0" w:color="000000"/>
            </w:tcBorders>
          </w:tcPr>
          <w:p w14:paraId="750B3983" w14:textId="77777777" w:rsidR="000350F7" w:rsidRDefault="009D7DB7" w:rsidP="00D902A7">
            <w:pPr>
              <w:rPr>
                <w:rFonts w:cs="Arial"/>
                <w:b/>
                <w:bCs/>
                <w:szCs w:val="22"/>
              </w:rPr>
            </w:pPr>
            <w:r>
              <w:rPr>
                <w:rFonts w:cs="Arial"/>
                <w:b/>
                <w:bCs/>
                <w:noProof/>
                <w:szCs w:val="22"/>
              </w:rPr>
              <w:drawing>
                <wp:anchor distT="0" distB="0" distL="114300" distR="114300" simplePos="0" relativeHeight="251658240" behindDoc="0" locked="0" layoutInCell="1" allowOverlap="1" wp14:anchorId="70D733B3" wp14:editId="0AE74973">
                  <wp:simplePos x="0" y="0"/>
                  <wp:positionH relativeFrom="column">
                    <wp:posOffset>72648</wp:posOffset>
                  </wp:positionH>
                  <wp:positionV relativeFrom="paragraph">
                    <wp:posOffset>135461</wp:posOffset>
                  </wp:positionV>
                  <wp:extent cx="4660968" cy="2603299"/>
                  <wp:effectExtent l="0" t="0" r="0" b="635"/>
                  <wp:wrapNone/>
                  <wp:docPr id="15" name="Grafik 15"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r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660968" cy="2603299"/>
                          </a:xfrm>
                          <a:prstGeom prst="rect">
                            <a:avLst/>
                          </a:prstGeom>
                        </pic:spPr>
                      </pic:pic>
                    </a:graphicData>
                  </a:graphic>
                  <wp14:sizeRelH relativeFrom="page">
                    <wp14:pctWidth>0</wp14:pctWidth>
                  </wp14:sizeRelH>
                  <wp14:sizeRelV relativeFrom="page">
                    <wp14:pctHeight>0</wp14:pctHeight>
                  </wp14:sizeRelV>
                </wp:anchor>
              </w:drawing>
            </w:r>
          </w:p>
          <w:p w14:paraId="4AAA584A" w14:textId="77777777" w:rsidR="000350F7" w:rsidRDefault="000350F7" w:rsidP="00D902A7">
            <w:pPr>
              <w:rPr>
                <w:rFonts w:cs="Arial"/>
                <w:b/>
                <w:bCs/>
                <w:szCs w:val="22"/>
              </w:rPr>
            </w:pPr>
          </w:p>
          <w:p w14:paraId="0409F8E9" w14:textId="77777777" w:rsidR="000350F7" w:rsidRDefault="000350F7" w:rsidP="00D902A7">
            <w:pPr>
              <w:rPr>
                <w:rFonts w:cs="Arial"/>
                <w:b/>
                <w:bCs/>
                <w:szCs w:val="22"/>
              </w:rPr>
            </w:pPr>
          </w:p>
          <w:p w14:paraId="0D9EB6F3" w14:textId="77777777" w:rsidR="000350F7" w:rsidRDefault="000350F7" w:rsidP="00D902A7">
            <w:pPr>
              <w:rPr>
                <w:rFonts w:cs="Arial"/>
                <w:b/>
                <w:bCs/>
                <w:szCs w:val="22"/>
              </w:rPr>
            </w:pPr>
          </w:p>
          <w:p w14:paraId="1CDD3383" w14:textId="77777777" w:rsidR="000350F7" w:rsidRDefault="000350F7" w:rsidP="00D902A7">
            <w:pPr>
              <w:rPr>
                <w:rFonts w:cs="Arial"/>
                <w:b/>
                <w:bCs/>
                <w:szCs w:val="22"/>
              </w:rPr>
            </w:pPr>
          </w:p>
          <w:p w14:paraId="6D0DFB02" w14:textId="77777777" w:rsidR="000350F7" w:rsidRDefault="000350F7" w:rsidP="00D902A7">
            <w:pPr>
              <w:rPr>
                <w:rFonts w:cs="Arial"/>
                <w:b/>
                <w:bCs/>
                <w:szCs w:val="22"/>
              </w:rPr>
            </w:pPr>
          </w:p>
          <w:p w14:paraId="4C637470" w14:textId="77777777" w:rsidR="000350F7" w:rsidRDefault="000350F7" w:rsidP="00D902A7">
            <w:pPr>
              <w:rPr>
                <w:rFonts w:cs="Arial"/>
                <w:b/>
                <w:bCs/>
                <w:szCs w:val="22"/>
              </w:rPr>
            </w:pPr>
          </w:p>
          <w:p w14:paraId="1E76B825" w14:textId="77777777" w:rsidR="000350F7" w:rsidRDefault="000350F7" w:rsidP="00D902A7">
            <w:pPr>
              <w:rPr>
                <w:rFonts w:cs="Arial"/>
                <w:b/>
                <w:bCs/>
                <w:szCs w:val="22"/>
              </w:rPr>
            </w:pPr>
          </w:p>
          <w:p w14:paraId="4B83138C" w14:textId="77777777" w:rsidR="000350F7" w:rsidRDefault="000350F7" w:rsidP="00D902A7">
            <w:pPr>
              <w:rPr>
                <w:rFonts w:cs="Arial"/>
                <w:b/>
                <w:bCs/>
                <w:szCs w:val="22"/>
              </w:rPr>
            </w:pPr>
          </w:p>
          <w:p w14:paraId="7E91ACDC" w14:textId="77777777" w:rsidR="000350F7" w:rsidRDefault="000350F7" w:rsidP="00D902A7">
            <w:pPr>
              <w:rPr>
                <w:rFonts w:cs="Arial"/>
                <w:b/>
                <w:bCs/>
                <w:szCs w:val="22"/>
              </w:rPr>
            </w:pPr>
          </w:p>
          <w:p w14:paraId="35A16D4F" w14:textId="77777777" w:rsidR="000350F7" w:rsidRDefault="000350F7" w:rsidP="00D902A7">
            <w:pPr>
              <w:rPr>
                <w:rFonts w:cs="Arial"/>
                <w:b/>
                <w:bCs/>
                <w:szCs w:val="22"/>
              </w:rPr>
            </w:pPr>
          </w:p>
          <w:p w14:paraId="0CEB2D12" w14:textId="77777777" w:rsidR="000350F7" w:rsidRDefault="000350F7" w:rsidP="00D902A7">
            <w:pPr>
              <w:rPr>
                <w:rFonts w:cs="Arial"/>
                <w:b/>
                <w:bCs/>
                <w:szCs w:val="22"/>
              </w:rPr>
            </w:pPr>
          </w:p>
          <w:p w14:paraId="352CB5F3" w14:textId="77777777" w:rsidR="000350F7" w:rsidRDefault="000350F7" w:rsidP="00D902A7">
            <w:pPr>
              <w:rPr>
                <w:rFonts w:cs="Arial"/>
                <w:b/>
                <w:bCs/>
                <w:szCs w:val="22"/>
              </w:rPr>
            </w:pPr>
          </w:p>
          <w:p w14:paraId="0F4CFDC7" w14:textId="77777777" w:rsidR="000350F7" w:rsidRDefault="000350F7" w:rsidP="00D902A7">
            <w:pPr>
              <w:rPr>
                <w:rFonts w:cs="Arial"/>
                <w:b/>
                <w:bCs/>
                <w:szCs w:val="22"/>
              </w:rPr>
            </w:pPr>
          </w:p>
          <w:p w14:paraId="17B06E3F" w14:textId="77777777" w:rsidR="000350F7" w:rsidRDefault="000350F7" w:rsidP="00D902A7">
            <w:pPr>
              <w:rPr>
                <w:rFonts w:cs="Arial"/>
                <w:b/>
                <w:bCs/>
                <w:szCs w:val="22"/>
              </w:rPr>
            </w:pPr>
          </w:p>
          <w:p w14:paraId="66822E24" w14:textId="77777777" w:rsidR="000350F7" w:rsidRDefault="000350F7" w:rsidP="00D902A7">
            <w:pPr>
              <w:rPr>
                <w:rFonts w:cs="Arial"/>
                <w:b/>
                <w:bCs/>
                <w:szCs w:val="22"/>
              </w:rPr>
            </w:pPr>
          </w:p>
          <w:p w14:paraId="2B311151" w14:textId="77777777" w:rsidR="000350F7" w:rsidRDefault="000350F7" w:rsidP="00D902A7">
            <w:pPr>
              <w:rPr>
                <w:rFonts w:cs="Arial"/>
                <w:b/>
                <w:bCs/>
                <w:szCs w:val="22"/>
              </w:rPr>
            </w:pPr>
          </w:p>
          <w:p w14:paraId="14721C08" w14:textId="77777777" w:rsidR="000350F7" w:rsidRPr="009D7DB7" w:rsidRDefault="009D7DB7" w:rsidP="00D902A7">
            <w:pPr>
              <w:rPr>
                <w:rFonts w:cs="Arial"/>
                <w:color w:val="FF0000"/>
                <w:szCs w:val="22"/>
              </w:rPr>
            </w:pPr>
            <w:r w:rsidRPr="009D7DB7">
              <w:rPr>
                <w:rFonts w:cs="Arial"/>
                <w:color w:val="FF0000"/>
                <w:szCs w:val="22"/>
              </w:rPr>
              <w:t>Die zu einem Ereignis gehörenden Ergebniswahrscheinlichkeiten werden addiert.</w:t>
            </w:r>
          </w:p>
          <w:p w14:paraId="78AA1CF2" w14:textId="77777777" w:rsidR="000350F7" w:rsidRDefault="000350F7" w:rsidP="00D902A7">
            <w:pPr>
              <w:rPr>
                <w:rFonts w:cs="Arial"/>
                <w:b/>
                <w:bCs/>
                <w:szCs w:val="22"/>
              </w:rPr>
            </w:pPr>
          </w:p>
          <w:p w14:paraId="3125590A" w14:textId="77777777" w:rsidR="000350F7" w:rsidRDefault="000350F7" w:rsidP="00D902A7">
            <w:pPr>
              <w:rPr>
                <w:rFonts w:cs="Arial"/>
                <w:b/>
                <w:bCs/>
                <w:szCs w:val="22"/>
              </w:rPr>
            </w:pPr>
          </w:p>
          <w:p w14:paraId="00D5A87B" w14:textId="77777777" w:rsidR="000350F7" w:rsidRDefault="000350F7" w:rsidP="00D902A7">
            <w:pPr>
              <w:rPr>
                <w:rFonts w:cs="Arial"/>
                <w:b/>
                <w:bCs/>
                <w:szCs w:val="22"/>
              </w:rPr>
            </w:pPr>
          </w:p>
          <w:p w14:paraId="1FAD33FA" w14:textId="77777777" w:rsidR="000350F7" w:rsidRDefault="000350F7" w:rsidP="00D902A7">
            <w:pPr>
              <w:rPr>
                <w:rFonts w:cs="Arial"/>
                <w:b/>
                <w:bCs/>
                <w:szCs w:val="22"/>
              </w:rPr>
            </w:pPr>
          </w:p>
          <w:p w14:paraId="52AFC7A0" w14:textId="77777777" w:rsidR="000350F7" w:rsidRDefault="000350F7" w:rsidP="00D902A7">
            <w:pPr>
              <w:rPr>
                <w:rFonts w:cs="Arial"/>
                <w:b/>
                <w:bCs/>
                <w:szCs w:val="22"/>
              </w:rPr>
            </w:pPr>
          </w:p>
          <w:p w14:paraId="3C8A273E" w14:textId="77777777" w:rsidR="003A5AD1" w:rsidRDefault="003A5AD1" w:rsidP="00D902A7">
            <w:pPr>
              <w:rPr>
                <w:rFonts w:cs="Arial"/>
                <w:b/>
                <w:bCs/>
                <w:szCs w:val="22"/>
              </w:rPr>
            </w:pPr>
          </w:p>
          <w:p w14:paraId="1B105D14" w14:textId="77777777" w:rsidR="000350F7" w:rsidRDefault="000350F7" w:rsidP="00D902A7">
            <w:pPr>
              <w:rPr>
                <w:rFonts w:cs="Arial"/>
                <w:b/>
                <w:bCs/>
                <w:szCs w:val="22"/>
              </w:rPr>
            </w:pPr>
          </w:p>
          <w:p w14:paraId="5DCF7CCA" w14:textId="77777777" w:rsidR="000350F7" w:rsidRPr="00830777" w:rsidRDefault="000350F7" w:rsidP="00D902A7">
            <w:pPr>
              <w:rPr>
                <w:rFonts w:cs="Arial"/>
                <w:b/>
                <w:bCs/>
                <w:szCs w:val="22"/>
              </w:rPr>
            </w:pPr>
          </w:p>
        </w:tc>
      </w:tr>
      <w:tr w:rsidR="000350F7" w14:paraId="35106DDA" w14:textId="77777777" w:rsidTr="00D902A7">
        <w:trPr>
          <w:trHeight w:val="307"/>
        </w:trPr>
        <w:tc>
          <w:tcPr>
            <w:tcW w:w="1396" w:type="dxa"/>
            <w:vMerge/>
          </w:tcPr>
          <w:p w14:paraId="3CB3C586" w14:textId="77777777" w:rsidR="000350F7" w:rsidRDefault="000350F7" w:rsidP="00D902A7">
            <w:pPr>
              <w:jc w:val="center"/>
              <w:rPr>
                <w:rFonts w:cs="Arial"/>
              </w:rPr>
            </w:pPr>
          </w:p>
        </w:tc>
        <w:tc>
          <w:tcPr>
            <w:tcW w:w="7676" w:type="dxa"/>
            <w:tcBorders>
              <w:top w:val="single" w:sz="8" w:space="0" w:color="000000"/>
            </w:tcBorders>
          </w:tcPr>
          <w:p w14:paraId="57AD7939" w14:textId="77777777" w:rsidR="000350F7" w:rsidRPr="000350F7" w:rsidRDefault="000350F7" w:rsidP="000350F7">
            <w:pPr>
              <w:rPr>
                <w:rFonts w:cs="Arial"/>
                <w:szCs w:val="22"/>
              </w:rPr>
            </w:pPr>
          </w:p>
        </w:tc>
      </w:tr>
      <w:tr w:rsidR="000350F7" w14:paraId="0CAA7F44" w14:textId="77777777" w:rsidTr="00D902A7">
        <w:trPr>
          <w:trHeight w:val="58"/>
        </w:trPr>
        <w:tc>
          <w:tcPr>
            <w:tcW w:w="1396" w:type="dxa"/>
            <w:vMerge/>
          </w:tcPr>
          <w:p w14:paraId="52531E7C" w14:textId="77777777" w:rsidR="000350F7" w:rsidRDefault="000350F7" w:rsidP="00D902A7">
            <w:pPr>
              <w:jc w:val="center"/>
              <w:rPr>
                <w:rFonts w:cs="Arial"/>
              </w:rPr>
            </w:pPr>
          </w:p>
        </w:tc>
        <w:tc>
          <w:tcPr>
            <w:tcW w:w="7676" w:type="dxa"/>
          </w:tcPr>
          <w:p w14:paraId="59C5502A" w14:textId="77777777" w:rsidR="000350F7" w:rsidRDefault="000350F7" w:rsidP="000350F7">
            <w:pPr>
              <w:pStyle w:val="Listenabsatz"/>
              <w:numPr>
                <w:ilvl w:val="0"/>
                <w:numId w:val="5"/>
              </w:numPr>
              <w:rPr>
                <w:rFonts w:cs="Arial"/>
                <w:szCs w:val="22"/>
              </w:rPr>
            </w:pPr>
            <w:r w:rsidRPr="00847B92">
              <w:rPr>
                <w:rFonts w:cs="Arial"/>
                <w:szCs w:val="22"/>
              </w:rPr>
              <w:t xml:space="preserve">Nun </w:t>
            </w:r>
            <w:r>
              <w:rPr>
                <w:rFonts w:cs="Arial"/>
                <w:szCs w:val="22"/>
              </w:rPr>
              <w:t>werden zwei Teile zufällig der Produktion entnommen. Stellen Sie dieses Zufallsexperiment in einem geeigneten Baumdiagramm dar und berechnen Sie die Wahrscheinlichkeit, dass</w:t>
            </w:r>
          </w:p>
          <w:p w14:paraId="01A1424A" w14:textId="77777777" w:rsidR="000350F7" w:rsidRDefault="000350F7" w:rsidP="000350F7">
            <w:pPr>
              <w:pStyle w:val="Listenabsatz"/>
              <w:numPr>
                <w:ilvl w:val="0"/>
                <w:numId w:val="6"/>
              </w:numPr>
              <w:rPr>
                <w:rFonts w:cs="Arial"/>
                <w:szCs w:val="22"/>
              </w:rPr>
            </w:pPr>
            <w:r>
              <w:rPr>
                <w:rFonts w:cs="Arial"/>
                <w:szCs w:val="22"/>
              </w:rPr>
              <w:t>beide Teile nicht verwendbar sind.</w:t>
            </w:r>
          </w:p>
          <w:p w14:paraId="2278BAFF" w14:textId="77777777" w:rsidR="000350F7" w:rsidRPr="00847B92" w:rsidRDefault="000350F7" w:rsidP="000350F7">
            <w:pPr>
              <w:pStyle w:val="Listenabsatz"/>
              <w:numPr>
                <w:ilvl w:val="0"/>
                <w:numId w:val="6"/>
              </w:numPr>
              <w:rPr>
                <w:rFonts w:cs="Arial"/>
                <w:szCs w:val="22"/>
              </w:rPr>
            </w:pPr>
            <w:r>
              <w:rPr>
                <w:rFonts w:cs="Arial"/>
                <w:szCs w:val="22"/>
              </w:rPr>
              <w:t>genau ein Teil nicht verwendbar ist.</w:t>
            </w:r>
          </w:p>
        </w:tc>
      </w:tr>
      <w:tr w:rsidR="000350F7" w14:paraId="181CF6E7" w14:textId="77777777" w:rsidTr="00D902A7">
        <w:trPr>
          <w:trHeight w:val="336"/>
        </w:trPr>
        <w:tc>
          <w:tcPr>
            <w:tcW w:w="1396" w:type="dxa"/>
            <w:vMerge/>
          </w:tcPr>
          <w:p w14:paraId="03E0FC48" w14:textId="77777777" w:rsidR="000350F7" w:rsidRDefault="000350F7" w:rsidP="00D902A7">
            <w:pPr>
              <w:jc w:val="center"/>
              <w:rPr>
                <w:rFonts w:cs="Arial"/>
              </w:rPr>
            </w:pPr>
          </w:p>
        </w:tc>
        <w:tc>
          <w:tcPr>
            <w:tcW w:w="7676" w:type="dxa"/>
            <w:tcBorders>
              <w:bottom w:val="single" w:sz="8" w:space="0" w:color="000000"/>
            </w:tcBorders>
          </w:tcPr>
          <w:p w14:paraId="693B0433" w14:textId="77777777" w:rsidR="000350F7" w:rsidRPr="00830777" w:rsidRDefault="000350F7" w:rsidP="00D902A7">
            <w:pPr>
              <w:rPr>
                <w:rFonts w:cs="Arial"/>
                <w:b/>
                <w:bCs/>
                <w:szCs w:val="22"/>
              </w:rPr>
            </w:pPr>
          </w:p>
        </w:tc>
      </w:tr>
      <w:tr w:rsidR="000350F7" w14:paraId="58BD5371" w14:textId="77777777" w:rsidTr="00D902A7">
        <w:trPr>
          <w:trHeight w:val="335"/>
        </w:trPr>
        <w:tc>
          <w:tcPr>
            <w:tcW w:w="1396" w:type="dxa"/>
            <w:vMerge/>
            <w:tcBorders>
              <w:right w:val="single" w:sz="8" w:space="0" w:color="000000"/>
            </w:tcBorders>
          </w:tcPr>
          <w:p w14:paraId="2A38B9F6" w14:textId="77777777" w:rsidR="000350F7" w:rsidRDefault="000350F7" w:rsidP="00D902A7">
            <w:pPr>
              <w:jc w:val="center"/>
              <w:rPr>
                <w:rFonts w:cs="Arial"/>
              </w:rPr>
            </w:pPr>
          </w:p>
        </w:tc>
        <w:tc>
          <w:tcPr>
            <w:tcW w:w="7676" w:type="dxa"/>
            <w:tcBorders>
              <w:top w:val="single" w:sz="8" w:space="0" w:color="000000"/>
              <w:left w:val="single" w:sz="8" w:space="0" w:color="000000"/>
              <w:bottom w:val="single" w:sz="8" w:space="0" w:color="000000"/>
              <w:right w:val="single" w:sz="8" w:space="0" w:color="000000"/>
            </w:tcBorders>
          </w:tcPr>
          <w:p w14:paraId="5D42D520" w14:textId="77777777" w:rsidR="000350F7" w:rsidRDefault="009D7DB7" w:rsidP="00D902A7">
            <w:pPr>
              <w:rPr>
                <w:rFonts w:cs="Arial"/>
                <w:b/>
                <w:bCs/>
                <w:szCs w:val="22"/>
              </w:rPr>
            </w:pPr>
            <w:r>
              <w:rPr>
                <w:rFonts w:cs="Arial"/>
                <w:b/>
                <w:bCs/>
                <w:noProof/>
                <w:szCs w:val="22"/>
              </w:rPr>
              <w:drawing>
                <wp:anchor distT="0" distB="0" distL="114300" distR="114300" simplePos="0" relativeHeight="251659264" behindDoc="0" locked="0" layoutInCell="1" allowOverlap="1" wp14:anchorId="65F97826" wp14:editId="2E832C90">
                  <wp:simplePos x="0" y="0"/>
                  <wp:positionH relativeFrom="column">
                    <wp:posOffset>-1320</wp:posOffset>
                  </wp:positionH>
                  <wp:positionV relativeFrom="paragraph">
                    <wp:posOffset>170799</wp:posOffset>
                  </wp:positionV>
                  <wp:extent cx="4752512" cy="3595816"/>
                  <wp:effectExtent l="0" t="0" r="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r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761446" cy="3602576"/>
                          </a:xfrm>
                          <a:prstGeom prst="rect">
                            <a:avLst/>
                          </a:prstGeom>
                        </pic:spPr>
                      </pic:pic>
                    </a:graphicData>
                  </a:graphic>
                  <wp14:sizeRelH relativeFrom="page">
                    <wp14:pctWidth>0</wp14:pctWidth>
                  </wp14:sizeRelH>
                  <wp14:sizeRelV relativeFrom="page">
                    <wp14:pctHeight>0</wp14:pctHeight>
                  </wp14:sizeRelV>
                </wp:anchor>
              </w:drawing>
            </w:r>
          </w:p>
          <w:p w14:paraId="67F726C2" w14:textId="77777777" w:rsidR="000350F7" w:rsidRDefault="000350F7" w:rsidP="00D902A7">
            <w:pPr>
              <w:rPr>
                <w:rFonts w:cs="Arial"/>
                <w:b/>
                <w:bCs/>
                <w:szCs w:val="22"/>
              </w:rPr>
            </w:pPr>
          </w:p>
          <w:p w14:paraId="0F96BD2B" w14:textId="77777777" w:rsidR="000350F7" w:rsidRDefault="000350F7" w:rsidP="00D902A7">
            <w:pPr>
              <w:rPr>
                <w:rFonts w:cs="Arial"/>
                <w:b/>
                <w:bCs/>
                <w:szCs w:val="22"/>
              </w:rPr>
            </w:pPr>
          </w:p>
          <w:p w14:paraId="24E3C22F" w14:textId="77777777" w:rsidR="000350F7" w:rsidRDefault="000350F7" w:rsidP="00D902A7">
            <w:pPr>
              <w:rPr>
                <w:rFonts w:cs="Arial"/>
                <w:b/>
                <w:bCs/>
                <w:szCs w:val="22"/>
              </w:rPr>
            </w:pPr>
          </w:p>
          <w:p w14:paraId="509D5B51" w14:textId="77777777" w:rsidR="000350F7" w:rsidRDefault="000350F7" w:rsidP="00D902A7">
            <w:pPr>
              <w:rPr>
                <w:rFonts w:cs="Arial"/>
                <w:b/>
                <w:bCs/>
                <w:szCs w:val="22"/>
              </w:rPr>
            </w:pPr>
          </w:p>
          <w:p w14:paraId="3FC50EE3" w14:textId="77777777" w:rsidR="000350F7" w:rsidRDefault="000350F7" w:rsidP="00D902A7">
            <w:pPr>
              <w:rPr>
                <w:rFonts w:cs="Arial"/>
                <w:b/>
                <w:bCs/>
                <w:szCs w:val="22"/>
              </w:rPr>
            </w:pPr>
          </w:p>
          <w:p w14:paraId="05D8F9DA" w14:textId="77777777" w:rsidR="000350F7" w:rsidRDefault="000350F7" w:rsidP="00D902A7">
            <w:pPr>
              <w:rPr>
                <w:rFonts w:cs="Arial"/>
                <w:b/>
                <w:bCs/>
                <w:szCs w:val="22"/>
              </w:rPr>
            </w:pPr>
          </w:p>
          <w:p w14:paraId="6FF5DC6F" w14:textId="77777777" w:rsidR="000350F7" w:rsidRDefault="000350F7" w:rsidP="00D902A7">
            <w:pPr>
              <w:rPr>
                <w:rFonts w:cs="Arial"/>
                <w:b/>
                <w:bCs/>
                <w:szCs w:val="22"/>
              </w:rPr>
            </w:pPr>
          </w:p>
          <w:p w14:paraId="46169006" w14:textId="77777777" w:rsidR="000350F7" w:rsidRDefault="000350F7" w:rsidP="00D902A7">
            <w:pPr>
              <w:rPr>
                <w:rFonts w:cs="Arial"/>
                <w:b/>
                <w:bCs/>
                <w:szCs w:val="22"/>
              </w:rPr>
            </w:pPr>
          </w:p>
          <w:p w14:paraId="6AA02033" w14:textId="77777777" w:rsidR="000350F7" w:rsidRDefault="000350F7" w:rsidP="00D902A7">
            <w:pPr>
              <w:rPr>
                <w:rFonts w:cs="Arial"/>
                <w:b/>
                <w:bCs/>
                <w:szCs w:val="22"/>
              </w:rPr>
            </w:pPr>
          </w:p>
          <w:p w14:paraId="1C00458E" w14:textId="77777777" w:rsidR="000350F7" w:rsidRDefault="000350F7" w:rsidP="00D902A7">
            <w:pPr>
              <w:rPr>
                <w:rFonts w:cs="Arial"/>
                <w:b/>
                <w:bCs/>
                <w:szCs w:val="22"/>
              </w:rPr>
            </w:pPr>
          </w:p>
          <w:p w14:paraId="51792A2F" w14:textId="77777777" w:rsidR="000350F7" w:rsidRDefault="000350F7" w:rsidP="00D902A7">
            <w:pPr>
              <w:rPr>
                <w:rFonts w:cs="Arial"/>
                <w:b/>
                <w:bCs/>
                <w:szCs w:val="22"/>
              </w:rPr>
            </w:pPr>
          </w:p>
          <w:p w14:paraId="30541F7F" w14:textId="77777777" w:rsidR="000350F7" w:rsidRDefault="000350F7" w:rsidP="00D902A7">
            <w:pPr>
              <w:rPr>
                <w:rFonts w:cs="Arial"/>
                <w:b/>
                <w:bCs/>
                <w:szCs w:val="22"/>
              </w:rPr>
            </w:pPr>
          </w:p>
          <w:p w14:paraId="26491D7C" w14:textId="77777777" w:rsidR="000350F7" w:rsidRDefault="000350F7" w:rsidP="00D902A7">
            <w:pPr>
              <w:rPr>
                <w:rFonts w:cs="Arial"/>
                <w:b/>
                <w:bCs/>
                <w:szCs w:val="22"/>
              </w:rPr>
            </w:pPr>
          </w:p>
          <w:p w14:paraId="5DFCE96C" w14:textId="77777777" w:rsidR="000350F7" w:rsidRDefault="000350F7" w:rsidP="00D902A7">
            <w:pPr>
              <w:rPr>
                <w:rFonts w:cs="Arial"/>
                <w:b/>
                <w:bCs/>
                <w:szCs w:val="22"/>
              </w:rPr>
            </w:pPr>
          </w:p>
          <w:p w14:paraId="4A93CA19" w14:textId="77777777" w:rsidR="000350F7" w:rsidRDefault="000350F7" w:rsidP="00D902A7">
            <w:pPr>
              <w:rPr>
                <w:rFonts w:cs="Arial"/>
                <w:b/>
                <w:bCs/>
                <w:szCs w:val="22"/>
              </w:rPr>
            </w:pPr>
          </w:p>
          <w:p w14:paraId="22BCF035" w14:textId="77777777" w:rsidR="000350F7" w:rsidRDefault="000350F7" w:rsidP="00D902A7">
            <w:pPr>
              <w:rPr>
                <w:rFonts w:cs="Arial"/>
                <w:b/>
                <w:bCs/>
                <w:szCs w:val="22"/>
              </w:rPr>
            </w:pPr>
          </w:p>
          <w:p w14:paraId="4557F3E6" w14:textId="77777777" w:rsidR="000350F7" w:rsidRDefault="000350F7" w:rsidP="00D902A7">
            <w:pPr>
              <w:rPr>
                <w:rFonts w:cs="Arial"/>
                <w:b/>
                <w:bCs/>
                <w:szCs w:val="22"/>
              </w:rPr>
            </w:pPr>
          </w:p>
          <w:p w14:paraId="5A34A5CE" w14:textId="77777777" w:rsidR="000350F7" w:rsidRDefault="000350F7" w:rsidP="00D902A7">
            <w:pPr>
              <w:rPr>
                <w:rFonts w:cs="Arial"/>
                <w:b/>
                <w:bCs/>
                <w:szCs w:val="22"/>
              </w:rPr>
            </w:pPr>
          </w:p>
          <w:p w14:paraId="30C9B537" w14:textId="77777777" w:rsidR="000350F7" w:rsidRDefault="000350F7" w:rsidP="00D902A7">
            <w:pPr>
              <w:rPr>
                <w:rFonts w:cs="Arial"/>
                <w:b/>
                <w:bCs/>
                <w:szCs w:val="22"/>
              </w:rPr>
            </w:pPr>
          </w:p>
          <w:p w14:paraId="4539CF9A" w14:textId="77777777" w:rsidR="000350F7" w:rsidRDefault="000350F7" w:rsidP="00D902A7">
            <w:pPr>
              <w:rPr>
                <w:rFonts w:cs="Arial"/>
                <w:b/>
                <w:bCs/>
                <w:szCs w:val="22"/>
              </w:rPr>
            </w:pPr>
          </w:p>
          <w:p w14:paraId="55DE31DE" w14:textId="77777777" w:rsidR="000350F7" w:rsidRDefault="000350F7" w:rsidP="00D902A7">
            <w:pPr>
              <w:rPr>
                <w:rFonts w:cs="Arial"/>
                <w:b/>
                <w:bCs/>
                <w:szCs w:val="22"/>
              </w:rPr>
            </w:pPr>
          </w:p>
          <w:p w14:paraId="482BF334" w14:textId="77777777" w:rsidR="000350F7" w:rsidRDefault="000350F7" w:rsidP="00D902A7">
            <w:pPr>
              <w:rPr>
                <w:rFonts w:cs="Arial"/>
                <w:b/>
                <w:bCs/>
                <w:szCs w:val="22"/>
              </w:rPr>
            </w:pPr>
          </w:p>
          <w:p w14:paraId="591DFEC3" w14:textId="77777777" w:rsidR="000350F7" w:rsidRDefault="009D7DB7" w:rsidP="00D902A7">
            <w:pPr>
              <w:rPr>
                <w:rFonts w:cs="Arial"/>
                <w:b/>
                <w:bCs/>
                <w:szCs w:val="22"/>
              </w:rPr>
            </w:pPr>
            <w:r w:rsidRPr="009D7DB7">
              <w:rPr>
                <w:rFonts w:cs="Arial"/>
                <w:color w:val="FF0000"/>
                <w:szCs w:val="22"/>
              </w:rPr>
              <w:t xml:space="preserve">Die </w:t>
            </w:r>
            <w:r>
              <w:rPr>
                <w:rFonts w:cs="Arial"/>
                <w:color w:val="FF0000"/>
                <w:szCs w:val="22"/>
              </w:rPr>
              <w:t>zu einem Ergebnis gehörenden Wahrscheinlichkeiten entlang eines Pfades werden multipliziert.</w:t>
            </w:r>
          </w:p>
          <w:p w14:paraId="6EC355C1" w14:textId="77777777" w:rsidR="000350F7" w:rsidRDefault="000350F7" w:rsidP="00D902A7">
            <w:pPr>
              <w:rPr>
                <w:rFonts w:cs="Arial"/>
                <w:b/>
                <w:bCs/>
                <w:szCs w:val="22"/>
              </w:rPr>
            </w:pPr>
          </w:p>
          <w:p w14:paraId="56BDC1ED" w14:textId="77777777" w:rsidR="000350F7" w:rsidRDefault="000350F7" w:rsidP="00D902A7">
            <w:pPr>
              <w:rPr>
                <w:rFonts w:cs="Arial"/>
                <w:b/>
                <w:bCs/>
                <w:szCs w:val="22"/>
              </w:rPr>
            </w:pPr>
          </w:p>
          <w:p w14:paraId="5C128EF6" w14:textId="72601962" w:rsidR="000350F7" w:rsidRDefault="00836981" w:rsidP="00D902A7">
            <w:pPr>
              <w:rPr>
                <w:rFonts w:cs="Arial"/>
                <w:b/>
                <w:bCs/>
                <w:szCs w:val="22"/>
              </w:rPr>
            </w:pPr>
            <w:r>
              <w:rPr>
                <w:rFonts w:cs="Arial"/>
                <w:b/>
                <w:bCs/>
                <w:szCs w:val="22"/>
              </w:rPr>
              <w:t>Aufgabe 3</w:t>
            </w:r>
          </w:p>
          <w:p w14:paraId="4F035140" w14:textId="4142CEC5" w:rsidR="000350F7" w:rsidRPr="00E42E97" w:rsidRDefault="00836981" w:rsidP="00D902A7">
            <w:pPr>
              <w:rPr>
                <w:rFonts w:cs="Arial"/>
                <w:color w:val="FF0000"/>
                <w:szCs w:val="22"/>
              </w:rPr>
            </w:pPr>
            <w:r w:rsidRPr="00E42E97">
              <w:rPr>
                <w:rFonts w:cs="Arial"/>
                <w:color w:val="FF0000"/>
                <w:szCs w:val="22"/>
              </w:rPr>
              <w:t>Entlang eines Pfades werden alle Wahrscheinlichkeiten der Ergebnisse der einzelnen Zufallsexperimentstufen in einer vorgegebenen Rangfolge aufgelistet. Da Wahrscheinlichkeiten als Anteile gesehen werden können gilt: In jeder Stufe wird ein Anteil eines Anteils berechnet (Multiplikation von Brüchen, vgl. Prozentwertberechnung vom Grundwert). Die Wahrscheinlichkeit verkleinert sich dabei schrittweise (da Wahrscheinlichkeiten Anteile zwischen 0 und 1 sind).</w:t>
            </w:r>
          </w:p>
          <w:p w14:paraId="58734224" w14:textId="48DF1C9E" w:rsidR="000350F7" w:rsidRDefault="00836981" w:rsidP="00932AA2">
            <w:pPr>
              <w:rPr>
                <w:rFonts w:cs="Arial"/>
                <w:b/>
                <w:bCs/>
                <w:szCs w:val="22"/>
              </w:rPr>
            </w:pPr>
            <w:r w:rsidRPr="00E42E97">
              <w:rPr>
                <w:rFonts w:cs="Arial"/>
                <w:color w:val="FF0000"/>
                <w:szCs w:val="22"/>
              </w:rPr>
              <w:t xml:space="preserve">Bei der Berechnung der Wahrscheinlichkeit eines Ereignisses </w:t>
            </w:r>
            <w:r w:rsidR="00E42E97" w:rsidRPr="00E42E97">
              <w:rPr>
                <w:rFonts w:cs="Arial"/>
                <w:color w:val="FF0000"/>
                <w:szCs w:val="22"/>
              </w:rPr>
              <w:t xml:space="preserve">wird dieses </w:t>
            </w:r>
            <w:r w:rsidRPr="00E42E97">
              <w:rPr>
                <w:rFonts w:cs="Arial"/>
                <w:color w:val="FF0000"/>
                <w:szCs w:val="22"/>
              </w:rPr>
              <w:t>u.</w:t>
            </w:r>
            <w:r w:rsidR="00CA6F27">
              <w:rPr>
                <w:rFonts w:cs="Arial"/>
                <w:color w:val="FF0000"/>
                <w:szCs w:val="22"/>
              </w:rPr>
              <w:t xml:space="preserve"> </w:t>
            </w:r>
            <w:r w:rsidRPr="00E42E97">
              <w:rPr>
                <w:rFonts w:cs="Arial"/>
                <w:color w:val="FF0000"/>
                <w:szCs w:val="22"/>
              </w:rPr>
              <w:t xml:space="preserve">U. </w:t>
            </w:r>
            <w:r w:rsidR="00E42E97" w:rsidRPr="00E42E97">
              <w:rPr>
                <w:rFonts w:cs="Arial"/>
                <w:color w:val="FF0000"/>
                <w:szCs w:val="22"/>
              </w:rPr>
              <w:t xml:space="preserve">von </w:t>
            </w:r>
            <w:r w:rsidRPr="00E42E97">
              <w:rPr>
                <w:rFonts w:cs="Arial"/>
                <w:color w:val="FF0000"/>
                <w:szCs w:val="22"/>
              </w:rPr>
              <w:t>mehrere</w:t>
            </w:r>
            <w:r w:rsidR="00E42E97" w:rsidRPr="00E42E97">
              <w:rPr>
                <w:rFonts w:cs="Arial"/>
                <w:color w:val="FF0000"/>
                <w:szCs w:val="22"/>
              </w:rPr>
              <w:t>n</w:t>
            </w:r>
            <w:r w:rsidRPr="00E42E97">
              <w:rPr>
                <w:rFonts w:cs="Arial"/>
                <w:color w:val="FF0000"/>
                <w:szCs w:val="22"/>
              </w:rPr>
              <w:t xml:space="preserve"> Ergebnisse</w:t>
            </w:r>
            <w:r w:rsidR="00E42E97" w:rsidRPr="00E42E97">
              <w:rPr>
                <w:rFonts w:cs="Arial"/>
                <w:color w:val="FF0000"/>
                <w:szCs w:val="22"/>
              </w:rPr>
              <w:t xml:space="preserve">n erfüllt. Jedes Ergebnis trägt zur Ereigniswahrscheinlichkeit </w:t>
            </w:r>
            <w:r w:rsidR="00E0557D">
              <w:rPr>
                <w:rFonts w:cs="Arial"/>
                <w:color w:val="FF0000"/>
                <w:szCs w:val="22"/>
              </w:rPr>
              <w:t xml:space="preserve">bei </w:t>
            </w:r>
            <w:r w:rsidR="00E42E97" w:rsidRPr="00E42E97">
              <w:rPr>
                <w:rFonts w:cs="Arial"/>
                <w:color w:val="FF0000"/>
                <w:szCs w:val="22"/>
              </w:rPr>
              <w:t>und vergrößert diese. Die Summe der Wahrscheinlichkeiten aller Ergebnisse eines Zufallsexperiments muss 1 ergeben, also findet hier eine Summation statt.</w:t>
            </w:r>
          </w:p>
        </w:tc>
      </w:tr>
      <w:tr w:rsidR="000350F7" w14:paraId="638ED80B" w14:textId="77777777" w:rsidTr="00D902A7">
        <w:trPr>
          <w:trHeight w:val="56"/>
        </w:trPr>
        <w:tc>
          <w:tcPr>
            <w:tcW w:w="1396" w:type="dxa"/>
            <w:vMerge/>
          </w:tcPr>
          <w:p w14:paraId="7236F342" w14:textId="77777777" w:rsidR="000350F7" w:rsidRDefault="000350F7" w:rsidP="00D902A7">
            <w:pPr>
              <w:jc w:val="center"/>
              <w:rPr>
                <w:rFonts w:cs="Arial"/>
              </w:rPr>
            </w:pPr>
          </w:p>
        </w:tc>
        <w:tc>
          <w:tcPr>
            <w:tcW w:w="7676" w:type="dxa"/>
            <w:tcBorders>
              <w:top w:val="single" w:sz="8" w:space="0" w:color="000000"/>
            </w:tcBorders>
          </w:tcPr>
          <w:p w14:paraId="411F29AE" w14:textId="77777777" w:rsidR="000350F7" w:rsidRPr="00830777" w:rsidRDefault="000350F7" w:rsidP="00D902A7">
            <w:pPr>
              <w:rPr>
                <w:rFonts w:cs="Arial"/>
                <w:b/>
                <w:bCs/>
                <w:szCs w:val="22"/>
              </w:rPr>
            </w:pPr>
          </w:p>
        </w:tc>
      </w:tr>
    </w:tbl>
    <w:p w14:paraId="7A03040C" w14:textId="77777777" w:rsidR="001676EC" w:rsidRDefault="001676EC" w:rsidP="000350F7">
      <w:pPr>
        <w:rPr>
          <w:rFonts w:cs="Arial"/>
        </w:rPr>
      </w:pPr>
    </w:p>
    <w:sectPr w:rsidR="001676EC" w:rsidSect="00FC0F4A">
      <w:headerReference w:type="default" r:id="rId13"/>
      <w:footerReference w:type="default" r:id="rId14"/>
      <w:headerReference w:type="first" r:id="rId15"/>
      <w:footerReference w:type="first" r:id="rId16"/>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EBEA58" w14:textId="77777777" w:rsidR="00C1092F" w:rsidRDefault="00C1092F" w:rsidP="001676EC">
      <w:r>
        <w:separator/>
      </w:r>
    </w:p>
  </w:endnote>
  <w:endnote w:type="continuationSeparator" w:id="0">
    <w:p w14:paraId="225C2AC4" w14:textId="77777777" w:rsidR="00C1092F" w:rsidRDefault="00C1092F"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ource Sans Pro">
    <w:altName w:val="Corbel"/>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F3F15"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E6718A7" wp14:editId="0429AA32">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9F0C8B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66495" w:rsidRPr="00266495">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52130"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&#13;&#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" strokecolor="#7f7f7f"/>
              <v:rect id="Rectangle 78" o:spid="_x0000_s102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66495" w:rsidRPr="00266495">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4D72E674" wp14:editId="4BFFC303">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2DE91FE2" wp14:editId="6378FA1D">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332022A5" wp14:editId="72DDF44C">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7B12D636"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1CB0D1ED"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4066A9"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876BE"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71114204" wp14:editId="3E1E81F9">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25EBD65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555D5" w:rsidRPr="00B555D5">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81D0C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3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555D5" w:rsidRPr="00B555D5">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336D044D" wp14:editId="784AC573">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785D7EB" wp14:editId="14B9380D">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309AEE29"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42AF60A7"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2F8242"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20A810DC" wp14:editId="6A9B7BFF">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C18C10" w14:textId="77777777" w:rsidR="00C1092F" w:rsidRDefault="00C1092F" w:rsidP="001676EC">
      <w:r>
        <w:separator/>
      </w:r>
    </w:p>
  </w:footnote>
  <w:footnote w:type="continuationSeparator" w:id="0">
    <w:p w14:paraId="669F7267" w14:textId="77777777" w:rsidR="00C1092F" w:rsidRDefault="00C1092F"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DF3E96" w14:paraId="72C70574" w14:textId="77777777" w:rsidTr="00EF3642">
      <w:trPr>
        <w:trHeight w:val="300"/>
      </w:trPr>
      <w:tc>
        <w:tcPr>
          <w:tcW w:w="1425" w:type="dxa"/>
        </w:tcPr>
        <w:p w14:paraId="6F114CC5" w14:textId="77777777" w:rsidR="001676EC" w:rsidRPr="0041560D" w:rsidRDefault="001676EC" w:rsidP="001676EC">
          <w:pPr>
            <w:rPr>
              <w:rFonts w:cs="Arial"/>
              <w:b/>
              <w:bCs/>
              <w:color w:val="FFFFFF" w:themeColor="background1"/>
              <w:sz w:val="22"/>
            </w:rPr>
          </w:pPr>
          <w:r w:rsidRPr="0041560D">
            <w:rPr>
              <w:rFonts w:cs="Arial"/>
              <w:b/>
              <w:bCs/>
              <w:color w:val="FFFFFF" w:themeColor="background1"/>
              <w:sz w:val="22"/>
            </w:rPr>
            <w:t>T</w:t>
          </w:r>
          <w:r w:rsidR="00DF3E96" w:rsidRPr="0041560D">
            <w:rPr>
              <w:rFonts w:cs="Arial"/>
              <w:b/>
              <w:bCs/>
              <w:color w:val="FFFFFF" w:themeColor="background1"/>
              <w:sz w:val="22"/>
            </w:rPr>
            <w:t>hema</w:t>
          </w:r>
        </w:p>
      </w:tc>
      <w:tc>
        <w:tcPr>
          <w:tcW w:w="6560" w:type="dxa"/>
        </w:tcPr>
        <w:p w14:paraId="05BB054D" w14:textId="704402C6" w:rsidR="001676EC" w:rsidRPr="0041560D" w:rsidRDefault="0041560D" w:rsidP="001676EC">
          <w:pPr>
            <w:rPr>
              <w:rFonts w:cs="Arial"/>
              <w:b/>
              <w:bCs/>
              <w:color w:val="FFFFFF" w:themeColor="background1"/>
              <w:sz w:val="22"/>
            </w:rPr>
          </w:pPr>
          <w:r w:rsidRPr="0041560D">
            <w:rPr>
              <w:rFonts w:cs="Arial"/>
              <w:b/>
              <w:bCs/>
              <w:color w:val="FFFFFF" w:themeColor="background1"/>
              <w:sz w:val="22"/>
            </w:rPr>
            <w:t>Ereigniswahrscheinlichkeiten</w:t>
          </w:r>
        </w:p>
      </w:tc>
    </w:tr>
  </w:tbl>
  <w:p w14:paraId="582932F8"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596294A5" wp14:editId="35ED5F20">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952970" w14:textId="77777777" w:rsidR="001676EC" w:rsidRDefault="001676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77DAE"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47F1F814" wp14:editId="28C6E378">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AD50E1" w14:textId="77777777" w:rsidR="001676EC" w:rsidRDefault="001676EC" w:rsidP="001676EC">
    <w:pPr>
      <w:pStyle w:val="Kopfzeile"/>
      <w:tabs>
        <w:tab w:val="clear" w:pos="9072"/>
      </w:tabs>
    </w:pPr>
    <w:r>
      <w:tab/>
    </w:r>
  </w:p>
  <w:tbl>
    <w:tblPr>
      <w:tblStyle w:val="Tabellenraster"/>
      <w:tblW w:w="0" w:type="auto"/>
      <w:tblInd w:w="-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7"/>
      <w:gridCol w:w="6560"/>
    </w:tblGrid>
    <w:tr w:rsidR="001676EC" w:rsidRPr="00DF3E96" w14:paraId="7CEF73DC" w14:textId="77777777" w:rsidTr="00EF3642">
      <w:trPr>
        <w:trHeight w:val="300"/>
      </w:trPr>
      <w:tc>
        <w:tcPr>
          <w:tcW w:w="1537" w:type="dxa"/>
        </w:tcPr>
        <w:p w14:paraId="0F04AB52" w14:textId="77777777" w:rsidR="001676EC" w:rsidRPr="00BF6E63" w:rsidRDefault="001676EC" w:rsidP="00DF3E96">
          <w:pPr>
            <w:rPr>
              <w:rFonts w:cs="Arial"/>
              <w:b/>
              <w:color w:val="FFFFFF" w:themeColor="background1"/>
              <w:sz w:val="22"/>
            </w:rPr>
          </w:pPr>
          <w:r w:rsidRPr="00BF6E63">
            <w:rPr>
              <w:rFonts w:cs="Arial"/>
              <w:b/>
              <w:color w:val="FFFFFF" w:themeColor="background1"/>
              <w:sz w:val="22"/>
            </w:rPr>
            <w:t>T</w:t>
          </w:r>
          <w:r w:rsidR="00DF3E96" w:rsidRPr="00BF6E63">
            <w:rPr>
              <w:rFonts w:cs="Arial"/>
              <w:b/>
              <w:color w:val="FFFFFF" w:themeColor="background1"/>
              <w:sz w:val="22"/>
            </w:rPr>
            <w:t>hema</w:t>
          </w:r>
        </w:p>
      </w:tc>
      <w:tc>
        <w:tcPr>
          <w:tcW w:w="6560" w:type="dxa"/>
        </w:tcPr>
        <w:p w14:paraId="412D2BA0" w14:textId="77777777" w:rsidR="001676EC" w:rsidRPr="00542A0A" w:rsidRDefault="00B60F0D" w:rsidP="001676EC">
          <w:pPr>
            <w:rPr>
              <w:rFonts w:cs="Arial"/>
              <w:b/>
              <w:color w:val="FFFFFF" w:themeColor="background1"/>
              <w:sz w:val="22"/>
            </w:rPr>
          </w:pPr>
          <w:r>
            <w:rPr>
              <w:rFonts w:cs="Arial"/>
              <w:b/>
              <w:color w:val="FFFFFF" w:themeColor="background1"/>
              <w:sz w:val="22"/>
            </w:rPr>
            <w:t>Ereigniswahrscheinlichkeiten</w:t>
          </w:r>
        </w:p>
      </w:tc>
    </w:tr>
    <w:tr w:rsidR="001676EC" w:rsidRPr="00DF3E96" w14:paraId="55D9F499" w14:textId="77777777" w:rsidTr="00EF3642">
      <w:trPr>
        <w:trHeight w:val="300"/>
      </w:trPr>
      <w:tc>
        <w:tcPr>
          <w:tcW w:w="1537" w:type="dxa"/>
        </w:tcPr>
        <w:p w14:paraId="093CBDDB" w14:textId="77777777" w:rsidR="001676EC" w:rsidRPr="00DF3E96" w:rsidRDefault="00DF3E96" w:rsidP="001676EC">
          <w:pPr>
            <w:rPr>
              <w:rFonts w:cs="Arial"/>
              <w:color w:val="FFFFFF" w:themeColor="background1"/>
              <w:sz w:val="22"/>
            </w:rPr>
          </w:pPr>
          <w:r w:rsidRPr="00DF3E96">
            <w:rPr>
              <w:rFonts w:cs="Arial"/>
              <w:color w:val="FFFFFF" w:themeColor="background1"/>
              <w:sz w:val="22"/>
            </w:rPr>
            <w:t>Themenblock</w:t>
          </w:r>
        </w:p>
      </w:tc>
      <w:tc>
        <w:tcPr>
          <w:tcW w:w="6560" w:type="dxa"/>
        </w:tcPr>
        <w:p w14:paraId="7A4C22A4" w14:textId="77777777" w:rsidR="001676EC" w:rsidRPr="00BF6E63" w:rsidRDefault="00793A78" w:rsidP="001676EC">
          <w:pPr>
            <w:rPr>
              <w:rFonts w:cs="Arial"/>
              <w:color w:val="FFFFFF" w:themeColor="background1"/>
              <w:sz w:val="22"/>
            </w:rPr>
          </w:pPr>
          <w:r>
            <w:rPr>
              <w:rFonts w:cs="Arial"/>
              <w:color w:val="FFFFFF" w:themeColor="background1"/>
              <w:sz w:val="22"/>
            </w:rPr>
            <w:t>Wahrscheinlichkeitsrechnung</w:t>
          </w:r>
        </w:p>
      </w:tc>
    </w:tr>
  </w:tbl>
  <w:p w14:paraId="258977B6"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A7E16"/>
    <w:multiLevelType w:val="hybridMultilevel"/>
    <w:tmpl w:val="B9F8F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851232"/>
    <w:multiLevelType w:val="hybridMultilevel"/>
    <w:tmpl w:val="E116A39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38FF4454"/>
    <w:multiLevelType w:val="hybridMultilevel"/>
    <w:tmpl w:val="3D987C9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51160EDA"/>
    <w:multiLevelType w:val="hybridMultilevel"/>
    <w:tmpl w:val="92707FA0"/>
    <w:lvl w:ilvl="0" w:tplc="099C13B6">
      <w:start w:val="2"/>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694A78B6"/>
    <w:multiLevelType w:val="hybridMultilevel"/>
    <w:tmpl w:val="3C3AD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B3476A0"/>
    <w:multiLevelType w:val="hybridMultilevel"/>
    <w:tmpl w:val="80B64AC0"/>
    <w:lvl w:ilvl="0" w:tplc="04C42892">
      <w:start w:val="1"/>
      <w:numFmt w:val="lowerLetter"/>
      <w:lvlText w:val="%1)"/>
      <w:lvlJc w:val="left"/>
      <w:pPr>
        <w:ind w:left="720" w:hanging="360"/>
      </w:pPr>
      <w:rPr>
        <w:rFonts w:hint="default"/>
        <w:b w:val="0"/>
        <w:b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7"/>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6EC"/>
    <w:rsid w:val="000350F7"/>
    <w:rsid w:val="000C3EA5"/>
    <w:rsid w:val="000F16D7"/>
    <w:rsid w:val="000F40E0"/>
    <w:rsid w:val="001676EC"/>
    <w:rsid w:val="001D40A5"/>
    <w:rsid w:val="001E23BD"/>
    <w:rsid w:val="001F3FC7"/>
    <w:rsid w:val="002444B1"/>
    <w:rsid w:val="0026285F"/>
    <w:rsid w:val="00266495"/>
    <w:rsid w:val="002D35B0"/>
    <w:rsid w:val="002E3BE5"/>
    <w:rsid w:val="00317F07"/>
    <w:rsid w:val="003A5AD1"/>
    <w:rsid w:val="0041560D"/>
    <w:rsid w:val="00501DBC"/>
    <w:rsid w:val="00542A0A"/>
    <w:rsid w:val="005862D7"/>
    <w:rsid w:val="00695491"/>
    <w:rsid w:val="006A35A3"/>
    <w:rsid w:val="006A41AD"/>
    <w:rsid w:val="00725891"/>
    <w:rsid w:val="007662AD"/>
    <w:rsid w:val="00793A78"/>
    <w:rsid w:val="007950E8"/>
    <w:rsid w:val="007A575E"/>
    <w:rsid w:val="007B3D20"/>
    <w:rsid w:val="007D2F82"/>
    <w:rsid w:val="00827355"/>
    <w:rsid w:val="00836981"/>
    <w:rsid w:val="008D0C5A"/>
    <w:rsid w:val="00932AA2"/>
    <w:rsid w:val="00943FFD"/>
    <w:rsid w:val="009B7CB4"/>
    <w:rsid w:val="009D7DB7"/>
    <w:rsid w:val="00AB1C6F"/>
    <w:rsid w:val="00AB1EFF"/>
    <w:rsid w:val="00AC70DD"/>
    <w:rsid w:val="00B27E3D"/>
    <w:rsid w:val="00B555D5"/>
    <w:rsid w:val="00B608C2"/>
    <w:rsid w:val="00B60F0D"/>
    <w:rsid w:val="00BC333F"/>
    <w:rsid w:val="00BE4E51"/>
    <w:rsid w:val="00BF6E63"/>
    <w:rsid w:val="00C06A4C"/>
    <w:rsid w:val="00C1092F"/>
    <w:rsid w:val="00C756FE"/>
    <w:rsid w:val="00CA6F27"/>
    <w:rsid w:val="00CF765B"/>
    <w:rsid w:val="00D22308"/>
    <w:rsid w:val="00DF3E96"/>
    <w:rsid w:val="00E0557D"/>
    <w:rsid w:val="00E42E97"/>
    <w:rsid w:val="00E73B3D"/>
    <w:rsid w:val="00ED43F7"/>
    <w:rsid w:val="00EF0872"/>
    <w:rsid w:val="00EF3642"/>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A8C94A"/>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1D40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40A5"/>
    <w:rPr>
      <w:rFonts w:ascii="Tahoma" w:eastAsia="Times New Roman" w:hAnsi="Tahoma" w:cs="Tahoma"/>
      <w:sz w:val="16"/>
      <w:szCs w:val="16"/>
      <w:lang w:eastAsia="de-DE"/>
    </w:rPr>
  </w:style>
  <w:style w:type="paragraph" w:styleId="Listenabsatz">
    <w:name w:val="List Paragraph"/>
    <w:basedOn w:val="Standard"/>
    <w:uiPriority w:val="34"/>
    <w:qFormat/>
    <w:rsid w:val="000350F7"/>
    <w:pPr>
      <w:spacing w:after="120"/>
      <w:ind w:left="720"/>
      <w:contextualSpacing/>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B65DEA6D011DF4194C267ABE42D7734" ma:contentTypeVersion="" ma:contentTypeDescription="Ein neues Dokument erstellen." ma:contentTypeScope="" ma:versionID="9269f6ced3fa99e847f86875ecdd97e1">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CA370F-9121-4F97-9742-1D54AF504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264</Words>
  <Characters>1665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Andreas Kübler</cp:lastModifiedBy>
  <cp:revision>20</cp:revision>
  <dcterms:created xsi:type="dcterms:W3CDTF">2020-05-13T17:58:00Z</dcterms:created>
  <dcterms:modified xsi:type="dcterms:W3CDTF">2021-04-03T12:15:00Z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0x0101007B65DEA6D011DF4194C267ABE42D7734</vt:lpwstr>
  </property>
</Properties>
</file>