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4CDFE" w14:textId="77777777" w:rsidR="004D0256" w:rsidRPr="005A68B3" w:rsidRDefault="004D0256" w:rsidP="004D0256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 xml:space="preserve">Arbeitsblatt </w:t>
      </w:r>
      <w:r w:rsidRPr="0065178A"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ab/>
      </w:r>
      <w:r w:rsidRPr="005A68B3">
        <w:rPr>
          <w:b/>
          <w:sz w:val="22"/>
          <w:szCs w:val="22"/>
        </w:rPr>
        <w:t>Experteninterview</w:t>
      </w:r>
    </w:p>
    <w:p w14:paraId="163F6C8E" w14:textId="77777777" w:rsidR="004D0256" w:rsidRPr="005A68B3" w:rsidRDefault="004D0256" w:rsidP="004D0256">
      <w:pPr>
        <w:rPr>
          <w:b/>
          <w:sz w:val="22"/>
          <w:szCs w:val="22"/>
        </w:rPr>
      </w:pPr>
    </w:p>
    <w:p w14:paraId="1A3450EA" w14:textId="77777777" w:rsidR="004D0256" w:rsidRDefault="004D0256" w:rsidP="004D0256">
      <w:pPr>
        <w:rPr>
          <w:b/>
          <w:sz w:val="22"/>
          <w:szCs w:val="22"/>
        </w:rPr>
      </w:pPr>
    </w:p>
    <w:p w14:paraId="6410E5DD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Wie verläuft die Aufnahme in eine Klinik im Notfall?</w:t>
      </w:r>
    </w:p>
    <w:p w14:paraId="774F4CB6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383EE4DE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Welche medizinischen Maßnahmen sind zunächst erforderlich?</w:t>
      </w:r>
    </w:p>
    <w:p w14:paraId="5FDEF123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06D5B96A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Wer entscheidet über die Verlegung in eine spezielle Klinik?</w:t>
      </w:r>
    </w:p>
    <w:p w14:paraId="5036C7FC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60A2FC64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In welchen Kliniken wird ein Entzug durchgeführt? (medizinischer Fachbereich)</w:t>
      </w:r>
    </w:p>
    <w:p w14:paraId="67B96D1B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4F9B8A69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Kann der Betroffene die Einweisung in eine Klinik auch ablehnen?</w:t>
      </w:r>
    </w:p>
    <w:p w14:paraId="1D19C3AD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00747C0C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Was versteht man unter dem „kalten“ Entzug?</w:t>
      </w:r>
    </w:p>
    <w:p w14:paraId="0FC794AE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769F9327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Warum kann ein Entzug lebensbedrohlich sein?</w:t>
      </w:r>
    </w:p>
    <w:p w14:paraId="62DD307F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5A9A5AF7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Nach welchen Kriterien wird eine stationäre Therapie gestaltet?</w:t>
      </w:r>
    </w:p>
    <w:p w14:paraId="6EA0A5F8" w14:textId="77777777" w:rsidR="004D0256" w:rsidRPr="005A68B3" w:rsidRDefault="004D0256" w:rsidP="009B100F">
      <w:pPr>
        <w:ind w:left="720"/>
        <w:rPr>
          <w:sz w:val="22"/>
          <w:szCs w:val="22"/>
        </w:rPr>
      </w:pPr>
    </w:p>
    <w:p w14:paraId="240C1F0B" w14:textId="77777777" w:rsidR="004D0256" w:rsidRPr="005A68B3" w:rsidRDefault="004D0256" w:rsidP="004D0256">
      <w:pPr>
        <w:numPr>
          <w:ilvl w:val="0"/>
          <w:numId w:val="2"/>
        </w:numPr>
        <w:rPr>
          <w:sz w:val="22"/>
          <w:szCs w:val="22"/>
        </w:rPr>
      </w:pPr>
      <w:r w:rsidRPr="005A68B3">
        <w:rPr>
          <w:sz w:val="22"/>
          <w:szCs w:val="22"/>
        </w:rPr>
        <w:t>Wer ist für eine ambulante Therapie geeignet und wo findet diese statt?</w:t>
      </w:r>
    </w:p>
    <w:p w14:paraId="000FBDE5" w14:textId="77777777" w:rsidR="004D0256" w:rsidRDefault="004D0256" w:rsidP="004D0256">
      <w:pPr>
        <w:rPr>
          <w:b/>
          <w:sz w:val="22"/>
          <w:szCs w:val="22"/>
        </w:rPr>
      </w:pPr>
    </w:p>
    <w:p w14:paraId="76F4A5F2" w14:textId="77777777" w:rsidR="004D0256" w:rsidRDefault="004D0256" w:rsidP="004D0256">
      <w:pPr>
        <w:rPr>
          <w:b/>
          <w:sz w:val="22"/>
          <w:szCs w:val="22"/>
        </w:rPr>
      </w:pPr>
    </w:p>
    <w:p w14:paraId="228F381E" w14:textId="77777777" w:rsidR="004D0256" w:rsidRDefault="004D0256" w:rsidP="004D0256">
      <w:pPr>
        <w:rPr>
          <w:b/>
          <w:sz w:val="22"/>
          <w:szCs w:val="22"/>
        </w:rPr>
      </w:pPr>
      <w:r>
        <w:rPr>
          <w:b/>
          <w:sz w:val="22"/>
          <w:szCs w:val="22"/>
        </w:rPr>
        <w:t>Methodisch-didaktische Überlegungen:</w:t>
      </w:r>
    </w:p>
    <w:p w14:paraId="6B689A1B" w14:textId="77777777" w:rsidR="004D0256" w:rsidRDefault="004D0256" w:rsidP="004D0256">
      <w:pPr>
        <w:rPr>
          <w:b/>
          <w:sz w:val="22"/>
          <w:szCs w:val="22"/>
        </w:rPr>
      </w:pPr>
    </w:p>
    <w:p w14:paraId="26ECFB64" w14:textId="77777777" w:rsidR="004D0256" w:rsidRPr="005A68B3" w:rsidRDefault="004D0256" w:rsidP="004D0256">
      <w:pPr>
        <w:rPr>
          <w:sz w:val="22"/>
          <w:szCs w:val="22"/>
        </w:rPr>
      </w:pPr>
      <w:r w:rsidRPr="005A68B3">
        <w:rPr>
          <w:sz w:val="22"/>
          <w:szCs w:val="22"/>
        </w:rPr>
        <w:t>Die Schülerinnen und Schüler sollten nach dem Besuch bei Experten folgenden Verlauf schildern können:</w:t>
      </w:r>
    </w:p>
    <w:p w14:paraId="6C74EF49" w14:textId="77777777" w:rsidR="004D0256" w:rsidRPr="005A68B3" w:rsidRDefault="004D0256" w:rsidP="004D0256">
      <w:pPr>
        <w:rPr>
          <w:sz w:val="22"/>
          <w:szCs w:val="22"/>
        </w:rPr>
      </w:pPr>
    </w:p>
    <w:p w14:paraId="5D0CBA0E" w14:textId="77777777" w:rsidR="004D0256" w:rsidRPr="005A68B3" w:rsidRDefault="004D0256" w:rsidP="004D0256">
      <w:pPr>
        <w:rPr>
          <w:sz w:val="22"/>
          <w:szCs w:val="22"/>
        </w:rPr>
      </w:pPr>
    </w:p>
    <w:p w14:paraId="4C4A92B6" w14:textId="77777777" w:rsidR="004D0256" w:rsidRPr="005A68B3" w:rsidRDefault="004D0256" w:rsidP="004D0256">
      <w:pPr>
        <w:numPr>
          <w:ilvl w:val="0"/>
          <w:numId w:val="1"/>
        </w:numPr>
        <w:rPr>
          <w:sz w:val="22"/>
          <w:szCs w:val="22"/>
        </w:rPr>
      </w:pPr>
      <w:r w:rsidRPr="005A68B3">
        <w:rPr>
          <w:sz w:val="22"/>
          <w:szCs w:val="22"/>
        </w:rPr>
        <w:t>Aufnahme in die Notaufnahme eines Krankenhauses</w:t>
      </w:r>
    </w:p>
    <w:p w14:paraId="63EB31F9" w14:textId="77777777" w:rsidR="004D0256" w:rsidRPr="005A68B3" w:rsidRDefault="004D0256" w:rsidP="004D0256">
      <w:pPr>
        <w:rPr>
          <w:sz w:val="22"/>
          <w:szCs w:val="22"/>
        </w:rPr>
      </w:pPr>
    </w:p>
    <w:p w14:paraId="50E8FFD6" w14:textId="77777777" w:rsidR="004D0256" w:rsidRPr="005A68B3" w:rsidRDefault="004D0256" w:rsidP="004D0256">
      <w:pPr>
        <w:numPr>
          <w:ilvl w:val="0"/>
          <w:numId w:val="1"/>
        </w:numPr>
        <w:rPr>
          <w:sz w:val="22"/>
          <w:szCs w:val="22"/>
        </w:rPr>
      </w:pPr>
      <w:r w:rsidRPr="005A68B3">
        <w:rPr>
          <w:sz w:val="22"/>
          <w:szCs w:val="22"/>
        </w:rPr>
        <w:t>Entzug in einer Suchtklinik</w:t>
      </w:r>
    </w:p>
    <w:p w14:paraId="15ABA18A" w14:textId="77777777" w:rsidR="004D0256" w:rsidRPr="005A68B3" w:rsidRDefault="004D0256" w:rsidP="004D0256">
      <w:pPr>
        <w:rPr>
          <w:sz w:val="22"/>
          <w:szCs w:val="22"/>
        </w:rPr>
      </w:pPr>
    </w:p>
    <w:p w14:paraId="7460FB14" w14:textId="77777777" w:rsidR="004D0256" w:rsidRPr="005A68B3" w:rsidRDefault="004D0256" w:rsidP="004D0256">
      <w:pPr>
        <w:numPr>
          <w:ilvl w:val="0"/>
          <w:numId w:val="1"/>
        </w:numPr>
        <w:rPr>
          <w:sz w:val="22"/>
          <w:szCs w:val="22"/>
        </w:rPr>
      </w:pPr>
      <w:r w:rsidRPr="005A68B3">
        <w:rPr>
          <w:sz w:val="22"/>
          <w:szCs w:val="22"/>
        </w:rPr>
        <w:t>Stationäre Therapie</w:t>
      </w:r>
    </w:p>
    <w:p w14:paraId="478D2733" w14:textId="77777777" w:rsidR="004D0256" w:rsidRPr="005A68B3" w:rsidRDefault="004D0256" w:rsidP="004D0256">
      <w:pPr>
        <w:rPr>
          <w:sz w:val="22"/>
          <w:szCs w:val="22"/>
        </w:rPr>
      </w:pPr>
    </w:p>
    <w:p w14:paraId="0D25AFF7" w14:textId="77777777" w:rsidR="004D0256" w:rsidRPr="005A68B3" w:rsidRDefault="004D0256" w:rsidP="004D0256">
      <w:pPr>
        <w:numPr>
          <w:ilvl w:val="0"/>
          <w:numId w:val="1"/>
        </w:numPr>
        <w:rPr>
          <w:sz w:val="22"/>
          <w:szCs w:val="22"/>
        </w:rPr>
      </w:pPr>
      <w:r w:rsidRPr="005A68B3">
        <w:rPr>
          <w:sz w:val="22"/>
          <w:szCs w:val="22"/>
        </w:rPr>
        <w:t>Ambulante Therapie</w:t>
      </w:r>
    </w:p>
    <w:p w14:paraId="79DC4170" w14:textId="77777777" w:rsidR="004D0256" w:rsidRPr="005A68B3" w:rsidRDefault="004D0256" w:rsidP="004D0256">
      <w:pPr>
        <w:ind w:left="720"/>
        <w:rPr>
          <w:sz w:val="22"/>
          <w:szCs w:val="22"/>
        </w:rPr>
      </w:pPr>
    </w:p>
    <w:p w14:paraId="11C7540F" w14:textId="4A47834E" w:rsidR="004D0256" w:rsidRPr="005A68B3" w:rsidRDefault="004D0256" w:rsidP="004D0256">
      <w:pPr>
        <w:numPr>
          <w:ilvl w:val="0"/>
          <w:numId w:val="1"/>
        </w:numPr>
        <w:rPr>
          <w:sz w:val="22"/>
          <w:szCs w:val="22"/>
        </w:rPr>
      </w:pPr>
      <w:r w:rsidRPr="005A68B3">
        <w:rPr>
          <w:sz w:val="22"/>
          <w:szCs w:val="22"/>
        </w:rPr>
        <w:t xml:space="preserve">Folgen (körperlich, seelisch, sozial) für </w:t>
      </w:r>
      <w:r w:rsidR="00702C35">
        <w:rPr>
          <w:sz w:val="22"/>
          <w:szCs w:val="22"/>
        </w:rPr>
        <w:t xml:space="preserve">die Betroffene / </w:t>
      </w:r>
      <w:r w:rsidRPr="005A68B3">
        <w:rPr>
          <w:sz w:val="22"/>
          <w:szCs w:val="22"/>
        </w:rPr>
        <w:t>den Betroffenen</w:t>
      </w:r>
    </w:p>
    <w:p w14:paraId="26F08C5B" w14:textId="77777777" w:rsidR="004D0256" w:rsidRPr="005A68B3" w:rsidRDefault="004D0256" w:rsidP="004D0256">
      <w:pPr>
        <w:rPr>
          <w:sz w:val="22"/>
          <w:szCs w:val="22"/>
        </w:rPr>
      </w:pPr>
    </w:p>
    <w:p w14:paraId="75454EC8" w14:textId="77777777" w:rsidR="004D0256" w:rsidRPr="005A68B3" w:rsidRDefault="004D0256" w:rsidP="004D0256">
      <w:pPr>
        <w:rPr>
          <w:sz w:val="22"/>
          <w:szCs w:val="22"/>
        </w:rPr>
      </w:pPr>
    </w:p>
    <w:p w14:paraId="7EEC32AF" w14:textId="1CD3FC16" w:rsidR="004D0256" w:rsidRPr="005A68B3" w:rsidRDefault="004D0256" w:rsidP="004D0256">
      <w:pPr>
        <w:rPr>
          <w:sz w:val="22"/>
          <w:szCs w:val="22"/>
        </w:rPr>
      </w:pPr>
      <w:r w:rsidRPr="005A68B3">
        <w:rPr>
          <w:sz w:val="22"/>
          <w:szCs w:val="22"/>
        </w:rPr>
        <w:t>Dazu können eigene Fragen formuliert werden. Bei einem Besuch ergeben sich die Fragen häufig im Gespräch, nachdem Betroffene und Experten zunäc</w:t>
      </w:r>
      <w:r w:rsidR="009B100F">
        <w:rPr>
          <w:sz w:val="22"/>
          <w:szCs w:val="22"/>
        </w:rPr>
        <w:t>hst berichtet haben. Betroffene</w:t>
      </w:r>
      <w:r w:rsidRPr="005A68B3">
        <w:rPr>
          <w:sz w:val="22"/>
          <w:szCs w:val="22"/>
        </w:rPr>
        <w:t xml:space="preserve"> erzählen meist sehr offen über ihre Erfahrungen. Alternativ zum Besuch in einer Klinik kann auch </w:t>
      </w:r>
      <w:r w:rsidR="00702C35">
        <w:rPr>
          <w:sz w:val="22"/>
          <w:szCs w:val="22"/>
        </w:rPr>
        <w:t xml:space="preserve">eine Expertin / </w:t>
      </w:r>
      <w:r w:rsidRPr="005A68B3">
        <w:rPr>
          <w:sz w:val="22"/>
          <w:szCs w:val="22"/>
        </w:rPr>
        <w:t>ein Experte (</w:t>
      </w:r>
      <w:r w:rsidR="00702C35">
        <w:rPr>
          <w:sz w:val="22"/>
          <w:szCs w:val="22"/>
        </w:rPr>
        <w:t xml:space="preserve">Psychiaterin / </w:t>
      </w:r>
      <w:r w:rsidRPr="005A68B3">
        <w:rPr>
          <w:sz w:val="22"/>
          <w:szCs w:val="22"/>
        </w:rPr>
        <w:t xml:space="preserve">Psychiater, </w:t>
      </w:r>
      <w:r w:rsidR="00702C35">
        <w:rPr>
          <w:sz w:val="22"/>
          <w:szCs w:val="22"/>
        </w:rPr>
        <w:t xml:space="preserve">Pflegedienstleisterin / </w:t>
      </w:r>
      <w:bookmarkStart w:id="0" w:name="_GoBack"/>
      <w:bookmarkEnd w:id="0"/>
      <w:r w:rsidRPr="005A68B3">
        <w:rPr>
          <w:sz w:val="22"/>
          <w:szCs w:val="22"/>
        </w:rPr>
        <w:t xml:space="preserve">Pflegedienstleiter einer Klinik) in den Unterricht eingeladen werden. </w:t>
      </w:r>
      <w:r w:rsidR="009B100F">
        <w:rPr>
          <w:sz w:val="22"/>
          <w:szCs w:val="22"/>
        </w:rPr>
        <w:t>Wäre</w:t>
      </w:r>
      <w:r>
        <w:rPr>
          <w:sz w:val="22"/>
          <w:szCs w:val="22"/>
        </w:rPr>
        <w:t xml:space="preserve"> ein Gespräch mit Betroffenen nicht möglich, kann fiktiv ein Fallbeispiel entworfen werden.</w:t>
      </w:r>
    </w:p>
    <w:p w14:paraId="4661504C" w14:textId="77777777" w:rsidR="004D0256" w:rsidRPr="005A68B3" w:rsidRDefault="004D0256" w:rsidP="004D0256">
      <w:pPr>
        <w:rPr>
          <w:sz w:val="22"/>
          <w:szCs w:val="22"/>
        </w:rPr>
      </w:pPr>
    </w:p>
    <w:p w14:paraId="1E523CAB" w14:textId="77777777" w:rsidR="004D0256" w:rsidRPr="005A68B3" w:rsidRDefault="004D0256" w:rsidP="004D0256">
      <w:pPr>
        <w:rPr>
          <w:sz w:val="22"/>
          <w:szCs w:val="22"/>
        </w:rPr>
      </w:pPr>
    </w:p>
    <w:p w14:paraId="53EE236B" w14:textId="77777777" w:rsidR="00644C65" w:rsidRDefault="00644C65"/>
    <w:sectPr w:rsidR="00644C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A8E44" w14:textId="77777777" w:rsidR="00A91FC6" w:rsidRDefault="00A91FC6" w:rsidP="004D0256">
      <w:r>
        <w:separator/>
      </w:r>
    </w:p>
  </w:endnote>
  <w:endnote w:type="continuationSeparator" w:id="0">
    <w:p w14:paraId="6F1A9BD2" w14:textId="77777777" w:rsidR="00A91FC6" w:rsidRDefault="00A91FC6" w:rsidP="004D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C9754" w14:textId="77777777" w:rsidR="00170755" w:rsidRDefault="0017075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629F4" w14:textId="77777777" w:rsidR="00170755" w:rsidRDefault="0017075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6F708" w14:textId="77777777" w:rsidR="00170755" w:rsidRDefault="001707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14DD4" w14:textId="77777777" w:rsidR="00A91FC6" w:rsidRDefault="00A91FC6" w:rsidP="004D0256">
      <w:r>
        <w:separator/>
      </w:r>
    </w:p>
  </w:footnote>
  <w:footnote w:type="continuationSeparator" w:id="0">
    <w:p w14:paraId="1753A36C" w14:textId="77777777" w:rsidR="00A91FC6" w:rsidRDefault="00A91FC6" w:rsidP="004D0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A0398" w14:textId="77777777" w:rsidR="00170755" w:rsidRDefault="0017075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9D64C" w14:textId="669A21FB" w:rsidR="004D0256" w:rsidRDefault="0017075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167658" wp14:editId="2E266B53">
              <wp:simplePos x="0" y="0"/>
              <wp:positionH relativeFrom="column">
                <wp:posOffset>-74295</wp:posOffset>
              </wp:positionH>
              <wp:positionV relativeFrom="paragraph">
                <wp:posOffset>-136525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25AA" w14:textId="77777777" w:rsidR="00170755" w:rsidRPr="00E20335" w:rsidRDefault="00170755" w:rsidP="00170755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5.85pt;margin-top:-10.75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1uUPH+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6CEB25AA" w14:textId="77777777" w:rsidR="00170755" w:rsidRPr="00E20335" w:rsidRDefault="00170755" w:rsidP="00170755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5FDDE" w14:textId="77777777" w:rsidR="00170755" w:rsidRDefault="001707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8464E"/>
    <w:multiLevelType w:val="hybridMultilevel"/>
    <w:tmpl w:val="7D7467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D0240"/>
    <w:multiLevelType w:val="hybridMultilevel"/>
    <w:tmpl w:val="23A00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56"/>
    <w:rsid w:val="00170755"/>
    <w:rsid w:val="004D0256"/>
    <w:rsid w:val="00644C65"/>
    <w:rsid w:val="00702C35"/>
    <w:rsid w:val="00884DB8"/>
    <w:rsid w:val="009B100F"/>
    <w:rsid w:val="00A91FC6"/>
    <w:rsid w:val="00E0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C15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0256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D02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0256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D02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0256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170755"/>
    <w:pPr>
      <w:spacing w:after="0" w:line="240" w:lineRule="auto"/>
    </w:pPr>
    <w:rPr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0256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D02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0256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D02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0256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170755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Kaim-Qasem</dc:creator>
  <cp:keywords/>
  <dc:description/>
  <cp:lastModifiedBy>Hieber, Sandra (LS)</cp:lastModifiedBy>
  <cp:revision>5</cp:revision>
  <cp:lastPrinted>2018-05-02T14:41:00Z</cp:lastPrinted>
  <dcterms:created xsi:type="dcterms:W3CDTF">2017-10-07T13:34:00Z</dcterms:created>
  <dcterms:modified xsi:type="dcterms:W3CDTF">2018-05-02T14:42:00Z</dcterms:modified>
</cp:coreProperties>
</file>