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word/fontTable.xml" ContentType="application/vnd.openxmlformats-officedocument.wordprocessingml.fontTable+xml"/>
  <Override PartName="/word/document.xml" ContentType="application/vnd.openxmlformats-officedocument.wordprocessingml.document.main+xml"/>
  <Override PartName="/word/numbering.xml" ContentType="application/vnd.openxmlformats-officedocument.wordprocessingml.numbering+xml"/>
  <Override PartName="/word/_rels/document.xml.rels" ContentType="application/vnd.openxmlformats-package.relationships+xml"/>
  <Override PartName="/word/settings.xml" ContentType="application/vnd.openxmlformats-officedocument.wordprocessingml.setting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autoSpaceDE w:val="false"/>
        <w:jc w:val="center"/>
        <w:rPr>
          <w:rFonts w:ascii="Garamond" w:hAnsi="Garamond" w:cs="Calibri-Bold"/>
          <w:b/>
          <w:b/>
          <w:bCs/>
          <w:sz w:val="32"/>
          <w:szCs w:val="32"/>
        </w:rPr>
      </w:pPr>
      <w:r>
        <w:rPr>
          <w:rFonts w:cs="Calibri-Bold" w:ascii="Garamond" w:hAnsi="Garamond"/>
          <w:b/>
          <w:bCs/>
          <w:sz w:val="32"/>
          <w:szCs w:val="32"/>
        </w:rPr>
        <w:t>Moralphilosophie: Pflichtenethik – I. Kant</w:t>
      </w:r>
    </w:p>
    <w:p>
      <w:pPr>
        <w:pStyle w:val="Normal"/>
        <w:autoSpaceDE w:val="false"/>
        <w:rPr>
          <w:rFonts w:ascii="Garamond" w:hAnsi="Garamond" w:cs="Calibri-Bold"/>
          <w:b/>
          <w:b/>
          <w:bCs/>
          <w:sz w:val="32"/>
          <w:szCs w:val="32"/>
        </w:rPr>
      </w:pPr>
      <w:r>
        <w:rPr>
          <w:rFonts w:cs="Calibri-Bold" w:ascii="Garamond" w:hAnsi="Garamond"/>
          <w:b/>
          <w:bCs/>
          <w:sz w:val="32"/>
          <w:szCs w:val="32"/>
        </w:rPr>
      </w:r>
    </w:p>
    <w:p>
      <w:pPr>
        <w:pStyle w:val="Normal"/>
        <w:autoSpaceDE w:val="false"/>
        <w:jc w:val="center"/>
        <w:rPr>
          <w:rFonts w:ascii="Garamond" w:hAnsi="Garamond" w:cs="Calibri-Bold"/>
          <w:b/>
          <w:b/>
          <w:bCs/>
          <w:sz w:val="32"/>
          <w:szCs w:val="32"/>
        </w:rPr>
      </w:pPr>
      <w:r>
        <w:rPr>
          <w:rFonts w:cs="Calibri-Bold" w:ascii="Garamond" w:hAnsi="Garamond"/>
          <w:b/>
          <w:bCs/>
          <w:sz w:val="32"/>
          <w:szCs w:val="32"/>
        </w:rPr>
        <w:t>Wo findet man das moralisch Gute?</w:t>
      </w:r>
    </w:p>
    <w:p>
      <w:pPr>
        <w:pStyle w:val="Normal"/>
        <w:autoSpaceDE w:val="false"/>
        <w:rPr>
          <w:rFonts w:ascii="Garamond" w:hAnsi="Garamond" w:cs="Calibri-Bold"/>
          <w:b/>
          <w:b/>
          <w:bCs/>
          <w:sz w:val="28"/>
          <w:szCs w:val="28"/>
        </w:rPr>
      </w:pPr>
      <w:r>
        <w:rPr>
          <w:rFonts w:cs="Calibri-Bold" w:ascii="Garamond" w:hAnsi="Garamond"/>
          <w:b/>
          <w:bCs/>
          <w:sz w:val="28"/>
          <w:szCs w:val="28"/>
        </w:rPr>
      </w:r>
    </w:p>
    <w:p>
      <w:pPr>
        <w:pStyle w:val="Normal"/>
        <w:autoSpaceDE w:val="false"/>
        <w:rPr>
          <w:rFonts w:ascii="Garamond" w:hAnsi="Garamond" w:cs="Calibri-Bold"/>
          <w:b/>
          <w:b/>
          <w:bCs/>
          <w:sz w:val="28"/>
          <w:szCs w:val="28"/>
        </w:rPr>
      </w:pPr>
      <w:r>
        <w:rPr>
          <w:rFonts w:cs="Calibri-Bold" w:ascii="Garamond" w:hAnsi="Garamond"/>
          <w:b/>
          <w:bCs/>
          <w:sz w:val="28"/>
          <w:szCs w:val="28"/>
        </w:rPr>
        <w:t>WAS ist und wodurch ist etwas uneingeschränkt, an und für sich, also moralisch „gut“?</w:t>
      </w:r>
    </w:p>
    <w:p>
      <w:pPr>
        <w:pStyle w:val="Normal"/>
        <w:autoSpaceDE w:val="false"/>
        <w:rPr>
          <w:rFonts w:ascii="Garamond" w:hAnsi="Garamond" w:cs="Calibri-Bold"/>
          <w:b/>
          <w:b/>
          <w:bCs/>
          <w:sz w:val="28"/>
          <w:szCs w:val="28"/>
        </w:rPr>
      </w:pPr>
      <w:r>
        <w:rPr>
          <w:rFonts w:cs="Calibri-Bold" w:ascii="Garamond" w:hAnsi="Garamond"/>
          <w:b/>
          <w:bCs/>
          <w:sz w:val="28"/>
          <w:szCs w:val="28"/>
        </w:rPr>
      </w:r>
    </w:p>
    <w:p>
      <w:pPr>
        <w:pStyle w:val="Normal"/>
        <w:autoSpaceDE w:val="false"/>
        <w:rPr>
          <w:rFonts w:ascii="Garamond" w:hAnsi="Garamond" w:cs="Calibri-Bold"/>
          <w:b/>
          <w:b/>
          <w:bCs/>
          <w:sz w:val="23"/>
          <w:szCs w:val="23"/>
        </w:rPr>
      </w:pPr>
      <w:r>
        <w:rPr>
          <w:rFonts w:cs="Calibri-Bold" w:ascii="Garamond" w:hAnsi="Garamond"/>
          <w:b/>
          <w:bCs/>
          <w:sz w:val="23"/>
          <w:szCs w:val="23"/>
        </w:rPr>
      </w:r>
    </w:p>
    <w:p>
      <w:pPr>
        <w:pStyle w:val="Listenabsatz"/>
        <w:numPr>
          <w:ilvl w:val="0"/>
          <w:numId w:val="1"/>
        </w:numPr>
        <w:autoSpaceDE w:val="false"/>
        <w:rPr>
          <w:rFonts w:ascii="Garamond" w:hAnsi="Garamond" w:cs="Calibri-Bold"/>
          <w:b/>
          <w:b/>
          <w:bCs/>
          <w:sz w:val="28"/>
          <w:szCs w:val="28"/>
        </w:rPr>
      </w:pPr>
      <w:r>
        <w:rPr>
          <w:rFonts w:cs="Calibri-Bold" w:ascii="Garamond" w:hAnsi="Garamond"/>
          <w:b/>
          <w:bCs/>
          <w:sz w:val="28"/>
          <w:szCs w:val="28"/>
        </w:rPr>
        <w:t xml:space="preserve">Warum kann allein der Wille uneingeschränkt gut sein? </w:t>
      </w:r>
    </w:p>
    <w:p>
      <w:pPr>
        <w:pStyle w:val="Listenabsatz"/>
        <w:autoSpaceDE w:val="false"/>
        <w:ind w:left="360" w:right="0" w:hanging="0"/>
        <w:rPr>
          <w:rFonts w:ascii="Garamond" w:hAnsi="Garamond" w:cs="Calibri-Bold"/>
          <w:bCs/>
          <w:sz w:val="28"/>
          <w:szCs w:val="28"/>
        </w:rPr>
      </w:pPr>
      <w:r>
        <w:rPr>
          <w:rFonts w:cs="Calibri-Bold" w:ascii="Garamond" w:hAnsi="Garamond"/>
          <w:bCs/>
          <w:sz w:val="28"/>
          <w:szCs w:val="28"/>
        </w:rPr>
      </w:r>
    </w:p>
    <w:p>
      <w:pPr>
        <w:pStyle w:val="Listenabsatz"/>
        <w:autoSpaceDE w:val="false"/>
        <w:ind w:left="360" w:right="0" w:hanging="0"/>
        <w:rPr>
          <w:rFonts w:ascii="Garamond" w:hAnsi="Garamond" w:cs="Calibri-Bold"/>
          <w:bCs/>
          <w:sz w:val="28"/>
          <w:szCs w:val="28"/>
        </w:rPr>
      </w:pPr>
      <w:r>
        <w:rPr>
          <w:rFonts w:cs="Calibri-Bold" w:ascii="Garamond" w:hAnsi="Garamond"/>
          <w:bCs/>
          <w:sz w:val="28"/>
          <w:szCs w:val="28"/>
        </w:rPr>
        <w:t xml:space="preserve">Intellektuelle Fähigkeiten (z.B. Verstand) oder natürliche Veranlagungen (wie Mut), aber auch äußerliche Dinge wie Macht oder Reichtum sowie Eigenschaften wie Selbstbeherrschung sind nicht uneingeschränkt gut, weil sie alle zu „bösen“ Zwecken missbraucht werden können (z.B. Kriminalität). </w:t>
      </w:r>
    </w:p>
    <w:p>
      <w:pPr>
        <w:pStyle w:val="Listenabsatz"/>
        <w:autoSpaceDE w:val="false"/>
        <w:ind w:left="360" w:right="0" w:hanging="0"/>
        <w:rPr>
          <w:rFonts w:ascii="Garamond" w:hAnsi="Garamond" w:cs="Calibri-Bold"/>
          <w:bCs/>
          <w:sz w:val="28"/>
          <w:szCs w:val="28"/>
        </w:rPr>
      </w:pPr>
      <w:r>
        <w:rPr>
          <w:rFonts w:cs="Calibri-Bold" w:ascii="Garamond" w:hAnsi="Garamond"/>
          <w:bCs/>
          <w:sz w:val="28"/>
          <w:szCs w:val="28"/>
        </w:rPr>
      </w:r>
    </w:p>
    <w:p>
      <w:pPr>
        <w:pStyle w:val="Listenabsatz"/>
        <w:numPr>
          <w:ilvl w:val="0"/>
          <w:numId w:val="1"/>
        </w:numPr>
        <w:autoSpaceDE w:val="false"/>
        <w:rPr>
          <w:rFonts w:ascii="Garamond" w:hAnsi="Garamond" w:cs="Calibri-Bold"/>
          <w:b/>
          <w:b/>
          <w:bCs/>
          <w:sz w:val="28"/>
          <w:szCs w:val="28"/>
        </w:rPr>
      </w:pPr>
      <w:r>
        <w:rPr>
          <w:rFonts w:cs="Calibri-Bold" w:ascii="Garamond" w:hAnsi="Garamond"/>
          <w:b/>
          <w:bCs/>
          <w:sz w:val="28"/>
          <w:szCs w:val="28"/>
        </w:rPr>
        <w:t xml:space="preserve">Was bedeutet es, dass der Wille „an sich“ gut ist? </w:t>
      </w:r>
    </w:p>
    <w:p>
      <w:pPr>
        <w:pStyle w:val="Listenabsatz"/>
        <w:autoSpaceDE w:val="false"/>
        <w:ind w:left="360" w:right="0" w:hanging="0"/>
        <w:rPr>
          <w:rFonts w:ascii="Garamond" w:hAnsi="Garamond" w:cs="Calibri-Bold"/>
          <w:bCs/>
          <w:sz w:val="28"/>
          <w:szCs w:val="28"/>
        </w:rPr>
      </w:pPr>
      <w:r>
        <w:rPr>
          <w:rFonts w:cs="Calibri-Bold" w:ascii="Garamond" w:hAnsi="Garamond"/>
          <w:bCs/>
          <w:sz w:val="28"/>
          <w:szCs w:val="28"/>
        </w:rPr>
      </w:r>
    </w:p>
    <w:p>
      <w:pPr>
        <w:pStyle w:val="Normal"/>
        <w:tabs>
          <w:tab w:val="clear" w:pos="708"/>
        </w:tabs>
        <w:autoSpaceDE w:val="false"/>
        <w:ind w:left="360" w:right="0" w:hanging="0"/>
        <w:rPr>
          <w:rFonts w:ascii="Garamond" w:hAnsi="Garamond" w:cs="Calibri-Bold"/>
          <w:bCs/>
          <w:sz w:val="28"/>
          <w:szCs w:val="28"/>
        </w:rPr>
      </w:pPr>
      <w:r>
        <w:rPr>
          <w:rFonts w:cs="Calibri-Bold" w:ascii="Garamond" w:hAnsi="Garamond"/>
          <w:bCs/>
          <w:sz w:val="28"/>
          <w:szCs w:val="28"/>
        </w:rPr>
        <w:t>„</w:t>
      </w:r>
      <w:r>
        <w:rPr>
          <w:rFonts w:cs="Calibri-Bold" w:ascii="Garamond" w:hAnsi="Garamond"/>
          <w:bCs/>
          <w:sz w:val="28"/>
          <w:szCs w:val="28"/>
        </w:rPr>
        <w:t xml:space="preserve">An sich“ gut ist der gute Wille, weil sein voller Wert allein im Wollen selbst liegt, unabhängig davon, ob er seine Absichten – trotz „Auferbietung aller Kräfte“ – etwa aufgrund widriger Umstände auch verwirklichen konnte. </w:t>
      </w:r>
    </w:p>
    <w:p>
      <w:pPr>
        <w:pStyle w:val="Normal"/>
        <w:tabs>
          <w:tab w:val="clear" w:pos="708"/>
        </w:tabs>
        <w:autoSpaceDE w:val="false"/>
        <w:ind w:left="360" w:right="0" w:hanging="0"/>
        <w:rPr>
          <w:rFonts w:ascii="Garamond" w:hAnsi="Garamond" w:cs="Calibri-Bold"/>
          <w:bCs/>
          <w:sz w:val="28"/>
          <w:szCs w:val="28"/>
        </w:rPr>
      </w:pPr>
      <w:r>
        <w:rPr>
          <w:rFonts w:cs="Calibri-Bold" w:ascii="Garamond" w:hAnsi="Garamond"/>
          <w:bCs/>
          <w:sz w:val="28"/>
          <w:szCs w:val="28"/>
        </w:rPr>
      </w:r>
    </w:p>
    <w:p>
      <w:pPr>
        <w:pStyle w:val="Normal"/>
        <w:tabs>
          <w:tab w:val="clear" w:pos="708"/>
        </w:tabs>
        <w:autoSpaceDE w:val="false"/>
        <w:ind w:left="360" w:right="0" w:hanging="0"/>
        <w:rPr>
          <w:rFonts w:ascii="Garamond" w:hAnsi="Garamond" w:cs="Calibri-Bold"/>
          <w:bCs/>
          <w:sz w:val="28"/>
          <w:szCs w:val="28"/>
        </w:rPr>
      </w:pPr>
      <w:r>
        <w:rPr>
          <w:rFonts w:cs="Calibri-Bold" w:ascii="Garamond" w:hAnsi="Garamond"/>
          <w:bCs/>
          <w:sz w:val="28"/>
          <w:szCs w:val="28"/>
        </w:rPr>
      </w:r>
    </w:p>
    <w:p>
      <w:pPr>
        <w:pStyle w:val="Normal"/>
        <w:autoSpaceDE w:val="false"/>
        <w:rPr>
          <w:rFonts w:ascii="Garamond" w:hAnsi="Garamond" w:cs="Calibri-Bold"/>
          <w:b/>
          <w:b/>
          <w:bCs/>
          <w:sz w:val="28"/>
          <w:szCs w:val="28"/>
        </w:rPr>
      </w:pPr>
      <w:r>
        <w:rPr>
          <w:rFonts w:cs="Calibri-Bold" w:ascii="Garamond" w:hAnsi="Garamond"/>
          <w:b/>
          <w:bCs/>
          <w:sz w:val="28"/>
          <w:szCs w:val="28"/>
        </w:rPr>
        <w:t xml:space="preserve">WODURCH ist etwas uneingeschränkt, an und für sich gut? </w:t>
      </w:r>
    </w:p>
    <w:p>
      <w:pPr>
        <w:pStyle w:val="Normal"/>
        <w:autoSpaceDE w:val="false"/>
        <w:rPr>
          <w:rFonts w:ascii="Garamond" w:hAnsi="Garamond" w:cs="Calibri-Bold"/>
          <w:b/>
          <w:b/>
          <w:bCs/>
          <w:sz w:val="28"/>
          <w:szCs w:val="28"/>
        </w:rPr>
      </w:pPr>
      <w:r>
        <w:rPr>
          <w:rFonts w:cs="Calibri-Bold" w:ascii="Garamond" w:hAnsi="Garamond"/>
          <w:b/>
          <w:bCs/>
          <w:sz w:val="28"/>
          <w:szCs w:val="28"/>
        </w:rPr>
      </w:r>
    </w:p>
    <w:p>
      <w:pPr>
        <w:pStyle w:val="Listenabsatz"/>
        <w:numPr>
          <w:ilvl w:val="0"/>
          <w:numId w:val="1"/>
        </w:numPr>
        <w:autoSpaceDE w:val="false"/>
        <w:rPr>
          <w:rFonts w:ascii="Garamond" w:hAnsi="Garamond" w:cs="Calibri-Bold"/>
          <w:b/>
          <w:b/>
          <w:bCs/>
          <w:sz w:val="28"/>
          <w:szCs w:val="28"/>
        </w:rPr>
      </w:pPr>
      <w:r>
        <w:rPr>
          <w:rFonts w:cs="Calibri-Bold" w:ascii="Garamond" w:hAnsi="Garamond"/>
          <w:b/>
          <w:bCs/>
          <w:sz w:val="28"/>
          <w:szCs w:val="28"/>
        </w:rPr>
        <w:t xml:space="preserve">Wodurch ist der Wille gut? </w:t>
      </w:r>
    </w:p>
    <w:p>
      <w:pPr>
        <w:pStyle w:val="Normal"/>
        <w:autoSpaceDE w:val="false"/>
        <w:rPr>
          <w:rFonts w:ascii="Garamond" w:hAnsi="Garamond" w:cs="Calibri-Bold"/>
          <w:bCs/>
          <w:sz w:val="28"/>
          <w:szCs w:val="28"/>
        </w:rPr>
      </w:pPr>
      <w:r>
        <w:rPr>
          <w:rFonts w:cs="Calibri-Bold" w:ascii="Garamond" w:hAnsi="Garamond"/>
          <w:bCs/>
          <w:sz w:val="28"/>
          <w:szCs w:val="28"/>
        </w:rPr>
      </w:r>
    </w:p>
    <w:p>
      <w:pPr>
        <w:pStyle w:val="Normal"/>
        <w:tabs>
          <w:tab w:val="clear" w:pos="708"/>
        </w:tabs>
        <w:autoSpaceDE w:val="false"/>
        <w:ind w:left="360" w:right="0" w:hanging="0"/>
        <w:rPr>
          <w:rFonts w:ascii="Garamond" w:hAnsi="Garamond" w:cs="Calibri-Bold"/>
          <w:bCs/>
          <w:sz w:val="28"/>
          <w:szCs w:val="28"/>
        </w:rPr>
      </w:pPr>
      <w:r>
        <w:rPr>
          <w:rFonts w:cs="Calibri-Bold" w:ascii="Garamond" w:hAnsi="Garamond"/>
          <w:bCs/>
          <w:sz w:val="28"/>
          <w:szCs w:val="28"/>
        </w:rPr>
        <w:t xml:space="preserve">Gut ist der Wille, als ein Vermögen nach Prinzipien zu handeln, dann, wenn er – unabhängig von subjektiven Neigungen – nach solchen Prinzipien handelt, die die Vernunft als praktisch notwendig, also als gut erkannt hat. </w:t>
      </w:r>
    </w:p>
    <w:p>
      <w:pPr>
        <w:pStyle w:val="Normal"/>
        <w:tabs>
          <w:tab w:val="clear" w:pos="708"/>
        </w:tabs>
        <w:autoSpaceDE w:val="false"/>
        <w:ind w:left="360" w:right="0" w:hanging="0"/>
        <w:rPr>
          <w:rFonts w:ascii="Garamond" w:hAnsi="Garamond" w:cs="Calibri-Bold"/>
          <w:bCs/>
          <w:sz w:val="28"/>
          <w:szCs w:val="28"/>
        </w:rPr>
      </w:pPr>
      <w:r>
        <w:rPr>
          <w:rFonts w:cs="Calibri-Bold" w:ascii="Garamond" w:hAnsi="Garamond"/>
          <w:bCs/>
          <w:sz w:val="28"/>
          <w:szCs w:val="28"/>
        </w:rPr>
      </w:r>
    </w:p>
    <w:p>
      <w:pPr>
        <w:pStyle w:val="Listenabsatz"/>
        <w:numPr>
          <w:ilvl w:val="0"/>
          <w:numId w:val="1"/>
        </w:numPr>
        <w:autoSpaceDE w:val="false"/>
        <w:rPr>
          <w:rFonts w:ascii="Garamond" w:hAnsi="Garamond" w:cs="Calibri-Bold"/>
          <w:b/>
          <w:b/>
          <w:bCs/>
          <w:sz w:val="28"/>
          <w:szCs w:val="28"/>
        </w:rPr>
      </w:pPr>
      <w:r>
        <w:rPr>
          <w:rFonts w:cs="Calibri-Bold" w:ascii="Garamond" w:hAnsi="Garamond"/>
          <w:b/>
          <w:bCs/>
          <w:sz w:val="28"/>
          <w:szCs w:val="28"/>
        </w:rPr>
        <w:t xml:space="preserve">Was sind praktisch notwendige, von der Vernunft als gut erkannte Prinzipien? </w:t>
      </w:r>
    </w:p>
    <w:p>
      <w:pPr>
        <w:pStyle w:val="Normal"/>
        <w:autoSpaceDE w:val="false"/>
        <w:rPr>
          <w:rFonts w:ascii="Garamond" w:hAnsi="Garamond" w:cs="Calibri-Bold"/>
          <w:bCs/>
          <w:sz w:val="28"/>
          <w:szCs w:val="28"/>
        </w:rPr>
      </w:pPr>
      <w:r>
        <w:rPr>
          <w:rFonts w:cs="Calibri-Bold" w:ascii="Garamond" w:hAnsi="Garamond"/>
          <w:bCs/>
          <w:sz w:val="28"/>
          <w:szCs w:val="28"/>
        </w:rPr>
      </w:r>
    </w:p>
    <w:p>
      <w:pPr>
        <w:pStyle w:val="Normal"/>
        <w:tabs>
          <w:tab w:val="clear" w:pos="708"/>
        </w:tabs>
        <w:autoSpaceDE w:val="false"/>
        <w:ind w:left="360" w:right="0" w:hanging="0"/>
        <w:rPr>
          <w:rFonts w:ascii="Garamond" w:hAnsi="Garamond" w:cs="Calibri-Bold"/>
          <w:bCs/>
          <w:sz w:val="28"/>
          <w:szCs w:val="28"/>
        </w:rPr>
      </w:pPr>
      <w:r>
        <w:rPr>
          <w:rFonts w:cs="Calibri-Bold" w:ascii="Garamond" w:hAnsi="Garamond"/>
          <w:bCs/>
          <w:sz w:val="28"/>
          <w:szCs w:val="28"/>
        </w:rPr>
        <w:t xml:space="preserve">Praktisch gut ist der Wille dann, wenn </w:t>
      </w:r>
      <w:r>
        <w:rPr>
          <w:rFonts w:cs="Calibri-Bold" w:ascii="Garamond" w:hAnsi="Garamond"/>
          <w:bCs/>
          <w:sz w:val="28"/>
          <w:szCs w:val="28"/>
        </w:rPr>
        <w:t xml:space="preserve">er </w:t>
      </w:r>
      <w:r>
        <w:rPr>
          <w:rFonts w:cs="Calibri-Bold" w:ascii="Garamond" w:hAnsi="Garamond"/>
          <w:bCs/>
          <w:sz w:val="28"/>
          <w:szCs w:val="28"/>
        </w:rPr>
        <w:t xml:space="preserve">von Gründen bestimmt wird, die für alle vernünftigen Wesen gelten. Für alle vernünftigen Wesen gilt der kategorische (unbedingte) Imperativ, der weder den Inhalt noch die Folgen einer Handlung betrifft, sondern einzig und allein das Prinzip, aus dem die Handlung erfolgt. Das moralisch Gute einer Handlung besteht also allein in der Gesinnung, dem kategorischen Imperativ Folge zu leisten, unabhängig von den Folgen. </w:t>
      </w:r>
    </w:p>
    <w:p>
      <w:pPr>
        <w:pStyle w:val="Normal"/>
        <w:autoSpaceDE w:val="false"/>
        <w:rPr>
          <w:rFonts w:ascii="Garamond" w:hAnsi="Garamond" w:cs="Calibri-Bold"/>
          <w:bCs/>
          <w:sz w:val="28"/>
          <w:szCs w:val="28"/>
        </w:rPr>
      </w:pPr>
      <w:r>
        <w:rPr>
          <w:rFonts w:cs="Calibri-Bold" w:ascii="Garamond" w:hAnsi="Garamond"/>
          <w:bCs/>
          <w:sz w:val="28"/>
          <w:szCs w:val="28"/>
        </w:rPr>
      </w:r>
    </w:p>
    <w:p>
      <w:pPr>
        <w:pStyle w:val="Normal"/>
        <w:tabs>
          <w:tab w:val="clear" w:pos="708"/>
        </w:tabs>
        <w:autoSpaceDE w:val="false"/>
        <w:ind w:left="360" w:right="0" w:hanging="0"/>
        <w:rPr>
          <w:rFonts w:ascii="Garamond" w:hAnsi="Garamond" w:cs="Calibri-Bold"/>
          <w:bCs/>
          <w:sz w:val="28"/>
          <w:szCs w:val="28"/>
        </w:rPr>
      </w:pPr>
      <w:r>
        <w:rPr>
          <w:rFonts w:cs="Calibri-Bold" w:ascii="Garamond" w:hAnsi="Garamond"/>
          <w:bCs/>
          <w:sz w:val="28"/>
          <w:szCs w:val="28"/>
        </w:rPr>
      </w:r>
    </w:p>
    <w:p>
      <w:pPr>
        <w:pStyle w:val="Normal"/>
        <w:rPr/>
      </w:pPr>
      <w:r>
        <w:rPr/>
      </w:r>
    </w:p>
    <w:sectPr>
      <w:type w:val="nextPage"/>
      <w:pgSz w:w="11906" w:h="16838"/>
      <w:pgMar w:left="1417" w:right="1417" w:header="0" w:top="1417" w:footer="0" w:bottom="1134" w:gutter="0"/>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swiss"/>
    <w:pitch w:val="variable"/>
  </w:font>
  <w:font w:name="Times New Roman">
    <w:charset w:val="01"/>
    <w:family w:val="roman"/>
    <w:pitch w:val="variable"/>
  </w:font>
  <w:font w:name="Garamond">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upperRoman"/>
      <w:lvlText w:val="%1."/>
      <w:lvlJc w:val="righ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autoHyphenation w:val="false"/>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sz w:val="20"/>
        <w:lang w:val="de-DE" w:eastAsia="de-DE" w:bidi="ar-SA"/>
      </w:rPr>
    </w:rPrDefault>
    <w:pPrDefault>
      <w:pPr>
        <w:widowControl/>
        <w:suppressAutoHyphens w:val="false"/>
      </w:pPr>
    </w:pPrDefault>
  </w:docDefaults>
  <w:style w:type="paragraph" w:styleId="Normal">
    <w:name w:val="Normal"/>
    <w:qFormat/>
    <w:pPr>
      <w:keepNext w:val="false"/>
      <w:keepLines w:val="false"/>
      <w:pageBreakBefore w:val="false"/>
      <w:widowControl/>
      <w:pBdr/>
      <w:shd w:fill="auto" w:val="clear"/>
      <w:suppressAutoHyphens w:val="true"/>
      <w:kinsoku w:val="true"/>
      <w:overflowPunct w:val="true"/>
      <w:autoSpaceDE w:val="true"/>
      <w:bidi w:val="0"/>
      <w:snapToGrid w:val="true"/>
      <w:spacing w:lineRule="auto" w:line="240"/>
      <w:jc w:val="left"/>
    </w:pPr>
    <w:rPr>
      <w:rFonts w:ascii="Times New Roman" w:hAnsi="Times New Roman" w:eastAsia="Times New Roman" w:cs="Times New Roman"/>
      <w:b w:val="false"/>
      <w:bCs w:val="false"/>
      <w:i w:val="false"/>
      <w:iCs w:val="false"/>
      <w:caps w:val="false"/>
      <w:smallCaps w:val="false"/>
      <w:strike w:val="false"/>
      <w:dstrike w:val="false"/>
      <w:outline w:val="false"/>
      <w:emboss w:val="false"/>
      <w:imprint w:val="false"/>
      <w:color w:val="auto"/>
      <w:spacing w:val="0"/>
      <w:w w:val="100"/>
      <w:kern w:val="0"/>
      <w:position w:val="0"/>
      <w:sz w:val="24"/>
      <w:sz w:val="24"/>
      <w:szCs w:val="24"/>
      <w:u w:val="none"/>
      <w:vertAlign w:val="baseline"/>
      <w:em w:val="none"/>
      <w:lang w:val="de-DE" w:eastAsia="de-DE" w:bidi="ar-SA"/>
    </w:rPr>
  </w:style>
  <w:style w:type="character" w:styleId="AbsatzStandardschriftart">
    <w:name w:val="Absatz-Standardschriftart"/>
    <w:qFormat/>
    <w:rPr/>
  </w:style>
  <w:style w:type="paragraph" w:styleId="Listenabsatz">
    <w:name w:val="Listenabsatz"/>
    <w:basedOn w:val="Normal"/>
    <w:qFormat/>
    <w:pPr>
      <w:tabs>
        <w:tab w:val="clear" w:pos="708"/>
      </w:tabs>
      <w:suppressAutoHyphens w:val="true"/>
      <w:ind w:left="720" w:right="0" w:hanging="0"/>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LibreOffice/6.1.5.2$MacOSX_X86_64 LibreOffice_project/90f8dcf33c87b3705e78202e3df5142b201bd805</Application>
  <Pages>1</Pages>
  <Words>242</Words>
  <CharactersWithSpaces>1630</CharactersWithSpaces>
  <Paragraphs>12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2018-09-28T08:55:00Z</dcterms:created>
  <dc:creator>Anwender</dc:creator>
  <dc:description/>
  <dc:language>de-DE</dc:language>
  <cp:lastModifiedBy/>
  <dcterms:modified xsi:type="dcterms:W3CDTF">2018-10-02T15:52:22Z</dcterms:modified>
  <cp:revision>3</cp:revision>
  <dc:subject/>
  <dc:title/>
</cp:coreProperties>
</file>