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FDA56" w14:textId="52E60209" w:rsidR="0033622B" w:rsidRPr="0046143A" w:rsidRDefault="00B1740F" w:rsidP="00AF22A4">
      <w:pPr>
        <w:jc w:val="center"/>
        <w:rPr>
          <w:rFonts w:ascii="Cambria" w:hAnsi="Cambria"/>
          <w:b/>
          <w:bCs/>
          <w:color w:val="000000" w:themeColor="text1"/>
          <w:sz w:val="36"/>
          <w:szCs w:val="36"/>
        </w:rPr>
      </w:pPr>
      <w:r>
        <w:rPr>
          <w:rFonts w:ascii="Cambria" w:hAnsi="Cambria"/>
          <w:b/>
          <w:bCs/>
          <w:color w:val="000000" w:themeColor="text1"/>
          <w:sz w:val="36"/>
          <w:szCs w:val="36"/>
        </w:rPr>
        <w:t>Moralische Normen, rechtliche Normen und Konventionen</w:t>
      </w:r>
    </w:p>
    <w:p w14:paraId="6FC7F55F" w14:textId="77777777" w:rsidR="0033622B" w:rsidRPr="0046143A" w:rsidRDefault="0033622B">
      <w:pPr>
        <w:rPr>
          <w:rFonts w:ascii="Cambria" w:hAnsi="Cambria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3"/>
        <w:gridCol w:w="3736"/>
        <w:gridCol w:w="4221"/>
        <w:gridCol w:w="4221"/>
      </w:tblGrid>
      <w:tr w:rsidR="00B1740F" w:rsidRPr="00177F06" w14:paraId="4233709F" w14:textId="5065D6AF" w:rsidTr="00A67E1F">
        <w:tc>
          <w:tcPr>
            <w:tcW w:w="2263" w:type="dxa"/>
          </w:tcPr>
          <w:p w14:paraId="651D3F6F" w14:textId="77777777" w:rsidR="00B1740F" w:rsidRPr="00177F06" w:rsidRDefault="00B1740F" w:rsidP="006207D9">
            <w:pPr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177F06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Allgemeine</w:t>
            </w:r>
          </w:p>
          <w:p w14:paraId="2E178454" w14:textId="77777777" w:rsidR="00B1740F" w:rsidRPr="00177F06" w:rsidRDefault="00B1740F" w:rsidP="006207D9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177F06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Definition</w:t>
            </w:r>
          </w:p>
        </w:tc>
        <w:tc>
          <w:tcPr>
            <w:tcW w:w="12178" w:type="dxa"/>
            <w:gridSpan w:val="3"/>
            <w:vAlign w:val="center"/>
          </w:tcPr>
          <w:p w14:paraId="6DE9E8CA" w14:textId="41F5E3F7" w:rsidR="00B1740F" w:rsidRPr="00177F06" w:rsidRDefault="00B1740F" w:rsidP="00B1740F">
            <w:pPr>
              <w:widowControl w:val="0"/>
              <w:suppressAutoHyphens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740F">
              <w:rPr>
                <w:rFonts w:ascii="Liberation Serif" w:eastAsia="SimSun" w:hAnsi="Liberation Serif" w:cs="Lucida Sans"/>
                <w:sz w:val="22"/>
                <w:szCs w:val="22"/>
                <w:lang w:eastAsia="zh-CN" w:bidi="hi-IN"/>
              </w:rPr>
              <w:t>„</w:t>
            </w:r>
            <w:r w:rsidRPr="00B1740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Normen“ (lat. </w:t>
            </w:r>
            <w:proofErr w:type="spellStart"/>
            <w:r w:rsidRPr="00B1740F">
              <w:rPr>
                <w:rFonts w:ascii="Cambria" w:hAnsi="Cambria"/>
                <w:color w:val="000000" w:themeColor="text1"/>
                <w:sz w:val="22"/>
                <w:szCs w:val="22"/>
              </w:rPr>
              <w:t>norma</w:t>
            </w:r>
            <w:proofErr w:type="spellEnd"/>
            <w:r w:rsidRPr="00B1740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= Regel) bezeichnen Handlungsvorschriften. Sie drücken aus, dass eine bestimmte Handlung geboten, erlaubt oder verboten ist. Also etwa: „Du sollst die Wahrheit sagen!“, „Du darfst Alkohol trinken!“, oder „Du sollst nicht stehlen!“</w:t>
            </w:r>
            <w:r w:rsidR="00A67E1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Konventionen (lat. </w:t>
            </w:r>
            <w:proofErr w:type="spellStart"/>
            <w:r w:rsidR="00A67E1F">
              <w:rPr>
                <w:rFonts w:ascii="Cambria" w:hAnsi="Cambria"/>
                <w:color w:val="000000" w:themeColor="text1"/>
                <w:sz w:val="22"/>
                <w:szCs w:val="22"/>
              </w:rPr>
              <w:t>conventio</w:t>
            </w:r>
            <w:proofErr w:type="spellEnd"/>
            <w:r w:rsidR="00A67E1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= Übereinkunft) sind Übereinkünfte darüber, welches soziale Verhalten erwünscht ist.</w:t>
            </w:r>
          </w:p>
        </w:tc>
      </w:tr>
      <w:tr w:rsidR="00B1740F" w:rsidRPr="00177F06" w14:paraId="1597FBB7" w14:textId="419478D5" w:rsidTr="00A67E1F">
        <w:tc>
          <w:tcPr>
            <w:tcW w:w="2263" w:type="dxa"/>
            <w:shd w:val="clear" w:color="auto" w:fill="E7E6E6" w:themeFill="background2"/>
            <w:vAlign w:val="center"/>
          </w:tcPr>
          <w:p w14:paraId="3CE9C777" w14:textId="19F484F7" w:rsidR="00B1740F" w:rsidRPr="00177F06" w:rsidRDefault="00B1740F" w:rsidP="00B1740F">
            <w:pPr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177F06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 xml:space="preserve">Unterscheidung </w:t>
            </w:r>
          </w:p>
          <w:p w14:paraId="6A942D02" w14:textId="6506B479" w:rsidR="00B1740F" w:rsidRPr="00177F06" w:rsidRDefault="00B1740F" w:rsidP="0019661F">
            <w:pPr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177F06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von</w:t>
            </w:r>
          </w:p>
        </w:tc>
        <w:tc>
          <w:tcPr>
            <w:tcW w:w="3736" w:type="dxa"/>
            <w:shd w:val="clear" w:color="auto" w:fill="E7E6E6" w:themeFill="background2"/>
            <w:vAlign w:val="center"/>
          </w:tcPr>
          <w:p w14:paraId="23E59A08" w14:textId="77777777" w:rsidR="00177F06" w:rsidRPr="00177F06" w:rsidRDefault="00177F06" w:rsidP="00177F06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177F06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 xml:space="preserve">RECHTLICHEN </w:t>
            </w:r>
          </w:p>
          <w:p w14:paraId="518F887B" w14:textId="3A52E3D9" w:rsidR="00B1740F" w:rsidRPr="00177F06" w:rsidRDefault="00177F06" w:rsidP="00177F06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177F06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NORMEN</w:t>
            </w:r>
          </w:p>
        </w:tc>
        <w:tc>
          <w:tcPr>
            <w:tcW w:w="4221" w:type="dxa"/>
            <w:shd w:val="clear" w:color="auto" w:fill="E7E6E6" w:themeFill="background2"/>
            <w:vAlign w:val="center"/>
          </w:tcPr>
          <w:p w14:paraId="679A5039" w14:textId="0C75F285" w:rsidR="00177F06" w:rsidRPr="00177F06" w:rsidRDefault="00177F06" w:rsidP="00177F06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177F06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 xml:space="preserve">MORALISCHEN </w:t>
            </w:r>
          </w:p>
          <w:p w14:paraId="0A73BFF6" w14:textId="26048BDA" w:rsidR="00B1740F" w:rsidRPr="00177F06" w:rsidRDefault="00177F06" w:rsidP="00177F06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177F06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NORMEN</w:t>
            </w:r>
          </w:p>
        </w:tc>
        <w:tc>
          <w:tcPr>
            <w:tcW w:w="4221" w:type="dxa"/>
            <w:shd w:val="clear" w:color="auto" w:fill="E7E6E6" w:themeFill="background2"/>
          </w:tcPr>
          <w:p w14:paraId="01C3E97C" w14:textId="77777777" w:rsidR="00B1740F" w:rsidRPr="00177F06" w:rsidRDefault="00B1740F" w:rsidP="0019661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</w:p>
          <w:p w14:paraId="77EC4922" w14:textId="7A53F3FB" w:rsidR="00B1740F" w:rsidRPr="00177F06" w:rsidRDefault="00B1740F" w:rsidP="0019661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177F06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KONVENTIONEN</w:t>
            </w:r>
          </w:p>
        </w:tc>
      </w:tr>
      <w:tr w:rsidR="00B1740F" w:rsidRPr="00177F06" w14:paraId="1ABA3687" w14:textId="3EBEA1AD" w:rsidTr="00A67E1F">
        <w:trPr>
          <w:trHeight w:val="69"/>
        </w:trPr>
        <w:tc>
          <w:tcPr>
            <w:tcW w:w="2263" w:type="dxa"/>
          </w:tcPr>
          <w:p w14:paraId="5A32E7FC" w14:textId="402F1A49" w:rsidR="00B1740F" w:rsidRPr="00177F06" w:rsidRDefault="00B1740F" w:rsidP="0019661F">
            <w:pPr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177F06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Beschreibung</w:t>
            </w:r>
          </w:p>
        </w:tc>
        <w:tc>
          <w:tcPr>
            <w:tcW w:w="3736" w:type="dxa"/>
          </w:tcPr>
          <w:p w14:paraId="4376B6CA" w14:textId="48F01C94" w:rsidR="00B1740F" w:rsidRPr="00177F06" w:rsidRDefault="00B1740F" w:rsidP="0019661F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= in Gesetzen festgeschriebene </w:t>
            </w:r>
            <w:r w:rsidR="00A67E1F">
              <w:rPr>
                <w:rFonts w:ascii="Cambria" w:hAnsi="Cambria"/>
                <w:color w:val="000000" w:themeColor="text1"/>
                <w:sz w:val="22"/>
                <w:szCs w:val="22"/>
              </w:rPr>
              <w:t>R</w:t>
            </w: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egel</w:t>
            </w:r>
            <w:r w:rsidR="00397CC6"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n</w:t>
            </w: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, die </w:t>
            </w:r>
            <w:r w:rsidR="00120ED9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(genau) </w:t>
            </w: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bestimm</w:t>
            </w:r>
            <w:r w:rsidR="00397CC6"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en</w:t>
            </w: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, </w:t>
            </w:r>
            <w:r w:rsidR="00A67E1F">
              <w:rPr>
                <w:rFonts w:ascii="Cambria" w:hAnsi="Cambria"/>
                <w:color w:val="000000" w:themeColor="text1"/>
                <w:sz w:val="22"/>
                <w:szCs w:val="22"/>
              </w:rPr>
              <w:t>welche Handlungen</w:t>
            </w: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397CC6"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(in bestimmten Situationen) </w:t>
            </w: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verboten</w:t>
            </w:r>
            <w:r w:rsidR="00397CC6"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bzw. geboten</w:t>
            </w: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und was erlaubt ist.</w:t>
            </w:r>
          </w:p>
        </w:tc>
        <w:tc>
          <w:tcPr>
            <w:tcW w:w="4221" w:type="dxa"/>
          </w:tcPr>
          <w:p w14:paraId="33DF5B31" w14:textId="67FB14BE" w:rsidR="00B1740F" w:rsidRPr="00177F06" w:rsidRDefault="00B1740F" w:rsidP="0019661F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= </w:t>
            </w:r>
            <w:r w:rsidR="00397CC6"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Regeln, die vorschreiben, welche Handlungen (in bestimmten Situationen) geboten, verboten oder erlaubt sind.</w:t>
            </w:r>
          </w:p>
        </w:tc>
        <w:tc>
          <w:tcPr>
            <w:tcW w:w="4221" w:type="dxa"/>
          </w:tcPr>
          <w:p w14:paraId="324D3B4C" w14:textId="165B38B8" w:rsidR="00B1740F" w:rsidRPr="00177F06" w:rsidRDefault="00177F06" w:rsidP="0019661F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=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Regeln, die vorschreiben, was in einer bestimmten Gruppe von Menschen aufgrund einer Übereinkunft (z.B. Tradition, Sitte, Kultur, Religion) </w:t>
            </w:r>
            <w:r w:rsidR="00A67E1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(in bestimmten Situationen)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gelten soll.</w:t>
            </w:r>
          </w:p>
        </w:tc>
      </w:tr>
      <w:tr w:rsidR="00B1740F" w:rsidRPr="00177F06" w14:paraId="4F7CF4D6" w14:textId="77777777" w:rsidTr="00A67E1F">
        <w:trPr>
          <w:trHeight w:val="69"/>
        </w:trPr>
        <w:tc>
          <w:tcPr>
            <w:tcW w:w="2263" w:type="dxa"/>
          </w:tcPr>
          <w:p w14:paraId="2B120960" w14:textId="79A290CF" w:rsidR="00B1740F" w:rsidRPr="00177F06" w:rsidRDefault="00B1740F" w:rsidP="0019661F">
            <w:pPr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177F06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Geltungsbereich</w:t>
            </w:r>
          </w:p>
        </w:tc>
        <w:tc>
          <w:tcPr>
            <w:tcW w:w="3736" w:type="dxa"/>
          </w:tcPr>
          <w:p w14:paraId="0A8E37EE" w14:textId="4E8C8C01" w:rsidR="00B1740F" w:rsidRPr="00177F06" w:rsidRDefault="00B1740F" w:rsidP="00397CC6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innerhalb eines bestimmten politischen Gebietes (z.B. Deutschland; Baden-Württemberg)</w:t>
            </w:r>
          </w:p>
          <w:p w14:paraId="10C37717" w14:textId="0F020CE1" w:rsidR="00B1740F" w:rsidRPr="00177F06" w:rsidRDefault="00B1740F" w:rsidP="00397CC6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für eine bestimmte Gruppe von Menschen (z.B. Wahlrecht für deutsche Bürger</w:t>
            </w:r>
            <w:r w:rsidR="00120ED9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ab 18 Jahren</w:t>
            </w: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)</w:t>
            </w:r>
          </w:p>
          <w:p w14:paraId="6DFE732D" w14:textId="3F024C2D" w:rsidR="00B1740F" w:rsidRPr="00177F06" w:rsidRDefault="00B1740F" w:rsidP="00397CC6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für alle Menschen (z.B. Menschenrecht auf körperliche Unversehrtheit)</w:t>
            </w:r>
          </w:p>
        </w:tc>
        <w:tc>
          <w:tcPr>
            <w:tcW w:w="4221" w:type="dxa"/>
          </w:tcPr>
          <w:p w14:paraId="5BA0C761" w14:textId="57540B79" w:rsidR="00B1740F" w:rsidRPr="00177F06" w:rsidRDefault="00397CC6" w:rsidP="00397CC6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für alle Menschen</w:t>
            </w:r>
            <w:r w:rsidR="00177F06"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(z.</w:t>
            </w:r>
            <w:r w:rsidR="00120ED9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B. Lügenverbot)</w:t>
            </w:r>
          </w:p>
          <w:p w14:paraId="5595743E" w14:textId="36A46418" w:rsidR="00397CC6" w:rsidRPr="00177F06" w:rsidRDefault="00397CC6" w:rsidP="00177F06">
            <w:pPr>
              <w:pStyle w:val="Listenabsatz"/>
              <w:ind w:left="3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dxa"/>
          </w:tcPr>
          <w:p w14:paraId="14E90A4B" w14:textId="5E377B79" w:rsidR="00177F06" w:rsidRDefault="00177F06" w:rsidP="00120ED9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für Menschen einer bestimmten Gruppe (z.B. religiöse Regeln für Angehörige einer bestimmten Religion</w:t>
            </w:r>
            <w:r w:rsidR="00120ED9">
              <w:rPr>
                <w:rFonts w:ascii="Cambria" w:hAnsi="Cambria"/>
                <w:color w:val="000000" w:themeColor="text1"/>
                <w:sz w:val="22"/>
                <w:szCs w:val="22"/>
              </w:rPr>
              <w:t>; Begrüßungsregeln in einer bestimmten Kultur)</w:t>
            </w:r>
          </w:p>
          <w:p w14:paraId="619941C4" w14:textId="446FED22" w:rsidR="00120ED9" w:rsidRPr="00120ED9" w:rsidRDefault="00120ED9" w:rsidP="00120ED9">
            <w:pPr>
              <w:pStyle w:val="Listenabsatz"/>
              <w:ind w:left="3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C96702" w:rsidRPr="00177F06" w14:paraId="64FDCCC9" w14:textId="77777777" w:rsidTr="00A67E1F">
        <w:trPr>
          <w:trHeight w:val="69"/>
        </w:trPr>
        <w:tc>
          <w:tcPr>
            <w:tcW w:w="2263" w:type="dxa"/>
          </w:tcPr>
          <w:p w14:paraId="2EB3B904" w14:textId="2ED594E2" w:rsidR="00C96702" w:rsidRPr="00177F06" w:rsidRDefault="00C96702" w:rsidP="0019661F">
            <w:pPr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177F06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Folgen einer Verletzung der Norm</w:t>
            </w:r>
          </w:p>
        </w:tc>
        <w:tc>
          <w:tcPr>
            <w:tcW w:w="3736" w:type="dxa"/>
          </w:tcPr>
          <w:p w14:paraId="7E7B055D" w14:textId="4F89BDFC" w:rsidR="00C96702" w:rsidRPr="00177F06" w:rsidRDefault="00C96702" w:rsidP="00397CC6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Strafanzeige</w:t>
            </w:r>
          </w:p>
          <w:p w14:paraId="5818E7CA" w14:textId="77777777" w:rsidR="00C96702" w:rsidRPr="00177F06" w:rsidRDefault="00C96702" w:rsidP="00397CC6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Strafverfolgung</w:t>
            </w:r>
          </w:p>
          <w:p w14:paraId="3FCD908A" w14:textId="14D9B455" w:rsidR="00C96702" w:rsidRPr="00177F06" w:rsidRDefault="00C96702" w:rsidP="00397CC6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(ggf.) Strafe (Geld- oder Haftstrafe; Sozialstunden)</w:t>
            </w:r>
          </w:p>
        </w:tc>
        <w:tc>
          <w:tcPr>
            <w:tcW w:w="4221" w:type="dxa"/>
          </w:tcPr>
          <w:p w14:paraId="1E623870" w14:textId="73C4934E" w:rsidR="00120ED9" w:rsidRPr="00120ED9" w:rsidRDefault="00120ED9" w:rsidP="00120ED9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z. B.: </w:t>
            </w:r>
          </w:p>
          <w:p w14:paraId="68420C7D" w14:textId="164634BF" w:rsidR="00C96702" w:rsidRPr="00177F06" w:rsidRDefault="00177F06" w:rsidP="00177F06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Scham (für eigenes Tun)</w:t>
            </w:r>
          </w:p>
          <w:p w14:paraId="61E23A9D" w14:textId="41C65F0F" w:rsidR="00177F06" w:rsidRPr="00177F06" w:rsidRDefault="00177F06" w:rsidP="00177F06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schlechtes Gewissen (wegen eigenen Tuns)</w:t>
            </w:r>
          </w:p>
          <w:p w14:paraId="541C1EF3" w14:textId="7E53658D" w:rsidR="00177F06" w:rsidRPr="00177F06" w:rsidRDefault="00120ED9" w:rsidP="00177F06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</w:t>
            </w:r>
            <w:r w:rsidR="00177F06"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oziale Ächtung</w:t>
            </w:r>
          </w:p>
          <w:p w14:paraId="5E2D6027" w14:textId="67EA2B7F" w:rsidR="00120ED9" w:rsidRPr="00120ED9" w:rsidRDefault="00177F06" w:rsidP="00120ED9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Tadel</w:t>
            </w:r>
          </w:p>
          <w:p w14:paraId="4C2EDFEA" w14:textId="6028AEF7" w:rsidR="00177F06" w:rsidRPr="00177F06" w:rsidRDefault="00177F06" w:rsidP="00177F06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Misstrauen</w:t>
            </w:r>
          </w:p>
        </w:tc>
        <w:tc>
          <w:tcPr>
            <w:tcW w:w="4221" w:type="dxa"/>
          </w:tcPr>
          <w:p w14:paraId="63EF1191" w14:textId="683BB4A5" w:rsidR="00120ED9" w:rsidRPr="00120ED9" w:rsidRDefault="00120ED9" w:rsidP="00120ED9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z. B.: </w:t>
            </w:r>
          </w:p>
          <w:p w14:paraId="59293226" w14:textId="4E490FC7" w:rsidR="00120ED9" w:rsidRDefault="00120ED9" w:rsidP="00120ED9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soziale Missbilligung (z.B. durch Stirnrunzeln, Hüsteln, abschätzige Blicke)</w:t>
            </w:r>
          </w:p>
          <w:p w14:paraId="3F54A228" w14:textId="16B0C36F" w:rsidR="00120ED9" w:rsidRDefault="00120ED9" w:rsidP="00120ED9">
            <w:pPr>
              <w:pStyle w:val="Listenabsatz"/>
              <w:numPr>
                <w:ilvl w:val="0"/>
                <w:numId w:val="11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Schimpfen</w:t>
            </w:r>
          </w:p>
          <w:p w14:paraId="3D50EF6C" w14:textId="4C6E93C1" w:rsidR="00120ED9" w:rsidRPr="00120ED9" w:rsidRDefault="00120ED9" w:rsidP="00120ED9">
            <w:pPr>
              <w:pStyle w:val="Listenabsatz"/>
              <w:ind w:left="3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B1740F" w:rsidRPr="00177F06" w14:paraId="0B698D16" w14:textId="4A6F6C5F" w:rsidTr="00A67E1F">
        <w:tc>
          <w:tcPr>
            <w:tcW w:w="2263" w:type="dxa"/>
          </w:tcPr>
          <w:p w14:paraId="0376F629" w14:textId="0B3ECEBA" w:rsidR="00B1740F" w:rsidRPr="00177F06" w:rsidRDefault="00B1740F" w:rsidP="0019661F">
            <w:pPr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177F06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Beispiele</w:t>
            </w:r>
          </w:p>
        </w:tc>
        <w:tc>
          <w:tcPr>
            <w:tcW w:w="3736" w:type="dxa"/>
          </w:tcPr>
          <w:p w14:paraId="05CE3912" w14:textId="4153DDDF" w:rsidR="00B1740F" w:rsidRPr="00177F06" w:rsidRDefault="00397CC6" w:rsidP="00397CC6">
            <w:pPr>
              <w:pStyle w:val="Listenabsatz"/>
              <w:numPr>
                <w:ilvl w:val="0"/>
                <w:numId w:val="12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„Es ist verboten, schwarz mit der Straßenbahn zu fahren.“</w:t>
            </w:r>
          </w:p>
          <w:p w14:paraId="53702787" w14:textId="52500FFC" w:rsidR="00B1740F" w:rsidRPr="00177F06" w:rsidRDefault="00397CC6" w:rsidP="00397CC6">
            <w:pPr>
              <w:pStyle w:val="Listenabsatz"/>
              <w:numPr>
                <w:ilvl w:val="0"/>
                <w:numId w:val="12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„Bei Rot über die Ampel zu gehen, ist untersagt.“</w:t>
            </w:r>
          </w:p>
          <w:p w14:paraId="10A94488" w14:textId="50CD919F" w:rsidR="00B1740F" w:rsidRPr="00177F06" w:rsidRDefault="00397CC6" w:rsidP="00397CC6">
            <w:pPr>
              <w:pStyle w:val="Listenabsatz"/>
              <w:numPr>
                <w:ilvl w:val="0"/>
                <w:numId w:val="12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„Menschen, die in Not sind, im Rahmen der eigenen Möglichkeiten nicht zu helfen, wird bestraft.“</w:t>
            </w:r>
          </w:p>
        </w:tc>
        <w:tc>
          <w:tcPr>
            <w:tcW w:w="4221" w:type="dxa"/>
          </w:tcPr>
          <w:p w14:paraId="48B6CAC1" w14:textId="471C2F8D" w:rsidR="00B1740F" w:rsidRPr="00177F06" w:rsidRDefault="00177F06" w:rsidP="00177F06">
            <w:pPr>
              <w:pStyle w:val="Listenabsatz"/>
              <w:numPr>
                <w:ilvl w:val="0"/>
                <w:numId w:val="13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„Du sollst nicht lügen.“</w:t>
            </w:r>
          </w:p>
          <w:p w14:paraId="278D348B" w14:textId="42E5C5FA" w:rsidR="00B1740F" w:rsidRPr="00177F06" w:rsidRDefault="00177F06" w:rsidP="00177F06">
            <w:pPr>
              <w:pStyle w:val="Listenabsatz"/>
              <w:numPr>
                <w:ilvl w:val="0"/>
                <w:numId w:val="13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„</w:t>
            </w:r>
            <w:r w:rsidR="00A67E1F">
              <w:rPr>
                <w:rFonts w:ascii="Cambria" w:hAnsi="Cambria"/>
                <w:color w:val="000000" w:themeColor="text1"/>
                <w:sz w:val="22"/>
                <w:szCs w:val="22"/>
              </w:rPr>
              <w:t>Unnötiger Müll ist zu vermeiden.“</w:t>
            </w:r>
          </w:p>
          <w:p w14:paraId="664D3632" w14:textId="46415288" w:rsidR="00177F06" w:rsidRPr="00177F06" w:rsidRDefault="00177F06" w:rsidP="00177F06">
            <w:pPr>
              <w:pStyle w:val="Listenabsatz"/>
              <w:numPr>
                <w:ilvl w:val="0"/>
                <w:numId w:val="13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77F06">
              <w:rPr>
                <w:rFonts w:ascii="Cambria" w:hAnsi="Cambria"/>
                <w:color w:val="000000" w:themeColor="text1"/>
                <w:sz w:val="22"/>
                <w:szCs w:val="22"/>
              </w:rPr>
              <w:t>„</w:t>
            </w:r>
            <w:r w:rsidR="00A67E1F">
              <w:rPr>
                <w:rFonts w:ascii="Cambria" w:hAnsi="Cambria"/>
                <w:color w:val="000000" w:themeColor="text1"/>
                <w:sz w:val="22"/>
                <w:szCs w:val="22"/>
              </w:rPr>
              <w:t>Konflikte soll man mit friedlichen Mitteln lösen.“</w:t>
            </w:r>
          </w:p>
          <w:p w14:paraId="6F257795" w14:textId="5A368632" w:rsidR="00B1740F" w:rsidRPr="00177F06" w:rsidRDefault="00B1740F" w:rsidP="00177F06">
            <w:pPr>
              <w:pStyle w:val="Listenabsatz"/>
              <w:ind w:left="3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dxa"/>
          </w:tcPr>
          <w:p w14:paraId="0D77200D" w14:textId="77777777" w:rsidR="00B1740F" w:rsidRDefault="00120ED9" w:rsidP="00120ED9">
            <w:pPr>
              <w:pStyle w:val="Listenabsatz"/>
              <w:numPr>
                <w:ilvl w:val="0"/>
                <w:numId w:val="1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„Du sollst dich bedanken, wenn du beschenkt wirst.“</w:t>
            </w:r>
          </w:p>
          <w:p w14:paraId="1778E969" w14:textId="77777777" w:rsidR="00120ED9" w:rsidRDefault="00120ED9" w:rsidP="00120ED9">
            <w:pPr>
              <w:pStyle w:val="Listenabsatz"/>
              <w:numPr>
                <w:ilvl w:val="0"/>
                <w:numId w:val="1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„Kassiererinnen im Supermarkt begrüßt man.“</w:t>
            </w:r>
          </w:p>
          <w:p w14:paraId="3EA27921" w14:textId="77777777" w:rsidR="00120ED9" w:rsidRDefault="00120ED9" w:rsidP="00120ED9">
            <w:pPr>
              <w:pStyle w:val="Listenabsatz"/>
              <w:numPr>
                <w:ilvl w:val="0"/>
                <w:numId w:val="1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„Sich in einer Schlange vorzudrängeln, ist unhöflich.“</w:t>
            </w:r>
          </w:p>
          <w:p w14:paraId="2F9D446A" w14:textId="48A81EBF" w:rsidR="00120ED9" w:rsidRPr="00120ED9" w:rsidRDefault="00120ED9" w:rsidP="00120ED9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</w:tbl>
    <w:p w14:paraId="6B564581" w14:textId="3331784F" w:rsidR="0033622B" w:rsidRPr="0046143A" w:rsidRDefault="0033622B" w:rsidP="00A67E1F">
      <w:pPr>
        <w:tabs>
          <w:tab w:val="left" w:pos="2676"/>
        </w:tabs>
        <w:rPr>
          <w:rFonts w:ascii="Cambria" w:hAnsi="Cambria"/>
          <w:color w:val="000000" w:themeColor="text1"/>
        </w:rPr>
      </w:pPr>
    </w:p>
    <w:sectPr w:rsidR="0033622B" w:rsidRPr="0046143A" w:rsidSect="00177F06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59AD0" w14:textId="77777777" w:rsidR="00CA342A" w:rsidRDefault="00CA342A" w:rsidP="0033622B">
      <w:r>
        <w:separator/>
      </w:r>
    </w:p>
  </w:endnote>
  <w:endnote w:type="continuationSeparator" w:id="0">
    <w:p w14:paraId="0BFF43A7" w14:textId="77777777" w:rsidR="00CA342A" w:rsidRDefault="00CA342A" w:rsidP="0033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548FD" w14:textId="77777777" w:rsidR="00CA342A" w:rsidRDefault="00CA342A" w:rsidP="0033622B">
      <w:r>
        <w:separator/>
      </w:r>
    </w:p>
  </w:footnote>
  <w:footnote w:type="continuationSeparator" w:id="0">
    <w:p w14:paraId="311EED51" w14:textId="77777777" w:rsidR="00CA342A" w:rsidRDefault="00CA342A" w:rsidP="0033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607F"/>
    <w:multiLevelType w:val="hybridMultilevel"/>
    <w:tmpl w:val="6AAA8A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E3DAD"/>
    <w:multiLevelType w:val="hybridMultilevel"/>
    <w:tmpl w:val="AFEA39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65797"/>
    <w:multiLevelType w:val="hybridMultilevel"/>
    <w:tmpl w:val="6AAA8A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F791C"/>
    <w:multiLevelType w:val="hybridMultilevel"/>
    <w:tmpl w:val="AFEA39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1572FA"/>
    <w:multiLevelType w:val="hybridMultilevel"/>
    <w:tmpl w:val="7214D054"/>
    <w:lvl w:ilvl="0" w:tplc="473E861A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94020B"/>
    <w:multiLevelType w:val="hybridMultilevel"/>
    <w:tmpl w:val="D700976A"/>
    <w:lvl w:ilvl="0" w:tplc="A9F21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662BA"/>
    <w:multiLevelType w:val="hybridMultilevel"/>
    <w:tmpl w:val="F904CF5E"/>
    <w:lvl w:ilvl="0" w:tplc="65ECA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D42E2"/>
    <w:multiLevelType w:val="hybridMultilevel"/>
    <w:tmpl w:val="A3E05DBC"/>
    <w:lvl w:ilvl="0" w:tplc="473E861A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D915AC"/>
    <w:multiLevelType w:val="hybridMultilevel"/>
    <w:tmpl w:val="7648392C"/>
    <w:lvl w:ilvl="0" w:tplc="DC3A4B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785D74"/>
    <w:multiLevelType w:val="hybridMultilevel"/>
    <w:tmpl w:val="053650FC"/>
    <w:lvl w:ilvl="0" w:tplc="473E861A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345230"/>
    <w:multiLevelType w:val="hybridMultilevel"/>
    <w:tmpl w:val="845097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033FF7"/>
    <w:multiLevelType w:val="hybridMultilevel"/>
    <w:tmpl w:val="6426741A"/>
    <w:lvl w:ilvl="0" w:tplc="473E861A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5277F4"/>
    <w:multiLevelType w:val="hybridMultilevel"/>
    <w:tmpl w:val="B96840A0"/>
    <w:lvl w:ilvl="0" w:tplc="0554CA86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E13BA4"/>
    <w:multiLevelType w:val="hybridMultilevel"/>
    <w:tmpl w:val="362EFCE6"/>
    <w:lvl w:ilvl="0" w:tplc="29B46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5"/>
  </w:num>
  <w:num w:numId="11">
    <w:abstractNumId w:val="12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2B"/>
    <w:rsid w:val="000349D3"/>
    <w:rsid w:val="000F0B85"/>
    <w:rsid w:val="000F7AF8"/>
    <w:rsid w:val="00120ED9"/>
    <w:rsid w:val="00170A6E"/>
    <w:rsid w:val="00177F06"/>
    <w:rsid w:val="0019661F"/>
    <w:rsid w:val="0022702F"/>
    <w:rsid w:val="00233D05"/>
    <w:rsid w:val="00237268"/>
    <w:rsid w:val="00261183"/>
    <w:rsid w:val="0027560D"/>
    <w:rsid w:val="002A3479"/>
    <w:rsid w:val="002C2CCF"/>
    <w:rsid w:val="002F5F50"/>
    <w:rsid w:val="00304748"/>
    <w:rsid w:val="003230AC"/>
    <w:rsid w:val="0033622B"/>
    <w:rsid w:val="0036462A"/>
    <w:rsid w:val="00397CC6"/>
    <w:rsid w:val="003C6753"/>
    <w:rsid w:val="0046143A"/>
    <w:rsid w:val="00462031"/>
    <w:rsid w:val="004B35BD"/>
    <w:rsid w:val="004B7A1F"/>
    <w:rsid w:val="00563495"/>
    <w:rsid w:val="006207D9"/>
    <w:rsid w:val="00636372"/>
    <w:rsid w:val="006E4354"/>
    <w:rsid w:val="00782D50"/>
    <w:rsid w:val="00850D15"/>
    <w:rsid w:val="00884D68"/>
    <w:rsid w:val="008C50A8"/>
    <w:rsid w:val="009040F4"/>
    <w:rsid w:val="00964264"/>
    <w:rsid w:val="00995567"/>
    <w:rsid w:val="00A67E1F"/>
    <w:rsid w:val="00AB6BFF"/>
    <w:rsid w:val="00AF22A4"/>
    <w:rsid w:val="00B1740F"/>
    <w:rsid w:val="00B21334"/>
    <w:rsid w:val="00B22559"/>
    <w:rsid w:val="00B76244"/>
    <w:rsid w:val="00C96702"/>
    <w:rsid w:val="00CA342A"/>
    <w:rsid w:val="00CA3AA6"/>
    <w:rsid w:val="00CB7590"/>
    <w:rsid w:val="00CF135C"/>
    <w:rsid w:val="00D12A44"/>
    <w:rsid w:val="00D275CD"/>
    <w:rsid w:val="00D33C8A"/>
    <w:rsid w:val="00D573F2"/>
    <w:rsid w:val="00E04F76"/>
    <w:rsid w:val="00E57445"/>
    <w:rsid w:val="00F16622"/>
    <w:rsid w:val="00F56FDD"/>
    <w:rsid w:val="00F94911"/>
    <w:rsid w:val="00F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A1184"/>
  <w15:chartTrackingRefBased/>
  <w15:docId w15:val="{8E2E12EF-FE6B-9C41-8491-218E7D9D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62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622B"/>
  </w:style>
  <w:style w:type="paragraph" w:styleId="Fuzeile">
    <w:name w:val="footer"/>
    <w:basedOn w:val="Standard"/>
    <w:link w:val="FuzeileZchn"/>
    <w:uiPriority w:val="99"/>
    <w:unhideWhenUsed/>
    <w:rsid w:val="003362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622B"/>
  </w:style>
  <w:style w:type="table" w:styleId="Tabellenraster">
    <w:name w:val="Table Grid"/>
    <w:basedOn w:val="NormaleTabelle"/>
    <w:uiPriority w:val="39"/>
    <w:rsid w:val="0033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49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60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6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cp:lastPrinted>2020-04-21T06:47:00Z</cp:lastPrinted>
  <dcterms:created xsi:type="dcterms:W3CDTF">2021-06-01T11:09:00Z</dcterms:created>
  <dcterms:modified xsi:type="dcterms:W3CDTF">2021-06-01T11:09:00Z</dcterms:modified>
</cp:coreProperties>
</file>