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DE" w:rsidRPr="00AD39B9" w:rsidRDefault="005E6EDE" w:rsidP="00FC3E92">
      <w:pPr>
        <w:widowControl w:val="0"/>
        <w:autoSpaceDE w:val="0"/>
        <w:autoSpaceDN w:val="0"/>
        <w:adjustRightInd w:val="0"/>
        <w:spacing w:after="0" w:line="240" w:lineRule="auto"/>
        <w:rPr>
          <w:rFonts w:ascii="Verdana" w:hAnsi="Verdana" w:cs="Calibri"/>
          <w:b/>
          <w:sz w:val="24"/>
          <w:u w:val="single"/>
          <w:lang w:val="de"/>
        </w:rPr>
      </w:pPr>
      <w:r w:rsidRPr="00AD39B9">
        <w:rPr>
          <w:rFonts w:ascii="Verdana" w:hAnsi="Verdana" w:cs="Calibri"/>
          <w:b/>
          <w:sz w:val="24"/>
          <w:u w:val="single"/>
          <w:lang w:val="de"/>
        </w:rPr>
        <w:t>Strafzölle der USA – eine globale Bedrohung?</w:t>
      </w:r>
      <w:r w:rsidR="000825B6" w:rsidRPr="00AD39B9">
        <w:rPr>
          <w:rFonts w:ascii="Verdana" w:hAnsi="Verdana" w:cs="Calibri"/>
          <w:b/>
          <w:sz w:val="24"/>
          <w:u w:val="single"/>
          <w:lang w:val="de"/>
        </w:rPr>
        <w:t>*</w:t>
      </w:r>
    </w:p>
    <w:p w:rsidR="00FC3E92" w:rsidRDefault="00FC3E92" w:rsidP="00FC3E92">
      <w:pPr>
        <w:widowControl w:val="0"/>
        <w:autoSpaceDE w:val="0"/>
        <w:autoSpaceDN w:val="0"/>
        <w:adjustRightInd w:val="0"/>
        <w:spacing w:after="0" w:line="240" w:lineRule="auto"/>
        <w:rPr>
          <w:rFonts w:ascii="Verdana" w:hAnsi="Verdana" w:cs="Calibri"/>
          <w:i/>
          <w:sz w:val="18"/>
          <w:lang w:val="de"/>
        </w:rPr>
      </w:pPr>
    </w:p>
    <w:p w:rsidR="009E2795" w:rsidRPr="00AD39B9" w:rsidRDefault="009E2795" w:rsidP="00FC3E92">
      <w:pPr>
        <w:widowControl w:val="0"/>
        <w:autoSpaceDE w:val="0"/>
        <w:autoSpaceDN w:val="0"/>
        <w:adjustRightInd w:val="0"/>
        <w:spacing w:after="0" w:line="240" w:lineRule="auto"/>
        <w:rPr>
          <w:rFonts w:ascii="Verdana" w:hAnsi="Verdana" w:cs="Calibri"/>
          <w:b/>
          <w:i/>
          <w:sz w:val="24"/>
          <w:lang w:val="de"/>
        </w:rPr>
      </w:pPr>
      <w:r w:rsidRPr="00AD39B9">
        <w:rPr>
          <w:rFonts w:ascii="Verdana" w:hAnsi="Verdana" w:cs="Calibri"/>
          <w:b/>
          <w:i/>
          <w:sz w:val="24"/>
          <w:lang w:val="de"/>
        </w:rPr>
        <w:t>Aufgabe</w:t>
      </w:r>
      <w:r w:rsidR="003D3381" w:rsidRPr="00AD39B9">
        <w:rPr>
          <w:rFonts w:ascii="Verdana" w:hAnsi="Verdana" w:cs="Calibri"/>
          <w:b/>
          <w:i/>
          <w:sz w:val="24"/>
          <w:lang w:val="de"/>
        </w:rPr>
        <w:t>n</w:t>
      </w:r>
      <w:r w:rsidRPr="00AD39B9">
        <w:rPr>
          <w:rFonts w:ascii="Verdana" w:hAnsi="Verdana" w:cs="Calibri"/>
          <w:b/>
          <w:i/>
          <w:sz w:val="24"/>
          <w:lang w:val="de"/>
        </w:rPr>
        <w:t>:</w:t>
      </w:r>
    </w:p>
    <w:p w:rsidR="009E2795" w:rsidRPr="00AD39B9" w:rsidRDefault="009E2795" w:rsidP="003D3381">
      <w:pPr>
        <w:pStyle w:val="Listenabsatz"/>
        <w:widowControl w:val="0"/>
        <w:numPr>
          <w:ilvl w:val="0"/>
          <w:numId w:val="2"/>
        </w:numPr>
        <w:autoSpaceDE w:val="0"/>
        <w:autoSpaceDN w:val="0"/>
        <w:adjustRightInd w:val="0"/>
        <w:spacing w:after="0" w:line="240" w:lineRule="auto"/>
        <w:rPr>
          <w:rFonts w:ascii="Verdana" w:hAnsi="Verdana" w:cs="Calibri"/>
          <w:b/>
          <w:i/>
          <w:sz w:val="24"/>
          <w:lang w:val="de"/>
        </w:rPr>
      </w:pPr>
      <w:r w:rsidRPr="00AD39B9">
        <w:rPr>
          <w:rFonts w:ascii="Verdana" w:hAnsi="Verdana" w:cs="Calibri"/>
          <w:b/>
          <w:i/>
          <w:sz w:val="24"/>
          <w:lang w:val="de"/>
        </w:rPr>
        <w:t>Lies die einzelnen Texte</w:t>
      </w:r>
      <w:r w:rsidR="003D3381" w:rsidRPr="00AD39B9">
        <w:rPr>
          <w:rFonts w:ascii="Verdana" w:hAnsi="Verdana" w:cs="Calibri"/>
          <w:b/>
          <w:i/>
          <w:sz w:val="24"/>
          <w:lang w:val="de"/>
        </w:rPr>
        <w:t>.</w:t>
      </w:r>
    </w:p>
    <w:p w:rsidR="003D3381" w:rsidRPr="00AD39B9" w:rsidRDefault="003D3381" w:rsidP="003D3381">
      <w:pPr>
        <w:pStyle w:val="Listenabsatz"/>
        <w:widowControl w:val="0"/>
        <w:numPr>
          <w:ilvl w:val="0"/>
          <w:numId w:val="2"/>
        </w:numPr>
        <w:autoSpaceDE w:val="0"/>
        <w:autoSpaceDN w:val="0"/>
        <w:adjustRightInd w:val="0"/>
        <w:spacing w:after="0" w:line="240" w:lineRule="auto"/>
        <w:rPr>
          <w:rFonts w:ascii="Verdana" w:hAnsi="Verdana" w:cs="Calibri"/>
          <w:b/>
          <w:i/>
          <w:sz w:val="24"/>
          <w:lang w:val="de"/>
        </w:rPr>
      </w:pPr>
      <w:r w:rsidRPr="00AD39B9">
        <w:rPr>
          <w:rFonts w:ascii="Verdana" w:hAnsi="Verdana" w:cs="Calibri"/>
          <w:b/>
          <w:i/>
          <w:sz w:val="24"/>
          <w:lang w:val="de"/>
        </w:rPr>
        <w:t>Markiere Wichtiges.</w:t>
      </w:r>
    </w:p>
    <w:p w:rsidR="003D3381" w:rsidRPr="00AD39B9" w:rsidRDefault="003D3381" w:rsidP="003D3381">
      <w:pPr>
        <w:pStyle w:val="Listenabsatz"/>
        <w:widowControl w:val="0"/>
        <w:numPr>
          <w:ilvl w:val="0"/>
          <w:numId w:val="2"/>
        </w:numPr>
        <w:autoSpaceDE w:val="0"/>
        <w:autoSpaceDN w:val="0"/>
        <w:adjustRightInd w:val="0"/>
        <w:spacing w:after="0" w:line="240" w:lineRule="auto"/>
        <w:rPr>
          <w:rFonts w:ascii="Verdana" w:hAnsi="Verdana" w:cs="Calibri"/>
          <w:b/>
          <w:i/>
          <w:sz w:val="24"/>
          <w:lang w:val="de"/>
        </w:rPr>
      </w:pPr>
      <w:r w:rsidRPr="00AD39B9">
        <w:rPr>
          <w:rFonts w:ascii="Verdana" w:hAnsi="Verdana" w:cs="Calibri"/>
          <w:b/>
          <w:i/>
          <w:sz w:val="24"/>
          <w:lang w:val="de"/>
        </w:rPr>
        <w:t>Fülle die Tabelle aus.</w:t>
      </w:r>
    </w:p>
    <w:p w:rsidR="003D3381" w:rsidRDefault="003D3381" w:rsidP="00FC3E92">
      <w:pPr>
        <w:widowControl w:val="0"/>
        <w:autoSpaceDE w:val="0"/>
        <w:autoSpaceDN w:val="0"/>
        <w:adjustRightInd w:val="0"/>
        <w:spacing w:after="0" w:line="240" w:lineRule="auto"/>
        <w:rPr>
          <w:rFonts w:ascii="Verdana" w:hAnsi="Verdana" w:cs="Calibri"/>
          <w:i/>
          <w:sz w:val="18"/>
          <w:lang w:val="de"/>
        </w:rPr>
      </w:pPr>
    </w:p>
    <w:p w:rsidR="00FC3E92" w:rsidRDefault="00FC3E92" w:rsidP="00FC3E92">
      <w:pPr>
        <w:widowControl w:val="0"/>
        <w:autoSpaceDE w:val="0"/>
        <w:autoSpaceDN w:val="0"/>
        <w:adjustRightInd w:val="0"/>
        <w:spacing w:after="0" w:line="240" w:lineRule="auto"/>
        <w:rPr>
          <w:rFonts w:ascii="Verdana" w:hAnsi="Verdana" w:cs="Calibri"/>
          <w:i/>
          <w:sz w:val="18"/>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950"/>
      </w:tblGrid>
      <w:tr w:rsidR="00795545" w:rsidRPr="00795545" w:rsidTr="00846B9E">
        <w:tc>
          <w:tcPr>
            <w:tcW w:w="522" w:type="dxa"/>
            <w:tcBorders>
              <w:top w:val="single" w:sz="8" w:space="0" w:color="auto"/>
              <w:left w:val="single" w:sz="8" w:space="0" w:color="auto"/>
              <w:bottom w:val="single" w:sz="8" w:space="0" w:color="auto"/>
            </w:tcBorders>
          </w:tcPr>
          <w:p w:rsidR="00EA4912" w:rsidRPr="00795545" w:rsidRDefault="00EA4912" w:rsidP="00EA4912">
            <w:pPr>
              <w:widowControl w:val="0"/>
              <w:autoSpaceDE w:val="0"/>
              <w:autoSpaceDN w:val="0"/>
              <w:adjustRightInd w:val="0"/>
              <w:rPr>
                <w:rFonts w:ascii="Verdana" w:hAnsi="Verdana" w:cs="Calibri"/>
                <w:sz w:val="24"/>
                <w:szCs w:val="24"/>
                <w:lang w:val="de"/>
              </w:rPr>
            </w:pPr>
          </w:p>
          <w:p w:rsidR="00130F69" w:rsidRPr="00795545" w:rsidRDefault="00130F69" w:rsidP="00EA4912">
            <w:pPr>
              <w:widowControl w:val="0"/>
              <w:autoSpaceDE w:val="0"/>
              <w:autoSpaceDN w:val="0"/>
              <w:adjustRightInd w:val="0"/>
              <w:rPr>
                <w:rFonts w:ascii="Verdana" w:hAnsi="Verdana" w:cs="Calibri"/>
                <w:sz w:val="24"/>
                <w:szCs w:val="24"/>
                <w:lang w:val="de"/>
              </w:rPr>
            </w:pPr>
            <w:r w:rsidRPr="00795545">
              <w:rPr>
                <w:rFonts w:ascii="Verdana" w:hAnsi="Verdana" w:cs="Calibri"/>
                <w:sz w:val="24"/>
                <w:szCs w:val="24"/>
                <w:lang w:val="de"/>
              </w:rPr>
              <w:t>1</w:t>
            </w:r>
          </w:p>
          <w:p w:rsidR="00130F69" w:rsidRPr="00795545" w:rsidRDefault="00130F69" w:rsidP="00EA4912">
            <w:pPr>
              <w:widowControl w:val="0"/>
              <w:autoSpaceDE w:val="0"/>
              <w:autoSpaceDN w:val="0"/>
              <w:adjustRightInd w:val="0"/>
              <w:rPr>
                <w:rFonts w:ascii="Verdana" w:hAnsi="Verdana" w:cs="Calibri"/>
                <w:sz w:val="24"/>
                <w:szCs w:val="24"/>
                <w:lang w:val="de"/>
              </w:rPr>
            </w:pPr>
          </w:p>
          <w:p w:rsidR="00130F69" w:rsidRPr="00795545" w:rsidRDefault="00130F69" w:rsidP="00EA4912">
            <w:pPr>
              <w:widowControl w:val="0"/>
              <w:autoSpaceDE w:val="0"/>
              <w:autoSpaceDN w:val="0"/>
              <w:adjustRightInd w:val="0"/>
              <w:rPr>
                <w:rFonts w:ascii="Verdana" w:hAnsi="Verdana" w:cs="Calibri"/>
                <w:sz w:val="24"/>
                <w:szCs w:val="24"/>
                <w:lang w:val="de"/>
              </w:rPr>
            </w:pPr>
          </w:p>
          <w:p w:rsidR="00130F69" w:rsidRPr="00795545" w:rsidRDefault="00130F69" w:rsidP="00EA4912">
            <w:pPr>
              <w:widowControl w:val="0"/>
              <w:autoSpaceDE w:val="0"/>
              <w:autoSpaceDN w:val="0"/>
              <w:adjustRightInd w:val="0"/>
              <w:rPr>
                <w:rFonts w:ascii="Verdana" w:hAnsi="Verdana" w:cs="Calibri"/>
                <w:sz w:val="24"/>
                <w:szCs w:val="24"/>
                <w:lang w:val="de"/>
              </w:rPr>
            </w:pPr>
          </w:p>
          <w:p w:rsidR="00130F69" w:rsidRPr="00795545" w:rsidRDefault="00130F69" w:rsidP="00EA4912">
            <w:pPr>
              <w:widowControl w:val="0"/>
              <w:autoSpaceDE w:val="0"/>
              <w:autoSpaceDN w:val="0"/>
              <w:adjustRightInd w:val="0"/>
              <w:rPr>
                <w:rFonts w:ascii="Verdana" w:hAnsi="Verdana" w:cs="Calibri"/>
                <w:sz w:val="24"/>
                <w:szCs w:val="24"/>
                <w:lang w:val="de"/>
              </w:rPr>
            </w:pPr>
            <w:r w:rsidRPr="00795545">
              <w:rPr>
                <w:rFonts w:ascii="Verdana" w:hAnsi="Verdana" w:cs="Calibri"/>
                <w:sz w:val="24"/>
                <w:szCs w:val="24"/>
                <w:lang w:val="de"/>
              </w:rPr>
              <w:t>5</w:t>
            </w:r>
          </w:p>
        </w:tc>
        <w:tc>
          <w:tcPr>
            <w:tcW w:w="7950" w:type="dxa"/>
            <w:tcBorders>
              <w:top w:val="single" w:sz="8" w:space="0" w:color="auto"/>
              <w:bottom w:val="single" w:sz="8" w:space="0" w:color="auto"/>
              <w:right w:val="single" w:sz="8" w:space="0" w:color="auto"/>
            </w:tcBorders>
          </w:tcPr>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r w:rsidRPr="00795545">
              <w:rPr>
                <w:rFonts w:ascii="Verdana" w:hAnsi="Verdana" w:cs="Arial"/>
                <w:b/>
                <w:sz w:val="24"/>
                <w:szCs w:val="24"/>
                <w:shd w:val="clear" w:color="auto" w:fill="FFFFFF"/>
              </w:rPr>
              <w:t>Strafzölle der USA</w:t>
            </w:r>
            <w:r w:rsidR="00A63A13" w:rsidRPr="00795545">
              <w:rPr>
                <w:rFonts w:ascii="Verdana" w:hAnsi="Verdana" w:cs="Arial"/>
                <w:b/>
                <w:sz w:val="24"/>
                <w:szCs w:val="24"/>
                <w:shd w:val="clear" w:color="auto" w:fill="FFFFFF"/>
              </w:rPr>
              <w:t xml:space="preserve"> – der Auslöser</w:t>
            </w:r>
            <w:r w:rsidR="00D01269" w:rsidRPr="00795545">
              <w:rPr>
                <w:rFonts w:ascii="Verdana" w:hAnsi="Verdana" w:cs="Arial"/>
                <w:b/>
                <w:sz w:val="24"/>
                <w:szCs w:val="24"/>
                <w:shd w:val="clear" w:color="auto" w:fill="FFFFFF"/>
              </w:rPr>
              <w:t xml:space="preserve"> eines Streits</w:t>
            </w:r>
          </w:p>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r w:rsidRPr="00795545">
              <w:rPr>
                <w:rFonts w:ascii="Verdana" w:hAnsi="Verdana" w:cs="Arial"/>
                <w:sz w:val="24"/>
                <w:szCs w:val="24"/>
                <w:shd w:val="clear" w:color="auto" w:fill="FFFFFF"/>
              </w:rPr>
              <w:t xml:space="preserve">2018 setzte der amerikanische Präsident sein Wahlversprechen </w:t>
            </w:r>
            <w:r w:rsidRPr="00795545">
              <w:rPr>
                <w:rFonts w:ascii="Verdana" w:hAnsi="Verdana" w:cs="Arial"/>
                <w:sz w:val="24"/>
                <w:szCs w:val="24"/>
                <w:u w:val="single"/>
                <w:shd w:val="clear" w:color="auto" w:fill="FFFFFF"/>
              </w:rPr>
              <w:t>„</w:t>
            </w:r>
            <w:proofErr w:type="spellStart"/>
            <w:r w:rsidRPr="00795545">
              <w:rPr>
                <w:rFonts w:ascii="Verdana" w:hAnsi="Verdana" w:cs="Arial"/>
                <w:sz w:val="24"/>
                <w:szCs w:val="24"/>
                <w:u w:val="single"/>
                <w:shd w:val="clear" w:color="auto" w:fill="FFFFFF"/>
              </w:rPr>
              <w:t>America</w:t>
            </w:r>
            <w:proofErr w:type="spellEnd"/>
            <w:r w:rsidRPr="00795545">
              <w:rPr>
                <w:rFonts w:ascii="Verdana" w:hAnsi="Verdana" w:cs="Arial"/>
                <w:sz w:val="24"/>
                <w:szCs w:val="24"/>
                <w:u w:val="single"/>
                <w:shd w:val="clear" w:color="auto" w:fill="FFFFFF"/>
              </w:rPr>
              <w:t xml:space="preserve"> First"</w:t>
            </w:r>
            <w:r w:rsidRPr="00795545">
              <w:rPr>
                <w:rFonts w:ascii="Verdana" w:hAnsi="Verdana" w:cs="Arial"/>
                <w:sz w:val="24"/>
                <w:szCs w:val="24"/>
                <w:shd w:val="clear" w:color="auto" w:fill="FFFFFF"/>
              </w:rPr>
              <w:t xml:space="preserve"> um und führte Strafzö</w:t>
            </w:r>
            <w:r w:rsidR="00304F49" w:rsidRPr="00795545">
              <w:rPr>
                <w:rFonts w:ascii="Verdana" w:hAnsi="Verdana" w:cs="Arial"/>
                <w:sz w:val="24"/>
                <w:szCs w:val="24"/>
                <w:shd w:val="clear" w:color="auto" w:fill="FFFFFF"/>
              </w:rPr>
              <w:t xml:space="preserve">lle gegen ausländische </w:t>
            </w:r>
            <w:r w:rsidR="00304F49" w:rsidRPr="00795545">
              <w:rPr>
                <w:rFonts w:ascii="Verdana" w:hAnsi="Verdana" w:cs="Arial"/>
                <w:sz w:val="24"/>
                <w:szCs w:val="24"/>
                <w:u w:val="single"/>
                <w:shd w:val="clear" w:color="auto" w:fill="FFFFFF"/>
              </w:rPr>
              <w:t>Import</w:t>
            </w:r>
            <w:r w:rsidRPr="00795545">
              <w:rPr>
                <w:rFonts w:ascii="Verdana" w:hAnsi="Verdana" w:cs="Arial"/>
                <w:sz w:val="24"/>
                <w:szCs w:val="24"/>
                <w:u w:val="single"/>
                <w:shd w:val="clear" w:color="auto" w:fill="FFFFFF"/>
              </w:rPr>
              <w:t>e</w:t>
            </w:r>
            <w:r w:rsidRPr="00795545">
              <w:rPr>
                <w:rFonts w:ascii="Verdana" w:hAnsi="Verdana" w:cs="Arial"/>
                <w:sz w:val="24"/>
                <w:szCs w:val="24"/>
                <w:shd w:val="clear" w:color="auto" w:fill="FFFFFF"/>
              </w:rPr>
              <w:t xml:space="preserve"> ein, besonders betroffen sind China und die EU. Vor den </w:t>
            </w:r>
            <w:r w:rsidRPr="00795545">
              <w:rPr>
                <w:rFonts w:ascii="Verdana" w:hAnsi="Verdana" w:cs="Arial"/>
                <w:sz w:val="24"/>
                <w:szCs w:val="24"/>
                <w:u w:val="single"/>
                <w:shd w:val="clear" w:color="auto" w:fill="FFFFFF"/>
              </w:rPr>
              <w:t>Strafzöllen</w:t>
            </w:r>
            <w:r w:rsidRPr="00795545">
              <w:rPr>
                <w:rFonts w:ascii="Verdana" w:hAnsi="Verdana" w:cs="Arial"/>
                <w:sz w:val="24"/>
                <w:szCs w:val="24"/>
                <w:shd w:val="clear" w:color="auto" w:fill="FFFFFF"/>
              </w:rPr>
              <w:t xml:space="preserve"> betrieben die Länder </w:t>
            </w:r>
            <w:r w:rsidRPr="00795545">
              <w:rPr>
                <w:rFonts w:ascii="Verdana" w:hAnsi="Verdana" w:cs="Arial"/>
                <w:sz w:val="24"/>
                <w:szCs w:val="24"/>
                <w:u w:val="single"/>
                <w:shd w:val="clear" w:color="auto" w:fill="FFFFFF"/>
              </w:rPr>
              <w:t>Freihandel</w:t>
            </w:r>
            <w:r w:rsidRPr="00795545">
              <w:rPr>
                <w:rFonts w:ascii="Verdana" w:hAnsi="Verdana" w:cs="Arial"/>
                <w:sz w:val="24"/>
                <w:szCs w:val="24"/>
                <w:shd w:val="clear" w:color="auto" w:fill="FFFFFF"/>
              </w:rPr>
              <w:t xml:space="preserve"> ohne Beschränkungen. </w:t>
            </w:r>
          </w:p>
          <w:p w:rsidR="00EA4912" w:rsidRPr="00795545" w:rsidRDefault="00EA4912" w:rsidP="00EA4912">
            <w:pPr>
              <w:widowControl w:val="0"/>
              <w:autoSpaceDE w:val="0"/>
              <w:autoSpaceDN w:val="0"/>
              <w:adjustRightInd w:val="0"/>
              <w:rPr>
                <w:rFonts w:ascii="Verdana" w:hAnsi="Verdana" w:cs="Calibri"/>
                <w:i/>
                <w:sz w:val="24"/>
                <w:szCs w:val="24"/>
                <w:lang w:val="de"/>
              </w:rPr>
            </w:pPr>
          </w:p>
        </w:tc>
      </w:tr>
      <w:tr w:rsidR="00795545" w:rsidRPr="00795545" w:rsidTr="00846B9E">
        <w:tc>
          <w:tcPr>
            <w:tcW w:w="522" w:type="dxa"/>
            <w:tcBorders>
              <w:top w:val="single" w:sz="8" w:space="0" w:color="auto"/>
              <w:bottom w:val="single" w:sz="8" w:space="0" w:color="auto"/>
            </w:tcBorders>
          </w:tcPr>
          <w:p w:rsidR="00EA4912" w:rsidRPr="00795545" w:rsidRDefault="00EA4912" w:rsidP="00EA4912">
            <w:pPr>
              <w:widowControl w:val="0"/>
              <w:autoSpaceDE w:val="0"/>
              <w:autoSpaceDN w:val="0"/>
              <w:adjustRightInd w:val="0"/>
              <w:rPr>
                <w:rFonts w:ascii="Verdana" w:hAnsi="Verdana" w:cs="Calibri"/>
                <w:i/>
                <w:sz w:val="24"/>
                <w:szCs w:val="24"/>
                <w:lang w:val="de"/>
              </w:rPr>
            </w:pPr>
          </w:p>
        </w:tc>
        <w:tc>
          <w:tcPr>
            <w:tcW w:w="7950" w:type="dxa"/>
            <w:tcBorders>
              <w:top w:val="single" w:sz="8" w:space="0" w:color="auto"/>
              <w:bottom w:val="single" w:sz="8" w:space="0" w:color="auto"/>
            </w:tcBorders>
          </w:tcPr>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p>
        </w:tc>
      </w:tr>
      <w:tr w:rsidR="00795545" w:rsidRPr="00795545" w:rsidTr="00846B9E">
        <w:tc>
          <w:tcPr>
            <w:tcW w:w="522" w:type="dxa"/>
            <w:tcBorders>
              <w:top w:val="single" w:sz="8" w:space="0" w:color="auto"/>
              <w:left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5</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10</w:t>
            </w: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15</w:t>
            </w:r>
          </w:p>
        </w:tc>
        <w:tc>
          <w:tcPr>
            <w:tcW w:w="7950" w:type="dxa"/>
            <w:tcBorders>
              <w:top w:val="single" w:sz="8" w:space="0" w:color="auto"/>
              <w:bottom w:val="single" w:sz="8" w:space="0" w:color="auto"/>
              <w:right w:val="single" w:sz="8" w:space="0" w:color="auto"/>
            </w:tcBorders>
          </w:tcPr>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r w:rsidRPr="00795545">
              <w:rPr>
                <w:rFonts w:ascii="Verdana" w:hAnsi="Verdana" w:cs="Arial"/>
                <w:b/>
                <w:sz w:val="24"/>
                <w:szCs w:val="24"/>
                <w:shd w:val="clear" w:color="auto" w:fill="FFFFFF"/>
              </w:rPr>
              <w:t>Verlauf</w:t>
            </w:r>
          </w:p>
          <w:p w:rsidR="00EA4912" w:rsidRPr="00795545" w:rsidRDefault="00EA4912" w:rsidP="00EA4912">
            <w:pPr>
              <w:widowControl w:val="0"/>
              <w:autoSpaceDE w:val="0"/>
              <w:autoSpaceDN w:val="0"/>
              <w:adjustRightInd w:val="0"/>
              <w:jc w:val="both"/>
              <w:rPr>
                <w:rFonts w:ascii="Verdana" w:hAnsi="Verdana" w:cs="Calibri"/>
                <w:sz w:val="24"/>
                <w:szCs w:val="24"/>
                <w:lang w:val="de"/>
              </w:rPr>
            </w:pPr>
            <w:r w:rsidRPr="00795545">
              <w:rPr>
                <w:rFonts w:ascii="Verdana" w:hAnsi="Verdana" w:cs="Arial"/>
                <w:sz w:val="24"/>
                <w:szCs w:val="24"/>
                <w:shd w:val="clear" w:color="auto" w:fill="FFFFFF"/>
              </w:rPr>
              <w:t xml:space="preserve">Nachdem im </w:t>
            </w:r>
            <w:r w:rsidRPr="00795545">
              <w:rPr>
                <w:rFonts w:ascii="Verdana" w:hAnsi="Verdana" w:cs="Arial"/>
                <w:b/>
                <w:sz w:val="24"/>
                <w:szCs w:val="24"/>
                <w:shd w:val="clear" w:color="auto" w:fill="FFFFFF"/>
              </w:rPr>
              <w:t>März 2018</w:t>
            </w:r>
            <w:r w:rsidRPr="00795545">
              <w:rPr>
                <w:rFonts w:ascii="Verdana" w:hAnsi="Verdana" w:cs="Arial"/>
                <w:sz w:val="24"/>
                <w:szCs w:val="24"/>
                <w:shd w:val="clear" w:color="auto" w:fill="FFFFFF"/>
              </w:rPr>
              <w:t xml:space="preserve"> Strafzölle </w:t>
            </w:r>
            <w:r w:rsidRPr="00795545">
              <w:rPr>
                <w:rFonts w:ascii="Verdana" w:hAnsi="Verdana" w:cs="Calibri"/>
                <w:sz w:val="24"/>
                <w:szCs w:val="24"/>
                <w:lang w:val="de"/>
              </w:rPr>
              <w:t xml:space="preserve">auf Aluminium in Höhe von 10 Prozent und Stahl in Höhe von 25 Prozent angekündigt und im </w:t>
            </w:r>
            <w:r w:rsidRPr="00795545">
              <w:rPr>
                <w:rFonts w:ascii="Verdana" w:hAnsi="Verdana" w:cs="Calibri"/>
                <w:b/>
                <w:sz w:val="24"/>
                <w:szCs w:val="24"/>
                <w:lang w:val="de"/>
              </w:rPr>
              <w:t>Juli 2018</w:t>
            </w:r>
            <w:r w:rsidRPr="00795545">
              <w:rPr>
                <w:rFonts w:ascii="Verdana" w:hAnsi="Verdana" w:cs="Calibri"/>
                <w:sz w:val="24"/>
                <w:szCs w:val="24"/>
                <w:lang w:val="de"/>
              </w:rPr>
              <w:t xml:space="preserve"> eingeführt wurden, trafen sich im selben Monat der US-Präsident und der EU-Politiker Jean- Claude Juncker in Washington. Sie einigten sich auf einen Plan, der den Streit rund um die Strafzölle beenden sollte. </w:t>
            </w:r>
          </w:p>
          <w:p w:rsidR="00EA4912" w:rsidRPr="00795545" w:rsidRDefault="00EA4912" w:rsidP="00EA4912">
            <w:pPr>
              <w:widowControl w:val="0"/>
              <w:autoSpaceDE w:val="0"/>
              <w:autoSpaceDN w:val="0"/>
              <w:adjustRightInd w:val="0"/>
              <w:jc w:val="both"/>
              <w:rPr>
                <w:rFonts w:ascii="Verdana" w:hAnsi="Verdana" w:cs="Calibri"/>
                <w:sz w:val="24"/>
                <w:szCs w:val="24"/>
                <w:lang w:val="de"/>
              </w:rPr>
            </w:pPr>
            <w:r w:rsidRPr="00795545">
              <w:rPr>
                <w:rFonts w:ascii="Verdana" w:hAnsi="Verdana" w:cs="Calibri"/>
                <w:sz w:val="24"/>
                <w:szCs w:val="24"/>
                <w:lang w:val="de"/>
              </w:rPr>
              <w:t xml:space="preserve">Immer wieder suchten Politiker in den darauffolgenden Wochen und Monaten nach Lösungen für den Streit um die Zölle, doch dieser eskalierte innerhalb von wenigen Monaten weiter. </w:t>
            </w:r>
          </w:p>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r w:rsidRPr="00795545">
              <w:rPr>
                <w:rFonts w:ascii="Verdana" w:hAnsi="Verdana" w:cs="Calibri"/>
                <w:b/>
                <w:sz w:val="24"/>
                <w:szCs w:val="24"/>
                <w:lang w:val="de"/>
              </w:rPr>
              <w:t>Mitte September</w:t>
            </w:r>
            <w:r w:rsidRPr="00795545">
              <w:rPr>
                <w:rFonts w:ascii="Verdana" w:hAnsi="Verdana" w:cs="Calibri"/>
                <w:sz w:val="24"/>
                <w:szCs w:val="24"/>
                <w:lang w:val="de"/>
              </w:rPr>
              <w:t xml:space="preserve"> wurde bekannt gegeben, dass Trump neue Strafzölle für chinesische </w:t>
            </w:r>
            <w:r w:rsidRPr="00795545">
              <w:rPr>
                <w:rFonts w:ascii="Verdana" w:hAnsi="Verdana" w:cs="Calibri"/>
                <w:sz w:val="24"/>
                <w:szCs w:val="24"/>
                <w:u w:val="single"/>
                <w:lang w:val="de"/>
              </w:rPr>
              <w:t>Konsumgüter</w:t>
            </w:r>
            <w:r w:rsidRPr="00795545">
              <w:rPr>
                <w:rFonts w:ascii="Verdana" w:hAnsi="Verdana" w:cs="Calibri"/>
                <w:sz w:val="24"/>
                <w:szCs w:val="24"/>
                <w:lang w:val="de"/>
              </w:rPr>
              <w:t xml:space="preserve"> im Wert von 200 Milliarden Dollar auf chinesische </w:t>
            </w:r>
            <w:r w:rsidRPr="00795545">
              <w:rPr>
                <w:rFonts w:ascii="Verdana" w:hAnsi="Verdana" w:cs="Calibri"/>
                <w:sz w:val="24"/>
                <w:szCs w:val="24"/>
                <w:u w:val="single"/>
                <w:lang w:val="de"/>
              </w:rPr>
              <w:t>Importe</w:t>
            </w:r>
            <w:r w:rsidRPr="00795545">
              <w:rPr>
                <w:rFonts w:ascii="Verdana" w:hAnsi="Verdana" w:cs="Calibri"/>
                <w:sz w:val="24"/>
                <w:szCs w:val="24"/>
                <w:lang w:val="de"/>
              </w:rPr>
              <w:t xml:space="preserve"> einführt</w:t>
            </w:r>
            <w:r w:rsidRPr="00795545">
              <w:rPr>
                <w:rStyle w:val="Funotenzeichen"/>
                <w:rFonts w:ascii="Verdana" w:hAnsi="Verdana" w:cs="Calibri"/>
                <w:sz w:val="24"/>
                <w:szCs w:val="24"/>
                <w:lang w:val="de"/>
              </w:rPr>
              <w:footnoteReference w:id="1"/>
            </w:r>
            <w:r w:rsidRPr="00795545">
              <w:rPr>
                <w:rFonts w:ascii="Verdana" w:hAnsi="Verdana" w:cs="Calibri"/>
                <w:sz w:val="24"/>
                <w:szCs w:val="24"/>
                <w:lang w:val="de"/>
              </w:rPr>
              <w:t xml:space="preserve">. Liegen die Zölle zunächst bei 10 Prozent, sollen sie voraussichtlich bis zum Ende des Jahres 2018 auf 25 Prozent ansteigen. Sollte China mit Strafzöllen antworten, will auch Trump </w:t>
            </w:r>
            <w:r w:rsidRPr="00795545">
              <w:rPr>
                <w:rFonts w:ascii="Verdana" w:hAnsi="Verdana" w:cs="Calibri"/>
                <w:b/>
                <w:sz w:val="24"/>
                <w:szCs w:val="24"/>
                <w:lang w:val="de"/>
              </w:rPr>
              <w:t>in Zukunft</w:t>
            </w:r>
            <w:r w:rsidRPr="00795545">
              <w:rPr>
                <w:rFonts w:ascii="Verdana" w:hAnsi="Verdana" w:cs="Calibri"/>
                <w:sz w:val="24"/>
                <w:szCs w:val="24"/>
                <w:lang w:val="de"/>
              </w:rPr>
              <w:t xml:space="preserve"> weitere Strafzölle einführen, um die chinesische Wirtschaft zu schwächen.</w:t>
            </w:r>
            <w:r w:rsidRPr="00795545">
              <w:rPr>
                <w:rFonts w:ascii="Verdana" w:hAnsi="Verdana" w:cs="Arial"/>
                <w:sz w:val="24"/>
                <w:szCs w:val="24"/>
                <w:shd w:val="clear" w:color="auto" w:fill="FFFFFF"/>
              </w:rPr>
              <w:t xml:space="preserve"> </w:t>
            </w:r>
          </w:p>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p>
        </w:tc>
      </w:tr>
      <w:tr w:rsidR="00795545" w:rsidRPr="00795545" w:rsidTr="00846B9E">
        <w:tc>
          <w:tcPr>
            <w:tcW w:w="522" w:type="dxa"/>
            <w:tcBorders>
              <w:top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tc>
        <w:tc>
          <w:tcPr>
            <w:tcW w:w="7950" w:type="dxa"/>
            <w:tcBorders>
              <w:top w:val="single" w:sz="8" w:space="0" w:color="auto"/>
              <w:bottom w:val="single" w:sz="8" w:space="0" w:color="auto"/>
            </w:tcBorders>
          </w:tcPr>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p>
        </w:tc>
      </w:tr>
      <w:tr w:rsidR="00795545" w:rsidRPr="00795545" w:rsidTr="00846B9E">
        <w:tc>
          <w:tcPr>
            <w:tcW w:w="522" w:type="dxa"/>
            <w:tcBorders>
              <w:top w:val="single" w:sz="8" w:space="0" w:color="auto"/>
              <w:left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5</w:t>
            </w: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p>
          <w:p w:rsidR="00130F69" w:rsidRPr="00795545" w:rsidRDefault="00130F69"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10</w:t>
            </w:r>
          </w:p>
        </w:tc>
        <w:tc>
          <w:tcPr>
            <w:tcW w:w="7950" w:type="dxa"/>
            <w:tcBorders>
              <w:top w:val="single" w:sz="8" w:space="0" w:color="auto"/>
              <w:bottom w:val="single" w:sz="8" w:space="0" w:color="auto"/>
              <w:right w:val="single" w:sz="8" w:space="0" w:color="auto"/>
            </w:tcBorders>
          </w:tcPr>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r w:rsidRPr="00795545">
              <w:rPr>
                <w:rFonts w:ascii="Verdana" w:hAnsi="Verdana" w:cs="Arial"/>
                <w:b/>
                <w:sz w:val="24"/>
                <w:szCs w:val="24"/>
                <w:shd w:val="clear" w:color="auto" w:fill="FFFFFF"/>
              </w:rPr>
              <w:t>Hintergrund</w:t>
            </w:r>
          </w:p>
          <w:p w:rsidR="00EA4912" w:rsidRPr="00795545" w:rsidRDefault="00EA4912" w:rsidP="00EA4912">
            <w:pPr>
              <w:widowControl w:val="0"/>
              <w:autoSpaceDE w:val="0"/>
              <w:autoSpaceDN w:val="0"/>
              <w:adjustRightInd w:val="0"/>
              <w:jc w:val="both"/>
              <w:rPr>
                <w:rFonts w:ascii="Verdana" w:hAnsi="Verdana"/>
                <w:sz w:val="24"/>
                <w:szCs w:val="24"/>
                <w:shd w:val="clear" w:color="auto" w:fill="FFFFFF"/>
              </w:rPr>
            </w:pPr>
            <w:r w:rsidRPr="00795545">
              <w:rPr>
                <w:rFonts w:ascii="Verdana" w:hAnsi="Verdana"/>
                <w:sz w:val="24"/>
                <w:szCs w:val="24"/>
                <w:shd w:val="clear" w:color="auto" w:fill="FFFFFF"/>
              </w:rPr>
              <w:t xml:space="preserve">Viele Aluminiumwerke in den USA mussten in den letzten Jahren schließen, weil die Preise für Aluminium durch eine </w:t>
            </w:r>
            <w:r w:rsidRPr="00795545">
              <w:rPr>
                <w:rFonts w:ascii="Verdana" w:hAnsi="Verdana"/>
                <w:sz w:val="24"/>
                <w:szCs w:val="24"/>
                <w:u w:val="single"/>
                <w:shd w:val="clear" w:color="auto" w:fill="FFFFFF"/>
              </w:rPr>
              <w:t>Überproduktion</w:t>
            </w:r>
            <w:r w:rsidRPr="00795545">
              <w:rPr>
                <w:rFonts w:ascii="Verdana" w:hAnsi="Verdana"/>
                <w:sz w:val="24"/>
                <w:szCs w:val="24"/>
                <w:shd w:val="clear" w:color="auto" w:fill="FFFFFF"/>
              </w:rPr>
              <w:t xml:space="preserve"> sanken und viele Firmen ins Ausland gingen. Dort kann günstiger produziert werden. Die Folge war, dass zehntausende Jobs verloren gingen. Zurzeit gibt es noch fünf Werke, von denen nur zwei Werke voll ausgelastet sind.  Das meiste Aluminium wird in China produziert. Im Juli 2018 wurden weltweit 5472 Tonnen Aluminium produziert. Davon 3110 Tonnen in China, 314 in Amerika, 321 Tonnen in Westeuropa und 341 Tonnen in Ost- und Zentraleuropa</w:t>
            </w:r>
            <w:r w:rsidRPr="00795545">
              <w:rPr>
                <w:rStyle w:val="Funotenzeichen"/>
                <w:rFonts w:ascii="Verdana" w:hAnsi="Verdana"/>
                <w:sz w:val="24"/>
                <w:szCs w:val="24"/>
                <w:shd w:val="clear" w:color="auto" w:fill="FFFFFF"/>
              </w:rPr>
              <w:footnoteReference w:id="2"/>
            </w:r>
            <w:r w:rsidRPr="00795545">
              <w:rPr>
                <w:rFonts w:ascii="Verdana" w:hAnsi="Verdana"/>
                <w:sz w:val="24"/>
                <w:szCs w:val="24"/>
                <w:shd w:val="clear" w:color="auto" w:fill="FFFFFF"/>
              </w:rPr>
              <w:t>.</w:t>
            </w:r>
          </w:p>
        </w:tc>
      </w:tr>
      <w:tr w:rsidR="00795545" w:rsidRPr="00795545" w:rsidTr="00846B9E">
        <w:tc>
          <w:tcPr>
            <w:tcW w:w="522" w:type="dxa"/>
            <w:tcBorders>
              <w:top w:val="single" w:sz="8" w:space="0" w:color="auto"/>
              <w:left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5</w:t>
            </w:r>
          </w:p>
        </w:tc>
        <w:tc>
          <w:tcPr>
            <w:tcW w:w="7950" w:type="dxa"/>
            <w:tcBorders>
              <w:top w:val="single" w:sz="8" w:space="0" w:color="auto"/>
              <w:bottom w:val="single" w:sz="8" w:space="0" w:color="auto"/>
              <w:right w:val="single" w:sz="8" w:space="0" w:color="auto"/>
            </w:tcBorders>
          </w:tcPr>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r w:rsidRPr="00795545">
              <w:rPr>
                <w:rFonts w:ascii="Verdana" w:hAnsi="Verdana" w:cs="Arial"/>
                <w:b/>
                <w:sz w:val="24"/>
                <w:szCs w:val="24"/>
                <w:shd w:val="clear" w:color="auto" w:fill="FFFFFF"/>
              </w:rPr>
              <w:t>Ziele</w:t>
            </w:r>
          </w:p>
          <w:p w:rsidR="00EA4912" w:rsidRPr="00795545" w:rsidRDefault="00EA4912" w:rsidP="00EA4912">
            <w:pPr>
              <w:widowControl w:val="0"/>
              <w:autoSpaceDE w:val="0"/>
              <w:autoSpaceDN w:val="0"/>
              <w:adjustRightInd w:val="0"/>
              <w:jc w:val="both"/>
              <w:rPr>
                <w:rFonts w:ascii="Verdana" w:hAnsi="Verdana" w:cs="Arial"/>
                <w:sz w:val="24"/>
                <w:szCs w:val="24"/>
                <w:shd w:val="clear" w:color="auto" w:fill="FFFFFF"/>
              </w:rPr>
            </w:pPr>
            <w:r w:rsidRPr="00795545">
              <w:rPr>
                <w:rFonts w:ascii="Verdana" w:hAnsi="Verdana" w:cs="Arial"/>
                <w:sz w:val="24"/>
                <w:szCs w:val="24"/>
                <w:shd w:val="clear" w:color="auto" w:fill="FFFFFF"/>
              </w:rPr>
              <w:t xml:space="preserve">Trumps </w:t>
            </w:r>
            <w:r w:rsidRPr="00795545">
              <w:rPr>
                <w:rFonts w:ascii="Verdana" w:hAnsi="Verdana" w:cs="Arial"/>
                <w:b/>
                <w:sz w:val="24"/>
                <w:szCs w:val="24"/>
                <w:shd w:val="clear" w:color="auto" w:fill="FFFFFF"/>
              </w:rPr>
              <w:t>Ziel</w:t>
            </w:r>
            <w:r w:rsidRPr="00795545">
              <w:rPr>
                <w:rFonts w:ascii="Verdana" w:hAnsi="Verdana" w:cs="Arial"/>
                <w:sz w:val="24"/>
                <w:szCs w:val="24"/>
                <w:shd w:val="clear" w:color="auto" w:fill="FFFFFF"/>
              </w:rPr>
              <w:t xml:space="preserve"> ist es, die amerikanische Wirtschaft und die Arbeitsplätze im Land zu schützen. </w:t>
            </w:r>
            <w:r w:rsidRPr="00795545">
              <w:rPr>
                <w:rFonts w:ascii="Verdana" w:hAnsi="Verdana" w:cs="Calibri"/>
                <w:sz w:val="24"/>
                <w:szCs w:val="24"/>
                <w:lang w:val="de"/>
              </w:rPr>
              <w:t xml:space="preserve">Er begründete die ersten Zölle mit dem Jobverlust zehntausender Beschäftigter </w:t>
            </w:r>
            <w:r w:rsidRPr="00795545">
              <w:rPr>
                <w:rFonts w:ascii="Verdana" w:hAnsi="Verdana" w:cs="Arial"/>
                <w:sz w:val="24"/>
                <w:szCs w:val="24"/>
                <w:shd w:val="clear" w:color="auto" w:fill="FFFFFF"/>
              </w:rPr>
              <w:t xml:space="preserve">in der Stahl- und Aluminiumindustrie in den letzten 20 Jahren. Langfristig soll es der amerikanischen Wirtschaft besser gehen, es sollen neue Arbeitsplätze entstehen. Zudem will Trump, dass Amerika unabhängig von anderen Ländern ist, damit diese das Land nicht unter Druck setzen können, wenn es um Verhandlungen geht. </w:t>
            </w:r>
          </w:p>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p>
        </w:tc>
      </w:tr>
      <w:tr w:rsidR="00795545" w:rsidRPr="00795545" w:rsidTr="00846B9E">
        <w:tc>
          <w:tcPr>
            <w:tcW w:w="522" w:type="dxa"/>
            <w:tcBorders>
              <w:top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tc>
        <w:tc>
          <w:tcPr>
            <w:tcW w:w="7950" w:type="dxa"/>
            <w:tcBorders>
              <w:top w:val="single" w:sz="8" w:space="0" w:color="auto"/>
              <w:bottom w:val="single" w:sz="8" w:space="0" w:color="auto"/>
            </w:tcBorders>
          </w:tcPr>
          <w:p w:rsidR="00EA4912" w:rsidRPr="00795545" w:rsidRDefault="00EA4912" w:rsidP="00EA4912">
            <w:pPr>
              <w:widowControl w:val="0"/>
              <w:autoSpaceDE w:val="0"/>
              <w:autoSpaceDN w:val="0"/>
              <w:adjustRightInd w:val="0"/>
              <w:jc w:val="both"/>
              <w:rPr>
                <w:rFonts w:ascii="Verdana" w:hAnsi="Verdana" w:cs="Arial"/>
                <w:b/>
                <w:sz w:val="24"/>
                <w:szCs w:val="24"/>
                <w:shd w:val="clear" w:color="auto" w:fill="FFFFFF"/>
              </w:rPr>
            </w:pPr>
          </w:p>
        </w:tc>
      </w:tr>
      <w:tr w:rsidR="00795545" w:rsidRPr="00795545" w:rsidTr="00846B9E">
        <w:tc>
          <w:tcPr>
            <w:tcW w:w="522" w:type="dxa"/>
            <w:tcBorders>
              <w:top w:val="single" w:sz="8" w:space="0" w:color="auto"/>
              <w:left w:val="single" w:sz="8" w:space="0" w:color="auto"/>
              <w:bottom w:val="single" w:sz="8" w:space="0" w:color="auto"/>
            </w:tcBorders>
          </w:tcPr>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5</w:t>
            </w: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Pr="00795545" w:rsidRDefault="00EA4912" w:rsidP="00EA4912">
            <w:pPr>
              <w:widowControl w:val="0"/>
              <w:autoSpaceDE w:val="0"/>
              <w:autoSpaceDN w:val="0"/>
              <w:adjustRightInd w:val="0"/>
              <w:jc w:val="right"/>
              <w:rPr>
                <w:rFonts w:ascii="Verdana" w:hAnsi="Verdana" w:cs="Calibri"/>
                <w:sz w:val="24"/>
                <w:szCs w:val="24"/>
                <w:lang w:val="de"/>
              </w:rPr>
            </w:pPr>
          </w:p>
          <w:p w:rsidR="00EA4912" w:rsidRDefault="00EA4912" w:rsidP="00EA4912">
            <w:pPr>
              <w:widowControl w:val="0"/>
              <w:autoSpaceDE w:val="0"/>
              <w:autoSpaceDN w:val="0"/>
              <w:adjustRightInd w:val="0"/>
              <w:jc w:val="right"/>
              <w:rPr>
                <w:rFonts w:ascii="Verdana" w:hAnsi="Verdana" w:cs="Calibri"/>
                <w:sz w:val="24"/>
                <w:szCs w:val="24"/>
                <w:lang w:val="de"/>
              </w:rPr>
            </w:pPr>
            <w:r w:rsidRPr="00795545">
              <w:rPr>
                <w:rFonts w:ascii="Verdana" w:hAnsi="Verdana" w:cs="Calibri"/>
                <w:sz w:val="24"/>
                <w:szCs w:val="24"/>
                <w:lang w:val="de"/>
              </w:rPr>
              <w:t>10</w:t>
            </w:r>
          </w:p>
          <w:p w:rsidR="00795545" w:rsidRDefault="00795545" w:rsidP="00EA4912">
            <w:pPr>
              <w:widowControl w:val="0"/>
              <w:autoSpaceDE w:val="0"/>
              <w:autoSpaceDN w:val="0"/>
              <w:adjustRightInd w:val="0"/>
              <w:jc w:val="right"/>
              <w:rPr>
                <w:rFonts w:ascii="Verdana" w:hAnsi="Verdana" w:cs="Calibri"/>
                <w:sz w:val="24"/>
                <w:szCs w:val="24"/>
                <w:lang w:val="de"/>
              </w:rPr>
            </w:pPr>
          </w:p>
          <w:p w:rsidR="00795545" w:rsidRDefault="00795545" w:rsidP="00EA4912">
            <w:pPr>
              <w:widowControl w:val="0"/>
              <w:autoSpaceDE w:val="0"/>
              <w:autoSpaceDN w:val="0"/>
              <w:adjustRightInd w:val="0"/>
              <w:jc w:val="right"/>
              <w:rPr>
                <w:rFonts w:ascii="Verdana" w:hAnsi="Verdana" w:cs="Calibri"/>
                <w:sz w:val="24"/>
                <w:szCs w:val="24"/>
                <w:lang w:val="de"/>
              </w:rPr>
            </w:pPr>
          </w:p>
          <w:p w:rsidR="00795545" w:rsidRDefault="00795545" w:rsidP="00EA4912">
            <w:pPr>
              <w:widowControl w:val="0"/>
              <w:autoSpaceDE w:val="0"/>
              <w:autoSpaceDN w:val="0"/>
              <w:adjustRightInd w:val="0"/>
              <w:jc w:val="right"/>
              <w:rPr>
                <w:rFonts w:ascii="Verdana" w:hAnsi="Verdana" w:cs="Calibri"/>
                <w:sz w:val="24"/>
                <w:szCs w:val="24"/>
                <w:lang w:val="de"/>
              </w:rPr>
            </w:pPr>
          </w:p>
          <w:p w:rsidR="00795545" w:rsidRDefault="00795545" w:rsidP="00EA4912">
            <w:pPr>
              <w:widowControl w:val="0"/>
              <w:autoSpaceDE w:val="0"/>
              <w:autoSpaceDN w:val="0"/>
              <w:adjustRightInd w:val="0"/>
              <w:jc w:val="right"/>
              <w:rPr>
                <w:rFonts w:ascii="Verdana" w:hAnsi="Verdana" w:cs="Calibri"/>
                <w:sz w:val="24"/>
                <w:szCs w:val="24"/>
                <w:lang w:val="de"/>
              </w:rPr>
            </w:pPr>
          </w:p>
          <w:p w:rsidR="00795545" w:rsidRPr="00795545" w:rsidRDefault="00795545" w:rsidP="00EA4912">
            <w:pPr>
              <w:widowControl w:val="0"/>
              <w:autoSpaceDE w:val="0"/>
              <w:autoSpaceDN w:val="0"/>
              <w:adjustRightInd w:val="0"/>
              <w:jc w:val="right"/>
              <w:rPr>
                <w:rFonts w:ascii="Verdana" w:hAnsi="Verdana" w:cs="Calibri"/>
                <w:sz w:val="24"/>
                <w:szCs w:val="24"/>
                <w:lang w:val="de"/>
              </w:rPr>
            </w:pPr>
            <w:r>
              <w:rPr>
                <w:rFonts w:ascii="Verdana" w:hAnsi="Verdana" w:cs="Calibri"/>
                <w:sz w:val="24"/>
                <w:szCs w:val="24"/>
                <w:lang w:val="de"/>
              </w:rPr>
              <w:t>15</w:t>
            </w:r>
          </w:p>
        </w:tc>
        <w:tc>
          <w:tcPr>
            <w:tcW w:w="7950" w:type="dxa"/>
            <w:tcBorders>
              <w:top w:val="single" w:sz="8" w:space="0" w:color="auto"/>
              <w:bottom w:val="single" w:sz="8" w:space="0" w:color="auto"/>
              <w:right w:val="single" w:sz="8" w:space="0" w:color="auto"/>
            </w:tcBorders>
          </w:tcPr>
          <w:p w:rsidR="00EA4912" w:rsidRPr="00795545" w:rsidRDefault="00EA4912" w:rsidP="00EA4912">
            <w:pPr>
              <w:widowControl w:val="0"/>
              <w:autoSpaceDE w:val="0"/>
              <w:autoSpaceDN w:val="0"/>
              <w:adjustRightInd w:val="0"/>
              <w:jc w:val="both"/>
              <w:rPr>
                <w:rFonts w:ascii="Verdana" w:hAnsi="Verdana" w:cs="Calibri"/>
                <w:sz w:val="24"/>
                <w:szCs w:val="24"/>
                <w:lang w:val="de"/>
              </w:rPr>
            </w:pPr>
            <w:r w:rsidRPr="00795545">
              <w:rPr>
                <w:rFonts w:ascii="Verdana" w:hAnsi="Verdana" w:cs="Calibri"/>
                <w:b/>
                <w:sz w:val="24"/>
                <w:szCs w:val="24"/>
                <w:lang w:val="de"/>
              </w:rPr>
              <w:t>Folgen</w:t>
            </w:r>
          </w:p>
          <w:p w:rsidR="00795545" w:rsidRDefault="00EA4912" w:rsidP="00795545">
            <w:pPr>
              <w:widowControl w:val="0"/>
              <w:autoSpaceDE w:val="0"/>
              <w:autoSpaceDN w:val="0"/>
              <w:adjustRightInd w:val="0"/>
              <w:jc w:val="both"/>
              <w:rPr>
                <w:rFonts w:ascii="Verdana" w:hAnsi="Verdana"/>
                <w:color w:val="000000"/>
                <w:sz w:val="24"/>
                <w:szCs w:val="24"/>
                <w:shd w:val="clear" w:color="auto" w:fill="FFFFFF"/>
              </w:rPr>
            </w:pPr>
            <w:bookmarkStart w:id="0" w:name="_GoBack"/>
            <w:r w:rsidRPr="00795545">
              <w:rPr>
                <w:rFonts w:ascii="Verdana" w:hAnsi="Verdana" w:cs="Calibri"/>
                <w:sz w:val="24"/>
                <w:szCs w:val="24"/>
                <w:lang w:val="de"/>
              </w:rPr>
              <w:t xml:space="preserve">Präsident Trump ist bewusst, dass die EU weitaus mehr Waren nach Amerika </w:t>
            </w:r>
            <w:r w:rsidRPr="00795545">
              <w:rPr>
                <w:rFonts w:ascii="Verdana" w:hAnsi="Verdana" w:cs="Calibri"/>
                <w:sz w:val="24"/>
                <w:szCs w:val="24"/>
                <w:u w:val="single"/>
                <w:lang w:val="de"/>
              </w:rPr>
              <w:t>exportiert</w:t>
            </w:r>
            <w:r w:rsidRPr="00795545">
              <w:rPr>
                <w:rFonts w:ascii="Verdana" w:hAnsi="Verdana" w:cs="Calibri"/>
                <w:sz w:val="24"/>
                <w:szCs w:val="24"/>
                <w:lang w:val="de"/>
              </w:rPr>
              <w:t>, als sein Land in die EU.</w:t>
            </w:r>
            <w:r w:rsidR="00795545">
              <w:rPr>
                <w:rFonts w:ascii="Verdana" w:hAnsi="Verdana" w:cs="Calibri"/>
                <w:sz w:val="24"/>
                <w:szCs w:val="24"/>
                <w:lang w:val="de"/>
              </w:rPr>
              <w:t xml:space="preserve"> Zudem will er neue Arbeitsplätze in der Metallindustrie schaffen und die bestehenden schützen.</w:t>
            </w:r>
            <w:r w:rsidRPr="00795545">
              <w:rPr>
                <w:rFonts w:ascii="Verdana" w:hAnsi="Verdana" w:cs="Calibri"/>
                <w:sz w:val="24"/>
                <w:szCs w:val="24"/>
                <w:lang w:val="de"/>
              </w:rPr>
              <w:t xml:space="preserve"> Wirtschaftsexperten sehen die Entwicklung kritisch und sind der Meinung, die Strafzölle schaden mehr als sie nützen. Viele Produkte werden durch die Zölle teurer, wodurch die Firmen nicht mehr so viel verdienen, weil sie keine oder weniger Waren exportieren. Als Reaktion auf Trumps Strafzölle führte auch die EU Strafzölle ein, zum Beispiel auf Motorräder und Erdnussbutter aus den USA. Die Waren werden durch die Strafzölle teurer</w:t>
            </w:r>
            <w:r w:rsidR="00795545">
              <w:rPr>
                <w:rFonts w:ascii="Verdana" w:hAnsi="Verdana" w:cs="Calibri"/>
                <w:sz w:val="24"/>
                <w:szCs w:val="24"/>
                <w:lang w:val="de"/>
              </w:rPr>
              <w:t>,</w:t>
            </w:r>
            <w:r w:rsidR="00795545">
              <w:rPr>
                <w:rFonts w:ascii="Verdana" w:hAnsi="Verdana"/>
                <w:color w:val="000000"/>
                <w:sz w:val="24"/>
                <w:szCs w:val="24"/>
                <w:shd w:val="clear" w:color="auto" w:fill="FFFFFF"/>
              </w:rPr>
              <w:t xml:space="preserve"> </w:t>
            </w:r>
            <w:r w:rsidR="00795545">
              <w:rPr>
                <w:rFonts w:ascii="Verdana" w:hAnsi="Verdana"/>
                <w:color w:val="000000"/>
                <w:sz w:val="24"/>
                <w:szCs w:val="24"/>
                <w:shd w:val="clear" w:color="auto" w:fill="FFFFFF"/>
              </w:rPr>
              <w:t>die US-</w:t>
            </w:r>
            <w:r w:rsidR="00795545" w:rsidRPr="00795545">
              <w:rPr>
                <w:rFonts w:ascii="Verdana" w:hAnsi="Verdana"/>
                <w:color w:val="000000"/>
                <w:sz w:val="24"/>
                <w:szCs w:val="24"/>
                <w:shd w:val="clear" w:color="auto" w:fill="FFFFFF"/>
              </w:rPr>
              <w:t>Farmer bekomm</w:t>
            </w:r>
            <w:r w:rsidR="00795545">
              <w:rPr>
                <w:rFonts w:ascii="Verdana" w:hAnsi="Verdana"/>
                <w:color w:val="000000"/>
                <w:sz w:val="24"/>
                <w:szCs w:val="24"/>
                <w:shd w:val="clear" w:color="auto" w:fill="FFFFFF"/>
              </w:rPr>
              <w:t>en</w:t>
            </w:r>
            <w:r w:rsidR="00795545" w:rsidRPr="00795545">
              <w:rPr>
                <w:rFonts w:ascii="Verdana" w:hAnsi="Verdana"/>
                <w:color w:val="000000"/>
                <w:sz w:val="24"/>
                <w:szCs w:val="24"/>
                <w:shd w:val="clear" w:color="auto" w:fill="FFFFFF"/>
              </w:rPr>
              <w:t xml:space="preserve"> Absatzprobleme, weil die Chinesen </w:t>
            </w:r>
            <w:proofErr w:type="gramStart"/>
            <w:r w:rsidR="00795545" w:rsidRPr="00795545">
              <w:rPr>
                <w:rFonts w:ascii="Verdana" w:hAnsi="Verdana"/>
                <w:color w:val="000000"/>
                <w:sz w:val="24"/>
                <w:szCs w:val="24"/>
                <w:shd w:val="clear" w:color="auto" w:fill="FFFFFF"/>
              </w:rPr>
              <w:t>seinen</w:t>
            </w:r>
            <w:proofErr w:type="gramEnd"/>
            <w:r w:rsidR="00795545" w:rsidRPr="00795545">
              <w:rPr>
                <w:rFonts w:ascii="Verdana" w:hAnsi="Verdana"/>
                <w:color w:val="000000"/>
                <w:sz w:val="24"/>
                <w:szCs w:val="24"/>
                <w:shd w:val="clear" w:color="auto" w:fill="FFFFFF"/>
              </w:rPr>
              <w:t xml:space="preserve"> Soja bzw. sein Fleisch verteuern.</w:t>
            </w:r>
            <w:r w:rsidR="00795545" w:rsidRPr="00795545">
              <w:rPr>
                <w:rFonts w:ascii="Verdana" w:hAnsi="Verdana" w:cs="Calibri"/>
                <w:sz w:val="24"/>
                <w:szCs w:val="24"/>
                <w:lang w:val="de"/>
              </w:rPr>
              <w:t xml:space="preserve"> </w:t>
            </w:r>
          </w:p>
          <w:p w:rsidR="00EA4912" w:rsidRPr="00795545" w:rsidRDefault="00EA4912" w:rsidP="00795545">
            <w:pPr>
              <w:widowControl w:val="0"/>
              <w:autoSpaceDE w:val="0"/>
              <w:autoSpaceDN w:val="0"/>
              <w:adjustRightInd w:val="0"/>
              <w:jc w:val="both"/>
              <w:rPr>
                <w:rFonts w:ascii="Verdana" w:hAnsi="Verdana" w:cs="Arial"/>
                <w:b/>
                <w:sz w:val="24"/>
                <w:szCs w:val="24"/>
                <w:shd w:val="clear" w:color="auto" w:fill="FFFFFF"/>
              </w:rPr>
            </w:pPr>
            <w:r w:rsidRPr="00795545">
              <w:rPr>
                <w:rFonts w:ascii="Verdana" w:hAnsi="Verdana" w:cs="Calibri"/>
                <w:sz w:val="24"/>
                <w:szCs w:val="24"/>
                <w:lang w:val="de"/>
              </w:rPr>
              <w:t xml:space="preserve">Der Streit droht zu </w:t>
            </w:r>
            <w:r w:rsidRPr="00795545">
              <w:rPr>
                <w:rFonts w:ascii="Verdana" w:hAnsi="Verdana" w:cs="Calibri"/>
                <w:sz w:val="24"/>
                <w:szCs w:val="24"/>
                <w:u w:val="single"/>
                <w:lang w:val="de"/>
              </w:rPr>
              <w:t>eskalieren</w:t>
            </w:r>
            <w:r w:rsidR="005C28AD" w:rsidRPr="00795545">
              <w:rPr>
                <w:rFonts w:ascii="Verdana" w:hAnsi="Verdana" w:cs="Calibri"/>
                <w:sz w:val="24"/>
                <w:szCs w:val="24"/>
                <w:lang w:val="de"/>
              </w:rPr>
              <w:t>. E</w:t>
            </w:r>
            <w:r w:rsidRPr="00795545">
              <w:rPr>
                <w:rFonts w:ascii="Verdana" w:hAnsi="Verdana" w:cs="Calibri"/>
                <w:sz w:val="24"/>
                <w:szCs w:val="24"/>
                <w:lang w:val="de"/>
              </w:rPr>
              <w:t>in Freihandel, bei dem der Handel durch nichts eingeschränkt ist, scheint immer unmöglicher zu werden, die internationale Handelsordnung könnte zerbrechen.</w:t>
            </w:r>
            <w:bookmarkEnd w:id="0"/>
          </w:p>
        </w:tc>
      </w:tr>
    </w:tbl>
    <w:p w:rsidR="00EA4912" w:rsidRDefault="00EA4912" w:rsidP="00FC3E92">
      <w:pPr>
        <w:widowControl w:val="0"/>
        <w:autoSpaceDE w:val="0"/>
        <w:autoSpaceDN w:val="0"/>
        <w:adjustRightInd w:val="0"/>
        <w:spacing w:after="0" w:line="240" w:lineRule="auto"/>
        <w:rPr>
          <w:rFonts w:ascii="Verdana" w:hAnsi="Verdana" w:cs="Calibri"/>
          <w:i/>
          <w:sz w:val="18"/>
          <w:lang w:val="de"/>
        </w:rPr>
      </w:pPr>
    </w:p>
    <w:p w:rsidR="00E24D5C" w:rsidRDefault="00E24D5C">
      <w:pPr>
        <w:rPr>
          <w:rFonts w:ascii="Verdana" w:hAnsi="Verdana"/>
          <w:b/>
        </w:rPr>
      </w:pPr>
      <w:r>
        <w:rPr>
          <w:rFonts w:ascii="Verdana" w:hAnsi="Verdana"/>
          <w:b/>
        </w:rPr>
        <w:br w:type="page"/>
      </w:r>
    </w:p>
    <w:p w:rsidR="00EA4912" w:rsidRDefault="00EA4912" w:rsidP="00E24D5C">
      <w:pPr>
        <w:spacing w:after="0" w:line="240" w:lineRule="auto"/>
        <w:rPr>
          <w:rFonts w:ascii="Verdana" w:hAnsi="Verdana"/>
          <w:b/>
        </w:rPr>
      </w:pPr>
    </w:p>
    <w:p w:rsidR="00281673" w:rsidRDefault="00795545" w:rsidP="00E24D5C">
      <w:pPr>
        <w:spacing w:after="0" w:line="240" w:lineRule="auto"/>
        <w:rPr>
          <w:rFonts w:ascii="Verdana" w:hAnsi="Verdana"/>
          <w:b/>
        </w:rPr>
      </w:pPr>
      <w:r>
        <w:rPr>
          <w:rFonts w:ascii="Verdana" w:hAnsi="Verdana"/>
          <w:b/>
          <w:noProof/>
          <w:lang w:eastAsia="de-DE"/>
        </w:rPr>
        <mc:AlternateContent>
          <mc:Choice Requires="wps">
            <w:drawing>
              <wp:anchor distT="0" distB="0" distL="114300" distR="114300" simplePos="0" relativeHeight="251659264" behindDoc="1" locked="0" layoutInCell="1" allowOverlap="1" wp14:anchorId="57DDC67B" wp14:editId="72143FA9">
                <wp:simplePos x="0" y="0"/>
                <wp:positionH relativeFrom="column">
                  <wp:posOffset>-233045</wp:posOffset>
                </wp:positionH>
                <wp:positionV relativeFrom="paragraph">
                  <wp:posOffset>90805</wp:posOffset>
                </wp:positionV>
                <wp:extent cx="6456045" cy="6838950"/>
                <wp:effectExtent l="0" t="0" r="20955" b="19050"/>
                <wp:wrapNone/>
                <wp:docPr id="2" name="Abgerundetes Rechteck 2"/>
                <wp:cNvGraphicFramePr/>
                <a:graphic xmlns:a="http://schemas.openxmlformats.org/drawingml/2006/main">
                  <a:graphicData uri="http://schemas.microsoft.com/office/word/2010/wordprocessingShape">
                    <wps:wsp>
                      <wps:cNvSpPr/>
                      <wps:spPr>
                        <a:xfrm>
                          <a:off x="0" y="0"/>
                          <a:ext cx="6456045" cy="683895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Abgerundetes Rechteck 2" o:spid="_x0000_s1026" style="position:absolute;margin-left:-18.35pt;margin-top:7.15pt;width:508.35pt;height:53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" fillcolor="#ff9" strokecolor="#243f60 [1604]" strokeweight="2pt"/>
            </w:pict>
          </mc:Fallback>
        </mc:AlternateContent>
      </w:r>
    </w:p>
    <w:p w:rsidR="00281673" w:rsidRDefault="00281673" w:rsidP="00E24D5C">
      <w:pPr>
        <w:spacing w:after="0" w:line="240" w:lineRule="auto"/>
        <w:rPr>
          <w:rFonts w:ascii="Verdana" w:hAnsi="Verdana"/>
          <w:b/>
        </w:rPr>
      </w:pPr>
    </w:p>
    <w:p w:rsidR="00E24D5C" w:rsidRPr="002C6076" w:rsidRDefault="00E24D5C" w:rsidP="00281673">
      <w:pPr>
        <w:spacing w:after="0" w:line="240" w:lineRule="auto"/>
        <w:ind w:left="851"/>
        <w:rPr>
          <w:rFonts w:ascii="Verdana" w:hAnsi="Verdana"/>
          <w:b/>
          <w:sz w:val="24"/>
        </w:rPr>
      </w:pPr>
      <w:r w:rsidRPr="002C6076">
        <w:rPr>
          <w:rFonts w:ascii="Verdana" w:hAnsi="Verdana"/>
          <w:b/>
          <w:sz w:val="24"/>
        </w:rPr>
        <w:t>BEGRIFFSSPEICHER</w:t>
      </w: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b/>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b/>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r w:rsidRPr="002C6076">
        <w:rPr>
          <w:rFonts w:ascii="Verdana" w:hAnsi="Verdana" w:cs="Calibri"/>
          <w:b/>
          <w:sz w:val="24"/>
          <w:lang w:val="de"/>
        </w:rPr>
        <w:t>„</w:t>
      </w:r>
      <w:proofErr w:type="spellStart"/>
      <w:r w:rsidRPr="002C6076">
        <w:rPr>
          <w:rFonts w:ascii="Verdana" w:hAnsi="Verdana" w:cs="Calibri"/>
          <w:b/>
          <w:sz w:val="24"/>
          <w:lang w:val="de"/>
        </w:rPr>
        <w:t>America</w:t>
      </w:r>
      <w:proofErr w:type="spellEnd"/>
      <w:r w:rsidRPr="002C6076">
        <w:rPr>
          <w:rFonts w:ascii="Verdana" w:hAnsi="Verdana" w:cs="Calibri"/>
          <w:b/>
          <w:sz w:val="24"/>
          <w:lang w:val="de"/>
        </w:rPr>
        <w:t xml:space="preserve"> First“ </w:t>
      </w:r>
      <w:r w:rsidRPr="002C6076">
        <w:rPr>
          <w:rFonts w:ascii="Verdana" w:eastAsiaTheme="minorEastAsia" w:hAnsi="Verdana" w:cs="Calibri"/>
          <w:b/>
          <w:sz w:val="24"/>
          <w:lang w:val="de" w:eastAsia="de-DE"/>
        </w:rPr>
        <w:sym w:font="Wingdings" w:char="F0E0"/>
      </w:r>
      <w:r w:rsidRPr="002C6076">
        <w:rPr>
          <w:rFonts w:ascii="Verdana" w:hAnsi="Verdana" w:cs="Calibri"/>
          <w:sz w:val="24"/>
          <w:lang w:val="de"/>
        </w:rPr>
        <w:t xml:space="preserve"> Trump betreibt eine Politik, mit der er Amerika schützen und von anderen unabhängig machen will. Mit dieser Politik isoliert er das Land von anderen, langjährige Verträge und Bündnisse zerbrechen.</w:t>
      </w: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r w:rsidRPr="002C6076">
        <w:rPr>
          <w:rFonts w:ascii="Verdana" w:hAnsi="Verdana" w:cs="Calibri"/>
          <w:b/>
          <w:sz w:val="24"/>
          <w:lang w:val="de"/>
        </w:rPr>
        <w:t>Strafzölle</w:t>
      </w:r>
      <w:r w:rsidRPr="002C6076">
        <w:rPr>
          <w:rFonts w:ascii="Verdana" w:hAnsi="Verdana" w:cs="Calibri"/>
          <w:sz w:val="24"/>
          <w:lang w:val="de"/>
        </w:rPr>
        <w:t xml:space="preserve"> </w:t>
      </w:r>
      <w:r w:rsidRPr="002C6076">
        <w:rPr>
          <w:rFonts w:ascii="Verdana" w:hAnsi="Verdana" w:cs="Calibri"/>
          <w:sz w:val="24"/>
          <w:lang w:val="de"/>
        </w:rPr>
        <w:sym w:font="Wingdings" w:char="F0E0"/>
      </w:r>
      <w:r w:rsidRPr="002C6076">
        <w:rPr>
          <w:rFonts w:ascii="Verdana" w:hAnsi="Verdana" w:cs="Calibri"/>
          <w:sz w:val="24"/>
          <w:lang w:val="de"/>
        </w:rPr>
        <w:t xml:space="preserve"> </w:t>
      </w: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r w:rsidRPr="002C6076">
        <w:rPr>
          <w:rFonts w:ascii="Verdana" w:hAnsi="Verdana" w:cs="Calibri"/>
          <w:sz w:val="24"/>
          <w:lang w:val="de"/>
        </w:rPr>
        <w:t xml:space="preserve">Dies bedeutet, dass US-Firmen, die im Ausland Stahl oder Aluminium kaufen und in die USA importieren, einen </w:t>
      </w:r>
      <w:r w:rsidR="00F8166C">
        <w:rPr>
          <w:rFonts w:ascii="Verdana" w:hAnsi="Verdana" w:cs="Calibri"/>
          <w:sz w:val="24"/>
          <w:lang w:val="de"/>
        </w:rPr>
        <w:t>Geldbetrag als Strafe für das</w:t>
      </w:r>
      <w:r w:rsidRPr="002C6076">
        <w:rPr>
          <w:rFonts w:ascii="Verdana" w:hAnsi="Verdana" w:cs="Calibri"/>
          <w:sz w:val="24"/>
          <w:lang w:val="de"/>
        </w:rPr>
        <w:t xml:space="preserve"> Einführen </w:t>
      </w:r>
      <w:r w:rsidR="00F8166C">
        <w:rPr>
          <w:rFonts w:ascii="Verdana" w:hAnsi="Verdana" w:cs="Calibri"/>
          <w:sz w:val="24"/>
          <w:lang w:val="de"/>
        </w:rPr>
        <w:t xml:space="preserve">der Ware </w:t>
      </w:r>
      <w:r w:rsidRPr="002C6076">
        <w:rPr>
          <w:rFonts w:ascii="Verdana" w:hAnsi="Verdana" w:cs="Calibri"/>
          <w:sz w:val="24"/>
          <w:lang w:val="de"/>
        </w:rPr>
        <w:t>in das Land zahlen müssen.</w:t>
      </w: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Calibri"/>
          <w:sz w:val="24"/>
          <w:lang w:val="de"/>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r w:rsidRPr="002C6076">
        <w:rPr>
          <w:rFonts w:ascii="Verdana" w:hAnsi="Verdana" w:cs="Arial"/>
          <w:b/>
          <w:sz w:val="24"/>
        </w:rPr>
        <w:t>Konsumgüter</w:t>
      </w:r>
      <w:r w:rsidRPr="002C6076">
        <w:rPr>
          <w:rFonts w:ascii="Verdana" w:hAnsi="Verdana" w:cs="Arial"/>
          <w:sz w:val="24"/>
        </w:rPr>
        <w:t xml:space="preserve">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Waren für den täglichen Bedarf </w:t>
      </w: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r w:rsidRPr="002C6076">
        <w:rPr>
          <w:rFonts w:ascii="Verdana" w:hAnsi="Verdana" w:cs="Arial"/>
          <w:b/>
          <w:sz w:val="24"/>
        </w:rPr>
        <w:t xml:space="preserve">Exportieren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Waren ausführen</w:t>
      </w: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r w:rsidRPr="002C6076">
        <w:rPr>
          <w:rFonts w:ascii="Verdana" w:hAnsi="Verdana" w:cs="Arial"/>
          <w:b/>
          <w:sz w:val="24"/>
        </w:rPr>
        <w:t>Exporte</w:t>
      </w:r>
      <w:r w:rsidRPr="002C6076">
        <w:rPr>
          <w:rFonts w:ascii="Verdana" w:hAnsi="Verdana" w:cs="Arial"/>
          <w:sz w:val="24"/>
        </w:rPr>
        <w:t xml:space="preserve">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Ausgeführte Waren</w:t>
      </w: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r w:rsidRPr="002C6076">
        <w:rPr>
          <w:rFonts w:ascii="Verdana" w:hAnsi="Verdana" w:cs="Arial"/>
          <w:b/>
          <w:sz w:val="24"/>
        </w:rPr>
        <w:t xml:space="preserve">Importieren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Waren einführen </w:t>
      </w: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r w:rsidRPr="002C6076">
        <w:rPr>
          <w:rFonts w:ascii="Verdana" w:hAnsi="Verdana" w:cs="Arial"/>
          <w:b/>
          <w:sz w:val="24"/>
        </w:rPr>
        <w:t>Importe</w:t>
      </w:r>
      <w:r w:rsidRPr="002C6076">
        <w:rPr>
          <w:rFonts w:ascii="Verdana" w:hAnsi="Verdana" w:cs="Arial"/>
          <w:sz w:val="24"/>
        </w:rPr>
        <w:t xml:space="preserve">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Eingeführte Waren</w:t>
      </w: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E24D5C" w:rsidRPr="002C6076" w:rsidRDefault="00E24D5C" w:rsidP="00281673">
      <w:pPr>
        <w:widowControl w:val="0"/>
        <w:autoSpaceDE w:val="0"/>
        <w:autoSpaceDN w:val="0"/>
        <w:adjustRightInd w:val="0"/>
        <w:spacing w:after="0" w:line="240" w:lineRule="auto"/>
        <w:ind w:left="851"/>
        <w:jc w:val="both"/>
        <w:rPr>
          <w:rFonts w:ascii="Verdana" w:hAnsi="Verdana" w:cs="Arial"/>
          <w:sz w:val="24"/>
          <w:shd w:val="clear" w:color="auto" w:fill="FFFFFF"/>
        </w:rPr>
      </w:pPr>
    </w:p>
    <w:p w:rsidR="005C28AD" w:rsidRDefault="00E24D5C" w:rsidP="00281673">
      <w:pPr>
        <w:spacing w:after="0" w:line="240" w:lineRule="auto"/>
        <w:ind w:left="851"/>
        <w:rPr>
          <w:rFonts w:ascii="Verdana" w:hAnsi="Verdana" w:cs="Arial"/>
          <w:sz w:val="24"/>
        </w:rPr>
      </w:pPr>
      <w:r w:rsidRPr="002C6076">
        <w:rPr>
          <w:rFonts w:ascii="Verdana" w:hAnsi="Verdana" w:cs="Arial"/>
          <w:b/>
          <w:sz w:val="24"/>
        </w:rPr>
        <w:t>Überproduktion</w:t>
      </w:r>
      <w:r w:rsidRPr="002C6076">
        <w:rPr>
          <w:rFonts w:ascii="Verdana" w:hAnsi="Verdana" w:cs="Arial"/>
          <w:sz w:val="24"/>
        </w:rPr>
        <w:t xml:space="preserve"> </w:t>
      </w:r>
      <w:r w:rsidRPr="002C6076">
        <w:rPr>
          <w:rFonts w:ascii="Verdana" w:eastAsiaTheme="minorEastAsia" w:hAnsi="Verdana" w:cs="Arial"/>
          <w:sz w:val="24"/>
          <w:lang w:eastAsia="de-DE"/>
        </w:rPr>
        <w:sym w:font="Wingdings" w:char="F0E0"/>
      </w:r>
      <w:r w:rsidRPr="002C6076">
        <w:rPr>
          <w:rFonts w:ascii="Verdana" w:hAnsi="Verdana" w:cs="Arial"/>
          <w:sz w:val="24"/>
        </w:rPr>
        <w:t xml:space="preserve"> Herstellung in zu großer Stückzahl, es wird mehr produziert, als verkauft wird</w:t>
      </w:r>
    </w:p>
    <w:p w:rsidR="005C28AD" w:rsidRDefault="005C28AD" w:rsidP="00281673">
      <w:pPr>
        <w:spacing w:after="0" w:line="240" w:lineRule="auto"/>
        <w:ind w:left="851"/>
        <w:rPr>
          <w:rFonts w:ascii="Verdana" w:hAnsi="Verdana"/>
          <w:b/>
          <w:sz w:val="24"/>
        </w:rPr>
      </w:pPr>
    </w:p>
    <w:p w:rsidR="005C28AD" w:rsidRPr="005C28AD" w:rsidRDefault="005C28AD" w:rsidP="00281673">
      <w:pPr>
        <w:spacing w:after="0" w:line="240" w:lineRule="auto"/>
        <w:ind w:left="851"/>
        <w:rPr>
          <w:rFonts w:ascii="Verdana" w:hAnsi="Verdana"/>
          <w:sz w:val="24"/>
        </w:rPr>
      </w:pPr>
      <w:r>
        <w:rPr>
          <w:rFonts w:ascii="Verdana" w:hAnsi="Verdana"/>
          <w:b/>
          <w:sz w:val="24"/>
        </w:rPr>
        <w:t xml:space="preserve">Freihandel </w:t>
      </w:r>
      <w:r w:rsidRPr="005C28AD">
        <w:rPr>
          <w:rFonts w:ascii="Verdana" w:hAnsi="Verdana"/>
          <w:sz w:val="24"/>
        </w:rPr>
        <w:sym w:font="Wingdings" w:char="F0E8"/>
      </w:r>
      <w:r w:rsidRPr="005C28AD">
        <w:rPr>
          <w:rFonts w:ascii="Verdana" w:hAnsi="Verdana"/>
          <w:sz w:val="24"/>
        </w:rPr>
        <w:t xml:space="preserve"> </w:t>
      </w:r>
      <w:r>
        <w:rPr>
          <w:rFonts w:ascii="Verdana" w:hAnsi="Verdana"/>
          <w:sz w:val="24"/>
        </w:rPr>
        <w:t>Handel ohne Beschränkung durch Zölle oder Vorschriften</w:t>
      </w:r>
    </w:p>
    <w:p w:rsidR="005C28AD" w:rsidRDefault="005C28AD" w:rsidP="00281673">
      <w:pPr>
        <w:spacing w:after="0" w:line="240" w:lineRule="auto"/>
        <w:ind w:left="851"/>
        <w:rPr>
          <w:rFonts w:ascii="Verdana" w:hAnsi="Verdana"/>
          <w:b/>
          <w:sz w:val="24"/>
        </w:rPr>
      </w:pPr>
    </w:p>
    <w:p w:rsidR="005E6EDE" w:rsidRPr="002C6076" w:rsidRDefault="005C28AD" w:rsidP="00281673">
      <w:pPr>
        <w:spacing w:after="0" w:line="240" w:lineRule="auto"/>
        <w:ind w:left="851"/>
        <w:rPr>
          <w:rFonts w:ascii="Verdana" w:hAnsi="Verdana"/>
          <w:b/>
          <w:sz w:val="24"/>
        </w:rPr>
      </w:pPr>
      <w:r>
        <w:rPr>
          <w:rFonts w:ascii="Verdana" w:hAnsi="Verdana"/>
          <w:b/>
          <w:sz w:val="24"/>
        </w:rPr>
        <w:t xml:space="preserve">eskalieren </w:t>
      </w:r>
      <w:r w:rsidRPr="005C28AD">
        <w:rPr>
          <w:rFonts w:ascii="Verdana" w:hAnsi="Verdana"/>
          <w:sz w:val="24"/>
        </w:rPr>
        <w:sym w:font="Wingdings" w:char="F0E8"/>
      </w:r>
      <w:r>
        <w:rPr>
          <w:rFonts w:ascii="Verdana" w:hAnsi="Verdana"/>
          <w:sz w:val="24"/>
        </w:rPr>
        <w:t xml:space="preserve"> schlimmer oder heftiger werden</w:t>
      </w:r>
      <w:r w:rsidR="005E6EDE" w:rsidRPr="002C6076">
        <w:rPr>
          <w:rFonts w:ascii="Verdana" w:hAnsi="Verdana"/>
          <w:b/>
          <w:sz w:val="24"/>
        </w:rPr>
        <w:br w:type="page"/>
      </w:r>
    </w:p>
    <w:p w:rsidR="005E6EDE" w:rsidRPr="00E24D5C" w:rsidRDefault="005E6EDE" w:rsidP="00E24D5C">
      <w:pPr>
        <w:spacing w:after="0" w:line="240" w:lineRule="auto"/>
        <w:rPr>
          <w:rFonts w:ascii="Verdana" w:hAnsi="Verdana"/>
          <w:b/>
        </w:rPr>
        <w:sectPr w:rsidR="005E6EDE" w:rsidRPr="00E24D5C" w:rsidSect="00281673">
          <w:headerReference w:type="default" r:id="rId8"/>
          <w:pgSz w:w="11906" w:h="16838"/>
          <w:pgMar w:top="1417" w:right="1841" w:bottom="568" w:left="1417" w:header="708" w:footer="708" w:gutter="0"/>
          <w:cols w:space="708"/>
          <w:docGrid w:linePitch="360"/>
        </w:sectPr>
      </w:pPr>
    </w:p>
    <w:p w:rsidR="005E6EDE" w:rsidRPr="00E75A83" w:rsidRDefault="005E6EDE" w:rsidP="005E6EDE">
      <w:pPr>
        <w:rPr>
          <w:rFonts w:ascii="Verdana" w:hAnsi="Verdana"/>
          <w:b/>
          <w:u w:val="single"/>
        </w:rPr>
      </w:pPr>
      <w:r w:rsidRPr="00E75A83">
        <w:rPr>
          <w:rFonts w:ascii="Verdana" w:hAnsi="Verdana"/>
          <w:b/>
          <w:u w:val="single"/>
        </w:rPr>
        <w:lastRenderedPageBreak/>
        <w:t>Der Handelsstreit mit den USA</w:t>
      </w:r>
    </w:p>
    <w:tbl>
      <w:tblPr>
        <w:tblStyle w:val="Tabellenraster"/>
        <w:tblW w:w="0" w:type="auto"/>
        <w:tblLook w:val="04A0" w:firstRow="1" w:lastRow="0" w:firstColumn="1" w:lastColumn="0" w:noHBand="0" w:noVBand="1"/>
      </w:tblPr>
      <w:tblGrid>
        <w:gridCol w:w="2936"/>
        <w:gridCol w:w="11566"/>
      </w:tblGrid>
      <w:tr w:rsidR="005E6EDE" w:rsidTr="00880AE4">
        <w:tc>
          <w:tcPr>
            <w:tcW w:w="2943" w:type="dxa"/>
          </w:tcPr>
          <w:p w:rsidR="005E6EDE" w:rsidRPr="00E75A83" w:rsidRDefault="005E6EDE" w:rsidP="00880AE4">
            <w:pPr>
              <w:rPr>
                <w:rFonts w:ascii="Verdana" w:hAnsi="Verdana"/>
                <w:b/>
              </w:rPr>
            </w:pPr>
            <w:r>
              <w:rPr>
                <w:rFonts w:ascii="Verdana" w:hAnsi="Verdana"/>
                <w:b/>
              </w:rPr>
              <w:t>Betroffene Staaten:</w:t>
            </w:r>
          </w:p>
          <w:p w:rsidR="005E6EDE" w:rsidRDefault="005E6EDE" w:rsidP="00880AE4">
            <w:pPr>
              <w:rPr>
                <w:rFonts w:ascii="Verdana" w:hAnsi="Verdana"/>
                <w:b/>
              </w:rPr>
            </w:pPr>
          </w:p>
        </w:tc>
        <w:tc>
          <w:tcPr>
            <w:tcW w:w="11624" w:type="dxa"/>
          </w:tcPr>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tc>
      </w:tr>
      <w:tr w:rsidR="005E6EDE" w:rsidTr="00880AE4">
        <w:tc>
          <w:tcPr>
            <w:tcW w:w="2943" w:type="dxa"/>
          </w:tcPr>
          <w:p w:rsidR="005E6EDE" w:rsidRDefault="005E6EDE" w:rsidP="00880AE4">
            <w:pPr>
              <w:rPr>
                <w:rFonts w:ascii="Verdana" w:hAnsi="Verdana"/>
                <w:b/>
              </w:rPr>
            </w:pPr>
            <w:r>
              <w:rPr>
                <w:rFonts w:ascii="Verdana" w:hAnsi="Verdana"/>
                <w:b/>
              </w:rPr>
              <w:t>Auslöser:</w:t>
            </w:r>
          </w:p>
        </w:tc>
        <w:tc>
          <w:tcPr>
            <w:tcW w:w="11624" w:type="dxa"/>
          </w:tcPr>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tc>
      </w:tr>
      <w:tr w:rsidR="005E6EDE" w:rsidTr="00880AE4">
        <w:tc>
          <w:tcPr>
            <w:tcW w:w="2943" w:type="dxa"/>
          </w:tcPr>
          <w:p w:rsidR="005E6EDE" w:rsidRDefault="005E6EDE" w:rsidP="00880AE4">
            <w:pPr>
              <w:rPr>
                <w:rFonts w:ascii="Verdana" w:hAnsi="Verdana"/>
                <w:b/>
              </w:rPr>
            </w:pPr>
            <w:r>
              <w:rPr>
                <w:rFonts w:ascii="Verdana" w:hAnsi="Verdana"/>
                <w:b/>
              </w:rPr>
              <w:t>Ziele der USA:</w:t>
            </w:r>
          </w:p>
        </w:tc>
        <w:tc>
          <w:tcPr>
            <w:tcW w:w="11624" w:type="dxa"/>
          </w:tcPr>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tc>
      </w:tr>
      <w:tr w:rsidR="005E6EDE" w:rsidTr="00880AE4">
        <w:tc>
          <w:tcPr>
            <w:tcW w:w="2943" w:type="dxa"/>
          </w:tcPr>
          <w:p w:rsidR="005E6EDE" w:rsidRDefault="005E6EDE" w:rsidP="00880AE4">
            <w:pPr>
              <w:rPr>
                <w:rFonts w:ascii="Verdana" w:hAnsi="Verdana"/>
                <w:b/>
              </w:rPr>
            </w:pPr>
            <w:r>
              <w:rPr>
                <w:rFonts w:ascii="Verdana" w:hAnsi="Verdana"/>
                <w:b/>
              </w:rPr>
              <w:t>Verlauf:</w:t>
            </w:r>
          </w:p>
        </w:tc>
        <w:tc>
          <w:tcPr>
            <w:tcW w:w="11624" w:type="dxa"/>
          </w:tcPr>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tc>
      </w:tr>
      <w:tr w:rsidR="005E6EDE" w:rsidTr="00880AE4">
        <w:tc>
          <w:tcPr>
            <w:tcW w:w="2943" w:type="dxa"/>
          </w:tcPr>
          <w:p w:rsidR="005E6EDE" w:rsidRDefault="005E6EDE" w:rsidP="00880AE4">
            <w:pPr>
              <w:rPr>
                <w:rFonts w:ascii="Verdana" w:hAnsi="Verdana"/>
                <w:b/>
              </w:rPr>
            </w:pPr>
            <w:r>
              <w:rPr>
                <w:rFonts w:ascii="Verdana" w:hAnsi="Verdana"/>
                <w:b/>
              </w:rPr>
              <w:t>(Mögliche)</w:t>
            </w:r>
          </w:p>
          <w:p w:rsidR="005E6EDE" w:rsidRDefault="005E6EDE" w:rsidP="00880AE4">
            <w:pPr>
              <w:rPr>
                <w:rFonts w:ascii="Verdana" w:hAnsi="Verdana"/>
                <w:b/>
              </w:rPr>
            </w:pPr>
            <w:r>
              <w:rPr>
                <w:rFonts w:ascii="Verdana" w:hAnsi="Verdana"/>
                <w:b/>
              </w:rPr>
              <w:t>Folgen:</w:t>
            </w:r>
          </w:p>
        </w:tc>
        <w:tc>
          <w:tcPr>
            <w:tcW w:w="11624" w:type="dxa"/>
          </w:tcPr>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p w:rsidR="005E6EDE" w:rsidRDefault="005E6EDE" w:rsidP="00880AE4">
            <w:pPr>
              <w:rPr>
                <w:rFonts w:ascii="Verdana" w:hAnsi="Verdana"/>
                <w:b/>
              </w:rPr>
            </w:pPr>
          </w:p>
        </w:tc>
      </w:tr>
    </w:tbl>
    <w:p w:rsidR="00AB78BB" w:rsidRDefault="00AB78BB"/>
    <w:sectPr w:rsidR="00AB78BB" w:rsidSect="00947AEC">
      <w:pgSz w:w="16838" w:h="11906" w:orient="landscape"/>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1A" w:rsidRDefault="0054021A" w:rsidP="005E6EDE">
      <w:pPr>
        <w:spacing w:after="0" w:line="240" w:lineRule="auto"/>
      </w:pPr>
      <w:r>
        <w:separator/>
      </w:r>
    </w:p>
  </w:endnote>
  <w:endnote w:type="continuationSeparator" w:id="0">
    <w:p w:rsidR="0054021A" w:rsidRDefault="0054021A" w:rsidP="005E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1A" w:rsidRDefault="0054021A" w:rsidP="005E6EDE">
      <w:pPr>
        <w:spacing w:after="0" w:line="240" w:lineRule="auto"/>
      </w:pPr>
      <w:r>
        <w:separator/>
      </w:r>
    </w:p>
  </w:footnote>
  <w:footnote w:type="continuationSeparator" w:id="0">
    <w:p w:rsidR="0054021A" w:rsidRDefault="0054021A" w:rsidP="005E6EDE">
      <w:pPr>
        <w:spacing w:after="0" w:line="240" w:lineRule="auto"/>
      </w:pPr>
      <w:r>
        <w:continuationSeparator/>
      </w:r>
    </w:p>
  </w:footnote>
  <w:footnote w:id="1">
    <w:p w:rsidR="00EA4912" w:rsidRPr="005067E2" w:rsidRDefault="00EA4912" w:rsidP="00EA4912">
      <w:pPr>
        <w:pStyle w:val="Funotentext"/>
        <w:spacing w:after="0" w:line="240" w:lineRule="auto"/>
        <w:rPr>
          <w:rFonts w:ascii="Verdana" w:hAnsi="Verdana"/>
        </w:rPr>
      </w:pPr>
      <w:r w:rsidRPr="005067E2">
        <w:rPr>
          <w:rStyle w:val="Funotenzeichen"/>
          <w:rFonts w:ascii="Verdana" w:hAnsi="Verdana"/>
          <w:sz w:val="12"/>
        </w:rPr>
        <w:footnoteRef/>
      </w:r>
      <w:r w:rsidRPr="005067E2">
        <w:rPr>
          <w:rFonts w:ascii="Verdana" w:hAnsi="Verdana"/>
          <w:sz w:val="12"/>
        </w:rPr>
        <w:t xml:space="preserve"> </w:t>
      </w:r>
      <w:hyperlink r:id="rId1" w:history="1">
        <w:r w:rsidRPr="005067E2">
          <w:rPr>
            <w:rFonts w:ascii="Verdana" w:hAnsi="Verdana" w:cs="Calibri"/>
            <w:color w:val="0000FF"/>
            <w:sz w:val="12"/>
            <w:u w:val="single"/>
            <w:lang w:val="de"/>
          </w:rPr>
          <w:t>https://www.handelsblatt.com/politik/international/handelsstreit-donald-trump-verhaengt-neue-strafzoelle-gegen-china/23078738.html</w:t>
        </w:r>
      </w:hyperlink>
      <w:r>
        <w:rPr>
          <w:rFonts w:ascii="Verdana" w:hAnsi="Verdana" w:cs="Calibri"/>
          <w:sz w:val="12"/>
          <w:lang w:val="de"/>
        </w:rPr>
        <w:t>, 19.09.2018</w:t>
      </w:r>
    </w:p>
  </w:footnote>
  <w:footnote w:id="2">
    <w:p w:rsidR="00EA4912" w:rsidRPr="00675016" w:rsidRDefault="00EA4912" w:rsidP="00EA4912">
      <w:pPr>
        <w:pStyle w:val="Funotentext"/>
        <w:spacing w:after="0" w:line="240" w:lineRule="auto"/>
        <w:rPr>
          <w:rFonts w:ascii="Verdana" w:hAnsi="Verdana"/>
          <w:sz w:val="12"/>
        </w:rPr>
      </w:pPr>
      <w:r w:rsidRPr="00675016">
        <w:rPr>
          <w:rStyle w:val="Funotenzeichen"/>
          <w:rFonts w:ascii="Verdana" w:hAnsi="Verdana"/>
          <w:sz w:val="12"/>
        </w:rPr>
        <w:footnoteRef/>
      </w:r>
      <w:r w:rsidRPr="00675016">
        <w:rPr>
          <w:rFonts w:ascii="Verdana" w:hAnsi="Verdana"/>
          <w:sz w:val="12"/>
        </w:rPr>
        <w:t xml:space="preserve"> http://www.world-aluminium.org/statistics/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DE" w:rsidRPr="004330D4" w:rsidRDefault="005E6EDE" w:rsidP="008F185A">
    <w:pPr>
      <w:pStyle w:val="Kopfzeile"/>
      <w:pBdr>
        <w:bottom w:val="single" w:sz="4" w:space="1" w:color="auto"/>
      </w:pBdr>
      <w:rPr>
        <w:rFonts w:ascii="Verdana" w:hAnsi="Verdana"/>
        <w:sz w:val="18"/>
      </w:rPr>
    </w:pPr>
    <w:r>
      <w:rPr>
        <w:rFonts w:ascii="Verdana" w:hAnsi="Verdana"/>
        <w:noProof/>
        <w:sz w:val="18"/>
        <w:lang w:eastAsia="de-DE"/>
      </w:rPr>
      <w:drawing>
        <wp:inline distT="0" distB="0" distL="0" distR="0" wp14:anchorId="5C45489D" wp14:editId="68FF84AD">
          <wp:extent cx="1319530" cy="419100"/>
          <wp:effectExtent l="0" t="0" r="0" b="0"/>
          <wp:docPr id="1" name="Grafik 1" descr="H:\LBS\Allgemeines\Logo_Schriftzug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BS\Allgemeines\Logo_Schriftzug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19100"/>
                  </a:xfrm>
                  <a:prstGeom prst="rect">
                    <a:avLst/>
                  </a:prstGeom>
                  <a:noFill/>
                  <a:ln>
                    <a:noFill/>
                  </a:ln>
                </pic:spPr>
              </pic:pic>
            </a:graphicData>
          </a:graphic>
        </wp:inline>
      </w:drawing>
    </w:r>
    <w:r w:rsidRPr="004330D4">
      <w:rPr>
        <w:rFonts w:ascii="Verdana" w:hAnsi="Verdana"/>
        <w:sz w:val="18"/>
      </w:rPr>
      <w:t xml:space="preserve">  Fachredaktion Gemeinschaftskunde, www.gemeinschaftskunde-bw.de</w:t>
    </w:r>
  </w:p>
  <w:p w:rsidR="005E6EDE" w:rsidRDefault="005E6E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752BD"/>
    <w:multiLevelType w:val="hybridMultilevel"/>
    <w:tmpl w:val="B8121574"/>
    <w:lvl w:ilvl="0" w:tplc="0536357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7E64CF"/>
    <w:multiLevelType w:val="hybridMultilevel"/>
    <w:tmpl w:val="32704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DE"/>
    <w:rsid w:val="000825B6"/>
    <w:rsid w:val="000E2E09"/>
    <w:rsid w:val="00130F69"/>
    <w:rsid w:val="001E5F54"/>
    <w:rsid w:val="00281673"/>
    <w:rsid w:val="002C6076"/>
    <w:rsid w:val="00304F49"/>
    <w:rsid w:val="003D3381"/>
    <w:rsid w:val="003F2390"/>
    <w:rsid w:val="003F67EC"/>
    <w:rsid w:val="004A4750"/>
    <w:rsid w:val="0054021A"/>
    <w:rsid w:val="005C28AD"/>
    <w:rsid w:val="005E6EDE"/>
    <w:rsid w:val="006F6B94"/>
    <w:rsid w:val="00700C5E"/>
    <w:rsid w:val="007828C4"/>
    <w:rsid w:val="00795545"/>
    <w:rsid w:val="007A4E22"/>
    <w:rsid w:val="00846B9E"/>
    <w:rsid w:val="008C2A5F"/>
    <w:rsid w:val="00926F4D"/>
    <w:rsid w:val="00947AEC"/>
    <w:rsid w:val="00955EFC"/>
    <w:rsid w:val="00956998"/>
    <w:rsid w:val="00980608"/>
    <w:rsid w:val="009A421A"/>
    <w:rsid w:val="009E2795"/>
    <w:rsid w:val="00A63A13"/>
    <w:rsid w:val="00A641C2"/>
    <w:rsid w:val="00AB78BB"/>
    <w:rsid w:val="00AD39B9"/>
    <w:rsid w:val="00CF6670"/>
    <w:rsid w:val="00D01269"/>
    <w:rsid w:val="00E24D5C"/>
    <w:rsid w:val="00EA4912"/>
    <w:rsid w:val="00EA678E"/>
    <w:rsid w:val="00F8166C"/>
    <w:rsid w:val="00FC3E92"/>
    <w:rsid w:val="00FD6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D5C"/>
  </w:style>
  <w:style w:type="paragraph" w:styleId="berschrift1">
    <w:name w:val="heading 1"/>
    <w:basedOn w:val="Standard"/>
    <w:next w:val="Standard"/>
    <w:link w:val="berschrift1Zchn"/>
    <w:uiPriority w:val="9"/>
    <w:qFormat/>
    <w:rsid w:val="00A641C2"/>
    <w:pPr>
      <w:keepNext/>
      <w:keepLines/>
      <w:spacing w:before="480" w:after="0"/>
      <w:outlineLvl w:val="0"/>
    </w:pPr>
    <w:rPr>
      <w:rFonts w:ascii="Verdana" w:eastAsiaTheme="majorEastAsia" w:hAnsi="Verdana" w:cstheme="majorBidi"/>
      <w:b/>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1C2"/>
    <w:rPr>
      <w:rFonts w:ascii="Verdana" w:eastAsiaTheme="majorEastAsia" w:hAnsi="Verdana" w:cstheme="majorBidi"/>
      <w:b/>
      <w:bCs/>
      <w:szCs w:val="28"/>
      <w:u w:val="single"/>
    </w:rPr>
  </w:style>
  <w:style w:type="paragraph" w:styleId="Funotentext">
    <w:name w:val="footnote text"/>
    <w:basedOn w:val="Standard"/>
    <w:link w:val="FunotentextZchn"/>
    <w:uiPriority w:val="99"/>
    <w:semiHidden/>
    <w:unhideWhenUsed/>
    <w:rsid w:val="005E6EDE"/>
    <w:rPr>
      <w:rFonts w:eastAsiaTheme="minorEastAsia"/>
      <w:sz w:val="20"/>
      <w:szCs w:val="20"/>
      <w:lang w:eastAsia="de-DE"/>
    </w:rPr>
  </w:style>
  <w:style w:type="character" w:customStyle="1" w:styleId="FunotentextZchn">
    <w:name w:val="Fußnotentext Zchn"/>
    <w:basedOn w:val="Absatz-Standardschriftart"/>
    <w:link w:val="Funotentext"/>
    <w:uiPriority w:val="99"/>
    <w:semiHidden/>
    <w:rsid w:val="005E6EDE"/>
    <w:rPr>
      <w:rFonts w:eastAsiaTheme="minorEastAsia"/>
      <w:sz w:val="20"/>
      <w:szCs w:val="20"/>
      <w:lang w:eastAsia="de-DE"/>
    </w:rPr>
  </w:style>
  <w:style w:type="character" w:styleId="Funotenzeichen">
    <w:name w:val="footnote reference"/>
    <w:basedOn w:val="Absatz-Standardschriftart"/>
    <w:uiPriority w:val="99"/>
    <w:semiHidden/>
    <w:unhideWhenUsed/>
    <w:rsid w:val="005E6EDE"/>
    <w:rPr>
      <w:vertAlign w:val="superscript"/>
    </w:rPr>
  </w:style>
  <w:style w:type="character" w:styleId="Hyperlink">
    <w:name w:val="Hyperlink"/>
    <w:basedOn w:val="Absatz-Standardschriftart"/>
    <w:uiPriority w:val="99"/>
    <w:unhideWhenUsed/>
    <w:rsid w:val="005E6EDE"/>
    <w:rPr>
      <w:color w:val="0000FF" w:themeColor="hyperlink"/>
      <w:u w:val="single"/>
    </w:rPr>
  </w:style>
  <w:style w:type="table" w:styleId="Tabellenraster">
    <w:name w:val="Table Grid"/>
    <w:basedOn w:val="NormaleTabelle"/>
    <w:uiPriority w:val="59"/>
    <w:rsid w:val="005E6EDE"/>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E6E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EDE"/>
  </w:style>
  <w:style w:type="paragraph" w:styleId="Listenabsatz">
    <w:name w:val="List Paragraph"/>
    <w:basedOn w:val="Standard"/>
    <w:uiPriority w:val="34"/>
    <w:qFormat/>
    <w:rsid w:val="005E6EDE"/>
    <w:pPr>
      <w:ind w:left="720"/>
      <w:contextualSpacing/>
    </w:pPr>
  </w:style>
  <w:style w:type="paragraph" w:styleId="Sprechblasentext">
    <w:name w:val="Balloon Text"/>
    <w:basedOn w:val="Standard"/>
    <w:link w:val="SprechblasentextZchn"/>
    <w:uiPriority w:val="99"/>
    <w:semiHidden/>
    <w:unhideWhenUsed/>
    <w:rsid w:val="005E6E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EDE"/>
    <w:rPr>
      <w:rFonts w:ascii="Tahoma" w:hAnsi="Tahoma" w:cs="Tahoma"/>
      <w:sz w:val="16"/>
      <w:szCs w:val="16"/>
    </w:rPr>
  </w:style>
  <w:style w:type="character" w:styleId="Kommentarzeichen">
    <w:name w:val="annotation reference"/>
    <w:basedOn w:val="Absatz-Standardschriftart"/>
    <w:uiPriority w:val="99"/>
    <w:semiHidden/>
    <w:unhideWhenUsed/>
    <w:rsid w:val="007A4E22"/>
    <w:rPr>
      <w:sz w:val="16"/>
      <w:szCs w:val="16"/>
    </w:rPr>
  </w:style>
  <w:style w:type="paragraph" w:styleId="Kommentartext">
    <w:name w:val="annotation text"/>
    <w:basedOn w:val="Standard"/>
    <w:link w:val="KommentartextZchn"/>
    <w:uiPriority w:val="99"/>
    <w:semiHidden/>
    <w:unhideWhenUsed/>
    <w:rsid w:val="007A4E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4E22"/>
    <w:rPr>
      <w:sz w:val="20"/>
      <w:szCs w:val="20"/>
    </w:rPr>
  </w:style>
  <w:style w:type="paragraph" w:styleId="Kommentarthema">
    <w:name w:val="annotation subject"/>
    <w:basedOn w:val="Kommentartext"/>
    <w:next w:val="Kommentartext"/>
    <w:link w:val="KommentarthemaZchn"/>
    <w:uiPriority w:val="99"/>
    <w:semiHidden/>
    <w:unhideWhenUsed/>
    <w:rsid w:val="007A4E22"/>
    <w:rPr>
      <w:b/>
      <w:bCs/>
    </w:rPr>
  </w:style>
  <w:style w:type="character" w:customStyle="1" w:styleId="KommentarthemaZchn">
    <w:name w:val="Kommentarthema Zchn"/>
    <w:basedOn w:val="KommentartextZchn"/>
    <w:link w:val="Kommentarthema"/>
    <w:uiPriority w:val="99"/>
    <w:semiHidden/>
    <w:rsid w:val="007A4E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D5C"/>
  </w:style>
  <w:style w:type="paragraph" w:styleId="berschrift1">
    <w:name w:val="heading 1"/>
    <w:basedOn w:val="Standard"/>
    <w:next w:val="Standard"/>
    <w:link w:val="berschrift1Zchn"/>
    <w:uiPriority w:val="9"/>
    <w:qFormat/>
    <w:rsid w:val="00A641C2"/>
    <w:pPr>
      <w:keepNext/>
      <w:keepLines/>
      <w:spacing w:before="480" w:after="0"/>
      <w:outlineLvl w:val="0"/>
    </w:pPr>
    <w:rPr>
      <w:rFonts w:ascii="Verdana" w:eastAsiaTheme="majorEastAsia" w:hAnsi="Verdana" w:cstheme="majorBidi"/>
      <w:b/>
      <w:bCs/>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1C2"/>
    <w:rPr>
      <w:rFonts w:ascii="Verdana" w:eastAsiaTheme="majorEastAsia" w:hAnsi="Verdana" w:cstheme="majorBidi"/>
      <w:b/>
      <w:bCs/>
      <w:szCs w:val="28"/>
      <w:u w:val="single"/>
    </w:rPr>
  </w:style>
  <w:style w:type="paragraph" w:styleId="Funotentext">
    <w:name w:val="footnote text"/>
    <w:basedOn w:val="Standard"/>
    <w:link w:val="FunotentextZchn"/>
    <w:uiPriority w:val="99"/>
    <w:semiHidden/>
    <w:unhideWhenUsed/>
    <w:rsid w:val="005E6EDE"/>
    <w:rPr>
      <w:rFonts w:eastAsiaTheme="minorEastAsia"/>
      <w:sz w:val="20"/>
      <w:szCs w:val="20"/>
      <w:lang w:eastAsia="de-DE"/>
    </w:rPr>
  </w:style>
  <w:style w:type="character" w:customStyle="1" w:styleId="FunotentextZchn">
    <w:name w:val="Fußnotentext Zchn"/>
    <w:basedOn w:val="Absatz-Standardschriftart"/>
    <w:link w:val="Funotentext"/>
    <w:uiPriority w:val="99"/>
    <w:semiHidden/>
    <w:rsid w:val="005E6EDE"/>
    <w:rPr>
      <w:rFonts w:eastAsiaTheme="minorEastAsia"/>
      <w:sz w:val="20"/>
      <w:szCs w:val="20"/>
      <w:lang w:eastAsia="de-DE"/>
    </w:rPr>
  </w:style>
  <w:style w:type="character" w:styleId="Funotenzeichen">
    <w:name w:val="footnote reference"/>
    <w:basedOn w:val="Absatz-Standardschriftart"/>
    <w:uiPriority w:val="99"/>
    <w:semiHidden/>
    <w:unhideWhenUsed/>
    <w:rsid w:val="005E6EDE"/>
    <w:rPr>
      <w:vertAlign w:val="superscript"/>
    </w:rPr>
  </w:style>
  <w:style w:type="character" w:styleId="Hyperlink">
    <w:name w:val="Hyperlink"/>
    <w:basedOn w:val="Absatz-Standardschriftart"/>
    <w:uiPriority w:val="99"/>
    <w:unhideWhenUsed/>
    <w:rsid w:val="005E6EDE"/>
    <w:rPr>
      <w:color w:val="0000FF" w:themeColor="hyperlink"/>
      <w:u w:val="single"/>
    </w:rPr>
  </w:style>
  <w:style w:type="table" w:styleId="Tabellenraster">
    <w:name w:val="Table Grid"/>
    <w:basedOn w:val="NormaleTabelle"/>
    <w:uiPriority w:val="59"/>
    <w:rsid w:val="005E6EDE"/>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E6E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EDE"/>
  </w:style>
  <w:style w:type="paragraph" w:styleId="Listenabsatz">
    <w:name w:val="List Paragraph"/>
    <w:basedOn w:val="Standard"/>
    <w:uiPriority w:val="34"/>
    <w:qFormat/>
    <w:rsid w:val="005E6EDE"/>
    <w:pPr>
      <w:ind w:left="720"/>
      <w:contextualSpacing/>
    </w:pPr>
  </w:style>
  <w:style w:type="paragraph" w:styleId="Sprechblasentext">
    <w:name w:val="Balloon Text"/>
    <w:basedOn w:val="Standard"/>
    <w:link w:val="SprechblasentextZchn"/>
    <w:uiPriority w:val="99"/>
    <w:semiHidden/>
    <w:unhideWhenUsed/>
    <w:rsid w:val="005E6E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EDE"/>
    <w:rPr>
      <w:rFonts w:ascii="Tahoma" w:hAnsi="Tahoma" w:cs="Tahoma"/>
      <w:sz w:val="16"/>
      <w:szCs w:val="16"/>
    </w:rPr>
  </w:style>
  <w:style w:type="character" w:styleId="Kommentarzeichen">
    <w:name w:val="annotation reference"/>
    <w:basedOn w:val="Absatz-Standardschriftart"/>
    <w:uiPriority w:val="99"/>
    <w:semiHidden/>
    <w:unhideWhenUsed/>
    <w:rsid w:val="007A4E22"/>
    <w:rPr>
      <w:sz w:val="16"/>
      <w:szCs w:val="16"/>
    </w:rPr>
  </w:style>
  <w:style w:type="paragraph" w:styleId="Kommentartext">
    <w:name w:val="annotation text"/>
    <w:basedOn w:val="Standard"/>
    <w:link w:val="KommentartextZchn"/>
    <w:uiPriority w:val="99"/>
    <w:semiHidden/>
    <w:unhideWhenUsed/>
    <w:rsid w:val="007A4E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4E22"/>
    <w:rPr>
      <w:sz w:val="20"/>
      <w:szCs w:val="20"/>
    </w:rPr>
  </w:style>
  <w:style w:type="paragraph" w:styleId="Kommentarthema">
    <w:name w:val="annotation subject"/>
    <w:basedOn w:val="Kommentartext"/>
    <w:next w:val="Kommentartext"/>
    <w:link w:val="KommentarthemaZchn"/>
    <w:uiPriority w:val="99"/>
    <w:semiHidden/>
    <w:unhideWhenUsed/>
    <w:rsid w:val="007A4E22"/>
    <w:rPr>
      <w:b/>
      <w:bCs/>
    </w:rPr>
  </w:style>
  <w:style w:type="character" w:customStyle="1" w:styleId="KommentarthemaZchn">
    <w:name w:val="Kommentarthema Zchn"/>
    <w:basedOn w:val="KommentartextZchn"/>
    <w:link w:val="Kommentarthema"/>
    <w:uiPriority w:val="99"/>
    <w:semiHidden/>
    <w:rsid w:val="007A4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andelsblatt.com/politik/international/handelsstreit-donald-trump-verhaengt-neue-strafzoelle-gegen-china/2307873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2</cp:revision>
  <dcterms:created xsi:type="dcterms:W3CDTF">2018-09-26T06:44:00Z</dcterms:created>
  <dcterms:modified xsi:type="dcterms:W3CDTF">2018-09-26T06:44:00Z</dcterms:modified>
</cp:coreProperties>
</file>