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54" w:rsidRPr="0005413B" w:rsidRDefault="00F12B54" w:rsidP="00F12B54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5413B">
        <w:rPr>
          <w:rFonts w:ascii="Verdana" w:hAnsi="Verdana"/>
          <w:b/>
          <w:sz w:val="20"/>
          <w:szCs w:val="20"/>
        </w:rPr>
        <w:t>Arbeitsblatt: Flucht nach Europa</w:t>
      </w:r>
      <w:r>
        <w:rPr>
          <w:rFonts w:ascii="Verdana" w:hAnsi="Verdana"/>
          <w:b/>
          <w:sz w:val="20"/>
          <w:szCs w:val="20"/>
        </w:rPr>
        <w:t>**</w:t>
      </w:r>
    </w:p>
    <w:p w:rsidR="00F12B54" w:rsidRPr="0005413B" w:rsidRDefault="00F12B54" w:rsidP="00F12B54">
      <w:pPr>
        <w:spacing w:after="0" w:line="240" w:lineRule="auto"/>
        <w:rPr>
          <w:rFonts w:ascii="Verdana" w:hAnsi="Verdana"/>
          <w:sz w:val="20"/>
          <w:szCs w:val="20"/>
        </w:rPr>
      </w:pPr>
    </w:p>
    <w:p w:rsidR="00F12B54" w:rsidRDefault="00F12B54" w:rsidP="00F12B54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D52787">
        <w:rPr>
          <w:rFonts w:ascii="Verdana" w:hAnsi="Verdana"/>
          <w:b/>
          <w:sz w:val="20"/>
          <w:szCs w:val="20"/>
        </w:rPr>
        <w:t>Push- und Pull-Faktoren</w:t>
      </w:r>
    </w:p>
    <w:p w:rsidR="000C1778" w:rsidRPr="00D52787" w:rsidRDefault="000C1778" w:rsidP="00F12B5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6436"/>
      </w:tblGrid>
      <w:tr w:rsidR="00F12B54" w:rsidRPr="002957A6" w:rsidTr="000C1778">
        <w:tc>
          <w:tcPr>
            <w:tcW w:w="675" w:type="dxa"/>
          </w:tcPr>
          <w:p w:rsidR="00F12B54" w:rsidRPr="002957A6" w:rsidRDefault="00F12B54" w:rsidP="00F96CB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2"/>
              </w:rPr>
            </w:pPr>
            <w:r w:rsidRPr="002957A6">
              <w:rPr>
                <w:rFonts w:ascii="Verdana" w:hAnsi="Verdana"/>
                <w:sz w:val="22"/>
              </w:rPr>
              <w:t>1</w:t>
            </w:r>
          </w:p>
          <w:p w:rsidR="00F12B54" w:rsidRPr="002957A6" w:rsidRDefault="00F12B54" w:rsidP="00F96CB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2"/>
              </w:rPr>
            </w:pPr>
          </w:p>
          <w:p w:rsidR="00F12B54" w:rsidRPr="002957A6" w:rsidRDefault="00F12B54" w:rsidP="00F96CB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2"/>
              </w:rPr>
            </w:pPr>
          </w:p>
          <w:p w:rsidR="00F12B54" w:rsidRPr="002957A6" w:rsidRDefault="00F12B54" w:rsidP="00F96CB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2"/>
              </w:rPr>
            </w:pPr>
          </w:p>
          <w:p w:rsidR="00F12B54" w:rsidRPr="002957A6" w:rsidRDefault="00F12B54" w:rsidP="00F96CB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2"/>
              </w:rPr>
            </w:pPr>
            <w:r w:rsidRPr="002957A6">
              <w:rPr>
                <w:rFonts w:ascii="Verdana" w:hAnsi="Verdana"/>
                <w:sz w:val="22"/>
              </w:rPr>
              <w:t>5</w:t>
            </w:r>
          </w:p>
          <w:p w:rsidR="00F12B54" w:rsidRPr="002957A6" w:rsidRDefault="00F12B54" w:rsidP="00F96CB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2"/>
              </w:rPr>
            </w:pPr>
          </w:p>
        </w:tc>
        <w:tc>
          <w:tcPr>
            <w:tcW w:w="8537" w:type="dxa"/>
          </w:tcPr>
          <w:p w:rsidR="00F12B54" w:rsidRPr="002957A6" w:rsidRDefault="00F12B54" w:rsidP="00EE5A64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 w:cs="Arial"/>
                <w:sz w:val="22"/>
                <w:szCs w:val="20"/>
              </w:rPr>
            </w:pPr>
            <w:r w:rsidRPr="002957A6">
              <w:rPr>
                <w:rFonts w:ascii="Verdana" w:hAnsi="Verdana"/>
                <w:sz w:val="22"/>
              </w:rPr>
              <w:t xml:space="preserve">Wenn Menschen ihren Wohnort verlassen, gibt es sogenannte „Push- und Pull-Faktoren“.  LEE entwarf in den 1970ern eine Migrationstheorie, welche davon ausgeht, dass es Push-Faktoren gibt, die Menschen aus einem ursprünglichen Gebiet „wegdrücken“. Auf der anderen Seite stehen die Pull-Faktoren, die angeben, weswegen Menschen von einem anderen Gebiet angezogen werden. Lees Theorie gilt für </w:t>
            </w:r>
            <w:r w:rsidR="00B43351">
              <w:rPr>
                <w:rFonts w:ascii="Verdana" w:hAnsi="Verdana"/>
                <w:sz w:val="22"/>
              </w:rPr>
              <w:t xml:space="preserve">die </w:t>
            </w:r>
            <w:r w:rsidRPr="002957A6">
              <w:rPr>
                <w:rFonts w:ascii="Verdana" w:hAnsi="Verdana"/>
                <w:sz w:val="22"/>
              </w:rPr>
              <w:t>nationale und Migration.</w:t>
            </w:r>
          </w:p>
          <w:p w:rsidR="00F12B54" w:rsidRPr="002957A6" w:rsidRDefault="00F12B54" w:rsidP="00F96CB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2"/>
              </w:rPr>
            </w:pPr>
          </w:p>
        </w:tc>
      </w:tr>
    </w:tbl>
    <w:p w:rsidR="00F12B54" w:rsidRDefault="00F12B54" w:rsidP="00F12B54">
      <w:pPr>
        <w:pStyle w:val="StandardWeb"/>
        <w:spacing w:before="0" w:beforeAutospacing="0" w:after="0" w:afterAutospacing="0"/>
        <w:rPr>
          <w:rFonts w:ascii="Verdana" w:hAnsi="Verdana"/>
          <w:sz w:val="20"/>
        </w:rPr>
      </w:pPr>
    </w:p>
    <w:p w:rsidR="00F12B54" w:rsidRDefault="00F12B54" w:rsidP="00F1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</w:pPr>
      <w:r w:rsidRPr="00B60FEE">
        <w:rPr>
          <w:rFonts w:ascii="Verdana" w:hAnsi="Verdana"/>
          <w:b/>
        </w:rPr>
        <w:t>Push-Faktoren</w:t>
      </w:r>
      <w:r>
        <w:t xml:space="preserve"> </w:t>
      </w:r>
      <w:r>
        <w:sym w:font="Wingdings" w:char="F0E0"/>
      </w:r>
      <w:r>
        <w:t xml:space="preserve"> </w:t>
      </w:r>
    </w:p>
    <w:p w:rsidR="00F12B54" w:rsidRDefault="00F12B54" w:rsidP="00F1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</w:pPr>
    </w:p>
    <w:p w:rsidR="00F12B54" w:rsidRDefault="00F12B54" w:rsidP="00F1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</w:pPr>
    </w:p>
    <w:tbl>
      <w:tblPr>
        <w:tblStyle w:val="Tabellenraster"/>
        <w:tblW w:w="7054" w:type="dxa"/>
        <w:tblLook w:val="04A0" w:firstRow="1" w:lastRow="0" w:firstColumn="1" w:lastColumn="0" w:noHBand="0" w:noVBand="1"/>
      </w:tblPr>
      <w:tblGrid>
        <w:gridCol w:w="2309"/>
        <w:gridCol w:w="2310"/>
        <w:gridCol w:w="2435"/>
      </w:tblGrid>
      <w:tr w:rsidR="00F12B54" w:rsidRPr="00B60FEE" w:rsidTr="00F96CB6">
        <w:tc>
          <w:tcPr>
            <w:tcW w:w="2309" w:type="dxa"/>
          </w:tcPr>
          <w:p w:rsidR="00F12B54" w:rsidRPr="00B60FEE" w:rsidRDefault="00F12B54" w:rsidP="00D714DB">
            <w:pPr>
              <w:jc w:val="center"/>
              <w:rPr>
                <w:rFonts w:ascii="Verdana" w:hAnsi="Verdana"/>
                <w:b/>
              </w:rPr>
            </w:pPr>
            <w:r w:rsidRPr="00B60FEE">
              <w:rPr>
                <w:rFonts w:ascii="Verdana" w:hAnsi="Verdana"/>
                <w:b/>
              </w:rPr>
              <w:t>Gesellschaft</w:t>
            </w:r>
          </w:p>
        </w:tc>
        <w:tc>
          <w:tcPr>
            <w:tcW w:w="2310" w:type="dxa"/>
          </w:tcPr>
          <w:p w:rsidR="00F12B54" w:rsidRPr="00B60FEE" w:rsidRDefault="00F12B54" w:rsidP="00D714DB">
            <w:pPr>
              <w:jc w:val="center"/>
              <w:rPr>
                <w:rFonts w:ascii="Verdana" w:hAnsi="Verdana"/>
                <w:b/>
              </w:rPr>
            </w:pPr>
            <w:r w:rsidRPr="00B60FEE">
              <w:rPr>
                <w:rFonts w:ascii="Verdana" w:hAnsi="Verdana"/>
                <w:b/>
              </w:rPr>
              <w:t>Politik</w:t>
            </w:r>
          </w:p>
        </w:tc>
        <w:tc>
          <w:tcPr>
            <w:tcW w:w="2435" w:type="dxa"/>
          </w:tcPr>
          <w:p w:rsidR="00F12B54" w:rsidRPr="00B60FEE" w:rsidRDefault="00F12B54" w:rsidP="00D714DB">
            <w:pPr>
              <w:jc w:val="center"/>
              <w:rPr>
                <w:rFonts w:ascii="Verdana" w:hAnsi="Verdana"/>
                <w:b/>
              </w:rPr>
            </w:pPr>
            <w:r w:rsidRPr="00B60FEE">
              <w:rPr>
                <w:rFonts w:ascii="Verdana" w:hAnsi="Verdana"/>
                <w:b/>
              </w:rPr>
              <w:t>Soziales</w:t>
            </w:r>
          </w:p>
        </w:tc>
      </w:tr>
      <w:tr w:rsidR="00F12B54" w:rsidRPr="00B60FEE" w:rsidTr="00F96CB6">
        <w:tc>
          <w:tcPr>
            <w:tcW w:w="2309" w:type="dxa"/>
          </w:tcPr>
          <w:p w:rsidR="00F12B54" w:rsidRDefault="00F12B54" w:rsidP="00F96CB6">
            <w:pPr>
              <w:rPr>
                <w:rFonts w:ascii="Verdana" w:hAnsi="Verdana"/>
                <w:b/>
              </w:rPr>
            </w:pPr>
          </w:p>
          <w:p w:rsidR="00F12B54" w:rsidRDefault="00F12B54" w:rsidP="00F96CB6">
            <w:pPr>
              <w:rPr>
                <w:rFonts w:ascii="Verdana" w:hAnsi="Verdana"/>
                <w:b/>
              </w:rPr>
            </w:pPr>
          </w:p>
          <w:p w:rsidR="00F12B54" w:rsidRDefault="00F12B54" w:rsidP="00F96CB6">
            <w:pPr>
              <w:rPr>
                <w:rFonts w:ascii="Verdana" w:hAnsi="Verdana"/>
                <w:b/>
              </w:rPr>
            </w:pPr>
          </w:p>
          <w:p w:rsidR="00F12B54" w:rsidRDefault="00F12B54" w:rsidP="00F96CB6">
            <w:pPr>
              <w:rPr>
                <w:rFonts w:ascii="Verdana" w:hAnsi="Verdana"/>
                <w:b/>
              </w:rPr>
            </w:pPr>
          </w:p>
          <w:p w:rsidR="00F12B54" w:rsidRDefault="00F12B54" w:rsidP="00F96CB6">
            <w:pPr>
              <w:rPr>
                <w:rFonts w:ascii="Verdana" w:hAnsi="Verdana"/>
                <w:b/>
              </w:rPr>
            </w:pPr>
          </w:p>
          <w:p w:rsidR="00F12B54" w:rsidRDefault="00F12B54" w:rsidP="00F96CB6">
            <w:pPr>
              <w:rPr>
                <w:rFonts w:ascii="Verdana" w:hAnsi="Verdana"/>
                <w:b/>
              </w:rPr>
            </w:pPr>
          </w:p>
          <w:p w:rsidR="00F12B54" w:rsidRDefault="00F12B54" w:rsidP="00F96CB6">
            <w:pPr>
              <w:rPr>
                <w:rFonts w:ascii="Verdana" w:hAnsi="Verdana"/>
                <w:b/>
              </w:rPr>
            </w:pPr>
          </w:p>
          <w:p w:rsidR="00F12B54" w:rsidRDefault="00F12B54" w:rsidP="00F96CB6">
            <w:pPr>
              <w:rPr>
                <w:rFonts w:ascii="Verdana" w:hAnsi="Verdana"/>
                <w:b/>
              </w:rPr>
            </w:pPr>
          </w:p>
          <w:p w:rsidR="00F12B54" w:rsidRDefault="00F12B54" w:rsidP="00F96CB6">
            <w:pPr>
              <w:rPr>
                <w:rFonts w:ascii="Verdana" w:hAnsi="Verdana"/>
                <w:b/>
              </w:rPr>
            </w:pPr>
          </w:p>
          <w:p w:rsidR="00F12B54" w:rsidRDefault="00F12B54" w:rsidP="00F96CB6">
            <w:pPr>
              <w:rPr>
                <w:rFonts w:ascii="Verdana" w:hAnsi="Verdana"/>
                <w:b/>
              </w:rPr>
            </w:pPr>
          </w:p>
          <w:p w:rsidR="000B0305" w:rsidRDefault="000B0305" w:rsidP="00F96CB6">
            <w:pPr>
              <w:rPr>
                <w:rFonts w:ascii="Verdana" w:hAnsi="Verdana"/>
                <w:b/>
              </w:rPr>
            </w:pPr>
          </w:p>
          <w:p w:rsidR="000B0305" w:rsidRDefault="000B0305" w:rsidP="00F96CB6">
            <w:pPr>
              <w:rPr>
                <w:rFonts w:ascii="Verdana" w:hAnsi="Verdana"/>
                <w:b/>
              </w:rPr>
            </w:pPr>
          </w:p>
          <w:p w:rsidR="000B0305" w:rsidRDefault="000B0305" w:rsidP="00F96CB6">
            <w:pPr>
              <w:rPr>
                <w:rFonts w:ascii="Verdana" w:hAnsi="Verdana"/>
                <w:b/>
              </w:rPr>
            </w:pPr>
          </w:p>
          <w:p w:rsidR="00F12B54" w:rsidRPr="00B60FEE" w:rsidRDefault="00F12B54" w:rsidP="00F96CB6">
            <w:pPr>
              <w:rPr>
                <w:rFonts w:ascii="Verdana" w:hAnsi="Verdana"/>
                <w:b/>
              </w:rPr>
            </w:pPr>
          </w:p>
        </w:tc>
        <w:tc>
          <w:tcPr>
            <w:tcW w:w="2310" w:type="dxa"/>
          </w:tcPr>
          <w:p w:rsidR="00F12B54" w:rsidRPr="00B60FEE" w:rsidRDefault="00F12B54" w:rsidP="00F96CB6">
            <w:pPr>
              <w:rPr>
                <w:rFonts w:ascii="Verdana" w:hAnsi="Verdana"/>
                <w:b/>
              </w:rPr>
            </w:pPr>
          </w:p>
        </w:tc>
        <w:tc>
          <w:tcPr>
            <w:tcW w:w="2435" w:type="dxa"/>
          </w:tcPr>
          <w:p w:rsidR="00F12B54" w:rsidRPr="00B60FEE" w:rsidRDefault="00F12B54" w:rsidP="00F96CB6">
            <w:pPr>
              <w:rPr>
                <w:rFonts w:ascii="Verdana" w:hAnsi="Verdana"/>
                <w:b/>
              </w:rPr>
            </w:pPr>
          </w:p>
        </w:tc>
      </w:tr>
      <w:tr w:rsidR="00CF2C9D" w:rsidRPr="00B60FEE" w:rsidTr="008958D5">
        <w:tc>
          <w:tcPr>
            <w:tcW w:w="7054" w:type="dxa"/>
            <w:gridSpan w:val="3"/>
          </w:tcPr>
          <w:p w:rsidR="00CF2C9D" w:rsidRDefault="002014CC" w:rsidP="00F96CB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Push-Faktoren / </w:t>
            </w:r>
            <w:r w:rsidR="00CF2C9D">
              <w:rPr>
                <w:rFonts w:ascii="Verdana" w:hAnsi="Verdana"/>
                <w:b/>
              </w:rPr>
              <w:t>Sonstige</w:t>
            </w:r>
            <w:r>
              <w:rPr>
                <w:rFonts w:ascii="Verdana" w:hAnsi="Verdana"/>
                <w:b/>
              </w:rPr>
              <w:t>s</w:t>
            </w:r>
            <w:r w:rsidR="00CF2C9D">
              <w:rPr>
                <w:rFonts w:ascii="Verdana" w:hAnsi="Verdana"/>
                <w:b/>
              </w:rPr>
              <w:t>:</w:t>
            </w:r>
          </w:p>
          <w:p w:rsidR="00CF2C9D" w:rsidRDefault="00CF2C9D" w:rsidP="00F96CB6">
            <w:pPr>
              <w:rPr>
                <w:rFonts w:ascii="Verdana" w:hAnsi="Verdana"/>
                <w:b/>
              </w:rPr>
            </w:pPr>
          </w:p>
          <w:p w:rsidR="00CF2C9D" w:rsidRDefault="00CF2C9D" w:rsidP="00F96CB6">
            <w:pPr>
              <w:rPr>
                <w:rFonts w:ascii="Verdana" w:hAnsi="Verdana"/>
                <w:b/>
              </w:rPr>
            </w:pPr>
          </w:p>
          <w:p w:rsidR="00880C25" w:rsidRPr="00B60FEE" w:rsidRDefault="00880C25" w:rsidP="00F96CB6">
            <w:pPr>
              <w:rPr>
                <w:rFonts w:ascii="Verdana" w:hAnsi="Verdana"/>
                <w:b/>
              </w:rPr>
            </w:pPr>
          </w:p>
        </w:tc>
      </w:tr>
    </w:tbl>
    <w:p w:rsidR="00F12B54" w:rsidRDefault="00F12B54" w:rsidP="00F12B5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F12B54" w:rsidRDefault="00F12B54" w:rsidP="00F1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</w:pPr>
      <w:r w:rsidRPr="00B60FEE">
        <w:rPr>
          <w:rFonts w:ascii="Verdana" w:hAnsi="Verdana"/>
          <w:b/>
        </w:rPr>
        <w:t>P</w:t>
      </w:r>
      <w:r>
        <w:rPr>
          <w:rFonts w:ascii="Verdana" w:hAnsi="Verdana"/>
          <w:b/>
        </w:rPr>
        <w:t>ull</w:t>
      </w:r>
      <w:r w:rsidRPr="00B60FEE">
        <w:rPr>
          <w:rFonts w:ascii="Verdana" w:hAnsi="Verdana"/>
          <w:b/>
        </w:rPr>
        <w:t>-Faktoren</w:t>
      </w:r>
      <w:r>
        <w:t xml:space="preserve"> </w:t>
      </w:r>
      <w:r>
        <w:sym w:font="Wingdings" w:char="F0E0"/>
      </w:r>
      <w:r>
        <w:t xml:space="preserve"> </w:t>
      </w:r>
    </w:p>
    <w:p w:rsidR="00F12B54" w:rsidRDefault="00F12B54" w:rsidP="00F1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</w:pPr>
    </w:p>
    <w:p w:rsidR="00F12B54" w:rsidRDefault="00F12B54" w:rsidP="00F1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</w:pPr>
    </w:p>
    <w:tbl>
      <w:tblPr>
        <w:tblStyle w:val="Tabellenraster"/>
        <w:tblW w:w="7054" w:type="dxa"/>
        <w:tblLook w:val="04A0" w:firstRow="1" w:lastRow="0" w:firstColumn="1" w:lastColumn="0" w:noHBand="0" w:noVBand="1"/>
      </w:tblPr>
      <w:tblGrid>
        <w:gridCol w:w="2309"/>
        <w:gridCol w:w="2310"/>
        <w:gridCol w:w="2435"/>
      </w:tblGrid>
      <w:tr w:rsidR="00F12B54" w:rsidRPr="00B60FEE" w:rsidTr="00F96CB6">
        <w:tc>
          <w:tcPr>
            <w:tcW w:w="2309" w:type="dxa"/>
          </w:tcPr>
          <w:p w:rsidR="00F12B54" w:rsidRPr="00B60FEE" w:rsidRDefault="00F12B54" w:rsidP="00D714DB">
            <w:pPr>
              <w:jc w:val="center"/>
              <w:rPr>
                <w:rFonts w:ascii="Verdana" w:hAnsi="Verdana"/>
                <w:b/>
              </w:rPr>
            </w:pPr>
            <w:r w:rsidRPr="00B60FEE">
              <w:rPr>
                <w:rFonts w:ascii="Verdana" w:hAnsi="Verdana"/>
                <w:b/>
              </w:rPr>
              <w:t>Gesellschaft</w:t>
            </w:r>
          </w:p>
        </w:tc>
        <w:tc>
          <w:tcPr>
            <w:tcW w:w="2310" w:type="dxa"/>
          </w:tcPr>
          <w:p w:rsidR="00F12B54" w:rsidRPr="00B60FEE" w:rsidRDefault="00F12B54" w:rsidP="00D714DB">
            <w:pPr>
              <w:jc w:val="center"/>
              <w:rPr>
                <w:rFonts w:ascii="Verdana" w:hAnsi="Verdana"/>
                <w:b/>
              </w:rPr>
            </w:pPr>
            <w:r w:rsidRPr="00B60FEE">
              <w:rPr>
                <w:rFonts w:ascii="Verdana" w:hAnsi="Verdana"/>
                <w:b/>
              </w:rPr>
              <w:t>Politik</w:t>
            </w:r>
          </w:p>
        </w:tc>
        <w:tc>
          <w:tcPr>
            <w:tcW w:w="2435" w:type="dxa"/>
          </w:tcPr>
          <w:p w:rsidR="00F12B54" w:rsidRPr="00B60FEE" w:rsidRDefault="00F12B54" w:rsidP="00D714DB">
            <w:pPr>
              <w:jc w:val="center"/>
              <w:rPr>
                <w:rFonts w:ascii="Verdana" w:hAnsi="Verdana"/>
                <w:b/>
              </w:rPr>
            </w:pPr>
            <w:r w:rsidRPr="00B60FEE">
              <w:rPr>
                <w:rFonts w:ascii="Verdana" w:hAnsi="Verdana"/>
                <w:b/>
              </w:rPr>
              <w:t>Soziales</w:t>
            </w:r>
          </w:p>
        </w:tc>
      </w:tr>
      <w:tr w:rsidR="00F12B54" w:rsidRPr="00B60FEE" w:rsidTr="00F96CB6">
        <w:tc>
          <w:tcPr>
            <w:tcW w:w="2309" w:type="dxa"/>
          </w:tcPr>
          <w:p w:rsidR="00F12B54" w:rsidRDefault="00F12B54" w:rsidP="00F96CB6">
            <w:pPr>
              <w:rPr>
                <w:rFonts w:ascii="Verdana" w:hAnsi="Verdana"/>
                <w:b/>
              </w:rPr>
            </w:pPr>
          </w:p>
          <w:p w:rsidR="00F12B54" w:rsidRDefault="00F12B54" w:rsidP="00F96CB6">
            <w:pPr>
              <w:rPr>
                <w:rFonts w:ascii="Verdana" w:hAnsi="Verdana"/>
                <w:b/>
              </w:rPr>
            </w:pPr>
          </w:p>
          <w:p w:rsidR="00F12B54" w:rsidRDefault="00F12B54" w:rsidP="00F96CB6">
            <w:pPr>
              <w:rPr>
                <w:rFonts w:ascii="Verdana" w:hAnsi="Verdana"/>
                <w:b/>
              </w:rPr>
            </w:pPr>
          </w:p>
          <w:p w:rsidR="00F12B54" w:rsidRDefault="00F12B54" w:rsidP="00F96CB6">
            <w:pPr>
              <w:rPr>
                <w:rFonts w:ascii="Verdana" w:hAnsi="Verdana"/>
                <w:b/>
              </w:rPr>
            </w:pPr>
          </w:p>
          <w:p w:rsidR="00F12B54" w:rsidRDefault="00F12B54" w:rsidP="00F96CB6">
            <w:pPr>
              <w:rPr>
                <w:rFonts w:ascii="Verdana" w:hAnsi="Verdana"/>
                <w:b/>
              </w:rPr>
            </w:pPr>
          </w:p>
          <w:p w:rsidR="00F12B54" w:rsidRDefault="00F12B54" w:rsidP="00F96CB6">
            <w:pPr>
              <w:rPr>
                <w:rFonts w:ascii="Verdana" w:hAnsi="Verdana"/>
                <w:b/>
              </w:rPr>
            </w:pPr>
          </w:p>
          <w:p w:rsidR="00F12B54" w:rsidRDefault="00F12B54" w:rsidP="00F96CB6">
            <w:pPr>
              <w:rPr>
                <w:rFonts w:ascii="Verdana" w:hAnsi="Verdana"/>
                <w:b/>
              </w:rPr>
            </w:pPr>
          </w:p>
          <w:p w:rsidR="000B0305" w:rsidRDefault="000B0305" w:rsidP="00F96CB6">
            <w:pPr>
              <w:rPr>
                <w:rFonts w:ascii="Verdana" w:hAnsi="Verdana"/>
                <w:b/>
              </w:rPr>
            </w:pPr>
          </w:p>
          <w:p w:rsidR="000B0305" w:rsidRDefault="000B0305" w:rsidP="00F96CB6">
            <w:pPr>
              <w:rPr>
                <w:rFonts w:ascii="Verdana" w:hAnsi="Verdana"/>
                <w:b/>
              </w:rPr>
            </w:pPr>
          </w:p>
          <w:p w:rsidR="000B0305" w:rsidRDefault="000B0305" w:rsidP="00F96CB6">
            <w:pPr>
              <w:rPr>
                <w:rFonts w:ascii="Verdana" w:hAnsi="Verdana"/>
                <w:b/>
              </w:rPr>
            </w:pPr>
          </w:p>
          <w:p w:rsidR="00F12B54" w:rsidRDefault="00F12B54" w:rsidP="00F96CB6">
            <w:pPr>
              <w:rPr>
                <w:rFonts w:ascii="Verdana" w:hAnsi="Verdana"/>
                <w:b/>
              </w:rPr>
            </w:pPr>
          </w:p>
          <w:p w:rsidR="00F12B54" w:rsidRDefault="00F12B54" w:rsidP="00F96CB6">
            <w:pPr>
              <w:rPr>
                <w:rFonts w:ascii="Verdana" w:hAnsi="Verdana"/>
                <w:b/>
              </w:rPr>
            </w:pPr>
          </w:p>
          <w:p w:rsidR="00F12B54" w:rsidRDefault="00F12B54" w:rsidP="00F96CB6">
            <w:pPr>
              <w:rPr>
                <w:rFonts w:ascii="Verdana" w:hAnsi="Verdana"/>
                <w:b/>
              </w:rPr>
            </w:pPr>
          </w:p>
          <w:p w:rsidR="00F12B54" w:rsidRDefault="00F12B54" w:rsidP="00F96CB6">
            <w:pPr>
              <w:rPr>
                <w:rFonts w:ascii="Verdana" w:hAnsi="Verdana"/>
                <w:b/>
              </w:rPr>
            </w:pPr>
          </w:p>
          <w:p w:rsidR="00F12B54" w:rsidRDefault="00F12B54" w:rsidP="00F96CB6">
            <w:pPr>
              <w:rPr>
                <w:rFonts w:ascii="Verdana" w:hAnsi="Verdana"/>
                <w:b/>
              </w:rPr>
            </w:pPr>
          </w:p>
          <w:p w:rsidR="00F12B54" w:rsidRPr="00B60FEE" w:rsidRDefault="00F12B54" w:rsidP="00F96CB6">
            <w:pPr>
              <w:rPr>
                <w:rFonts w:ascii="Verdana" w:hAnsi="Verdana"/>
                <w:b/>
              </w:rPr>
            </w:pPr>
          </w:p>
        </w:tc>
        <w:tc>
          <w:tcPr>
            <w:tcW w:w="2310" w:type="dxa"/>
          </w:tcPr>
          <w:p w:rsidR="00F12B54" w:rsidRDefault="00F12B54" w:rsidP="00F96CB6">
            <w:pPr>
              <w:rPr>
                <w:rFonts w:ascii="Verdana" w:hAnsi="Verdana"/>
                <w:b/>
              </w:rPr>
            </w:pPr>
          </w:p>
          <w:p w:rsidR="000B0305" w:rsidRDefault="000B0305" w:rsidP="00F96CB6">
            <w:pPr>
              <w:rPr>
                <w:rFonts w:ascii="Verdana" w:hAnsi="Verdana"/>
                <w:b/>
              </w:rPr>
            </w:pPr>
          </w:p>
          <w:p w:rsidR="000B0305" w:rsidRPr="00B60FEE" w:rsidRDefault="000B0305" w:rsidP="00F96CB6">
            <w:pPr>
              <w:rPr>
                <w:rFonts w:ascii="Verdana" w:hAnsi="Verdana"/>
                <w:b/>
              </w:rPr>
            </w:pPr>
          </w:p>
        </w:tc>
        <w:tc>
          <w:tcPr>
            <w:tcW w:w="2435" w:type="dxa"/>
          </w:tcPr>
          <w:p w:rsidR="00F12B54" w:rsidRPr="00B60FEE" w:rsidRDefault="00F12B54" w:rsidP="00F96CB6">
            <w:pPr>
              <w:rPr>
                <w:rFonts w:ascii="Verdana" w:hAnsi="Verdana"/>
                <w:b/>
              </w:rPr>
            </w:pPr>
          </w:p>
        </w:tc>
      </w:tr>
      <w:tr w:rsidR="00CF2C9D" w:rsidRPr="00B60FEE" w:rsidTr="00F96CB6">
        <w:tc>
          <w:tcPr>
            <w:tcW w:w="7054" w:type="dxa"/>
            <w:gridSpan w:val="3"/>
          </w:tcPr>
          <w:p w:rsidR="00CF2C9D" w:rsidRDefault="00B52E73" w:rsidP="00F96CB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Pull-Faktoren / Sonstiges</w:t>
            </w:r>
            <w:r w:rsidR="00CF2C9D">
              <w:rPr>
                <w:rFonts w:ascii="Verdana" w:hAnsi="Verdana"/>
                <w:b/>
              </w:rPr>
              <w:t>:</w:t>
            </w:r>
          </w:p>
          <w:p w:rsidR="00CF2C9D" w:rsidRDefault="00CF2C9D" w:rsidP="00F96CB6">
            <w:pPr>
              <w:rPr>
                <w:rFonts w:ascii="Verdana" w:hAnsi="Verdana"/>
                <w:b/>
              </w:rPr>
            </w:pPr>
          </w:p>
          <w:p w:rsidR="00CF2C9D" w:rsidRDefault="00CF2C9D" w:rsidP="00F96CB6">
            <w:pPr>
              <w:rPr>
                <w:rFonts w:ascii="Verdana" w:hAnsi="Verdana"/>
                <w:b/>
              </w:rPr>
            </w:pPr>
          </w:p>
          <w:p w:rsidR="00CF2C9D" w:rsidRPr="00B60FEE" w:rsidRDefault="00CF2C9D" w:rsidP="00F96CB6">
            <w:pPr>
              <w:rPr>
                <w:rFonts w:ascii="Verdana" w:hAnsi="Verdana"/>
                <w:b/>
              </w:rPr>
            </w:pPr>
          </w:p>
        </w:tc>
      </w:tr>
    </w:tbl>
    <w:p w:rsidR="00F7416E" w:rsidRDefault="00F7416E" w:rsidP="00F7416E">
      <w:pPr>
        <w:pStyle w:val="Listenabsatz"/>
        <w:spacing w:after="0" w:line="240" w:lineRule="auto"/>
        <w:ind w:left="426"/>
        <w:rPr>
          <w:rFonts w:ascii="Verdana" w:hAnsi="Verdana"/>
          <w:b/>
          <w:sz w:val="20"/>
        </w:rPr>
      </w:pPr>
    </w:p>
    <w:p w:rsidR="00880C25" w:rsidRDefault="00880C25" w:rsidP="00F7416E">
      <w:pPr>
        <w:pStyle w:val="Listenabsatz"/>
        <w:spacing w:after="0" w:line="240" w:lineRule="auto"/>
        <w:ind w:left="426"/>
        <w:rPr>
          <w:rFonts w:ascii="Verdana" w:hAnsi="Verdana"/>
          <w:b/>
          <w:sz w:val="20"/>
        </w:rPr>
      </w:pPr>
    </w:p>
    <w:p w:rsidR="007A74B5" w:rsidRDefault="000B0305" w:rsidP="007A74B5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ascii="Verdana" w:hAnsi="Verdana"/>
          <w:b/>
          <w:sz w:val="20"/>
        </w:rPr>
      </w:pPr>
      <w:r w:rsidRPr="000B0305">
        <w:rPr>
          <w:rFonts w:ascii="Verdana" w:hAnsi="Verdana"/>
          <w:b/>
          <w:sz w:val="20"/>
        </w:rPr>
        <w:t>Definiert KURZ die Begriffe Push- und Pull-Faktor.</w:t>
      </w:r>
    </w:p>
    <w:p w:rsidR="000B0305" w:rsidRPr="007A74B5" w:rsidRDefault="000B0305" w:rsidP="007A74B5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ascii="Verdana" w:hAnsi="Verdana"/>
          <w:b/>
          <w:sz w:val="20"/>
        </w:rPr>
      </w:pPr>
      <w:r w:rsidRPr="007A74B5">
        <w:rPr>
          <w:rFonts w:ascii="Verdana" w:hAnsi="Verdana"/>
          <w:b/>
          <w:sz w:val="20"/>
        </w:rPr>
        <w:t xml:space="preserve">Seht euch den Film auf der Homepage von </w:t>
      </w:r>
      <w:r w:rsidR="00880C25" w:rsidRPr="007A74B5">
        <w:rPr>
          <w:rFonts w:ascii="Verdana" w:hAnsi="Verdana"/>
          <w:b/>
          <w:sz w:val="20"/>
        </w:rPr>
        <w:t>„</w:t>
      </w:r>
      <w:r w:rsidRPr="007A74B5">
        <w:rPr>
          <w:rFonts w:ascii="Verdana" w:hAnsi="Verdana"/>
          <w:b/>
          <w:sz w:val="20"/>
        </w:rPr>
        <w:t>Planet Schule</w:t>
      </w:r>
      <w:r w:rsidR="00880C25" w:rsidRPr="007A74B5">
        <w:rPr>
          <w:rFonts w:ascii="Verdana" w:hAnsi="Verdana"/>
          <w:b/>
          <w:sz w:val="20"/>
        </w:rPr>
        <w:t>“ (https://www.planet-schule.de/sf/filme-online.php?reihe=1294&amp;film=9148</w:t>
      </w:r>
      <w:hyperlink r:id="rId8" w:history="1">
        <w:hyperlink r:id="rId9" w:history="1"/>
      </w:hyperlink>
      <w:r w:rsidR="00880C25" w:rsidRPr="007A74B5">
        <w:rPr>
          <w:rFonts w:ascii="Verdana" w:hAnsi="Verdana"/>
          <w:b/>
          <w:sz w:val="20"/>
        </w:rPr>
        <w:t>)</w:t>
      </w:r>
      <w:r w:rsidRPr="007A74B5">
        <w:rPr>
          <w:rFonts w:ascii="Verdana" w:hAnsi="Verdana"/>
          <w:b/>
          <w:sz w:val="20"/>
        </w:rPr>
        <w:t xml:space="preserve"> an und notiert Push-</w:t>
      </w:r>
      <w:r w:rsidR="00081B7E" w:rsidRPr="007A74B5">
        <w:rPr>
          <w:rFonts w:ascii="Verdana" w:hAnsi="Verdana"/>
          <w:b/>
          <w:sz w:val="20"/>
        </w:rPr>
        <w:t>F</w:t>
      </w:r>
      <w:r w:rsidRPr="007A74B5">
        <w:rPr>
          <w:rFonts w:ascii="Verdana" w:hAnsi="Verdana"/>
          <w:b/>
          <w:sz w:val="20"/>
        </w:rPr>
        <w:t>aktoren in der Tabelle.</w:t>
      </w:r>
    </w:p>
    <w:p w:rsidR="00081B7E" w:rsidRPr="000B0305" w:rsidRDefault="00081B7E" w:rsidP="000B0305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Ergänzt weitere Faktoren.</w:t>
      </w:r>
    </w:p>
    <w:p w:rsidR="000B0305" w:rsidRDefault="000B0305" w:rsidP="00CF2C9D">
      <w:pPr>
        <w:pStyle w:val="Listenabsatz"/>
        <w:numPr>
          <w:ilvl w:val="0"/>
          <w:numId w:val="1"/>
        </w:numPr>
        <w:spacing w:after="0" w:line="240" w:lineRule="auto"/>
        <w:ind w:left="426"/>
      </w:pPr>
      <w:r w:rsidRPr="00CF2C9D">
        <w:rPr>
          <w:rFonts w:ascii="Verdana" w:hAnsi="Verdana"/>
          <w:b/>
          <w:sz w:val="20"/>
        </w:rPr>
        <w:t xml:space="preserve">Überlegt gemeinsam, welche Pull-Faktoren </w:t>
      </w:r>
      <w:r w:rsidR="00410A4C">
        <w:rPr>
          <w:rFonts w:ascii="Verdana" w:hAnsi="Verdana"/>
          <w:b/>
          <w:sz w:val="20"/>
        </w:rPr>
        <w:t>es</w:t>
      </w:r>
      <w:r w:rsidRPr="00CF2C9D">
        <w:rPr>
          <w:rFonts w:ascii="Verdana" w:hAnsi="Verdana"/>
          <w:b/>
          <w:sz w:val="20"/>
        </w:rPr>
        <w:t xml:space="preserve"> für die Menschen gibt.</w:t>
      </w:r>
      <w:bookmarkStart w:id="0" w:name="_GoBack"/>
      <w:bookmarkEnd w:id="0"/>
    </w:p>
    <w:sectPr w:rsidR="000B0305" w:rsidSect="00F12B54">
      <w:headerReference w:type="default" r:id="rId10"/>
      <w:pgSz w:w="16838" w:h="11906" w:orient="landscape"/>
      <w:pgMar w:top="1417" w:right="1134" w:bottom="567" w:left="1417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54" w:rsidRDefault="00F12B54" w:rsidP="00F12B54">
      <w:pPr>
        <w:spacing w:after="0" w:line="240" w:lineRule="auto"/>
      </w:pPr>
      <w:r>
        <w:separator/>
      </w:r>
    </w:p>
  </w:endnote>
  <w:endnote w:type="continuationSeparator" w:id="0">
    <w:p w:rsidR="00F12B54" w:rsidRDefault="00F12B54" w:rsidP="00F1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54" w:rsidRDefault="00F12B54" w:rsidP="00F12B54">
      <w:pPr>
        <w:spacing w:after="0" w:line="240" w:lineRule="auto"/>
      </w:pPr>
      <w:r>
        <w:separator/>
      </w:r>
    </w:p>
  </w:footnote>
  <w:footnote w:type="continuationSeparator" w:id="0">
    <w:p w:rsidR="00F12B54" w:rsidRDefault="00F12B54" w:rsidP="00F12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B54" w:rsidRDefault="00F12B54" w:rsidP="00F12B54">
    <w:pPr>
      <w:pStyle w:val="Kopfzeile"/>
      <w:pBdr>
        <w:bottom w:val="single" w:sz="4" w:space="1" w:color="auto"/>
      </w:pBdr>
    </w:pPr>
    <w:r>
      <w:rPr>
        <w:noProof/>
        <w:lang w:eastAsia="de-DE"/>
      </w:rPr>
      <w:drawing>
        <wp:inline distT="0" distB="0" distL="0" distR="0" wp14:anchorId="39545266" wp14:editId="72E9DD75">
          <wp:extent cx="1345497" cy="428625"/>
          <wp:effectExtent l="0" t="0" r="762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62" cy="428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Fachredaktion Gemeinschaftskunde, www.gemeinschaftskunde-bw.de</w:t>
    </w:r>
  </w:p>
  <w:p w:rsidR="00F12B54" w:rsidRDefault="00F12B5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D39A1"/>
    <w:multiLevelType w:val="hybridMultilevel"/>
    <w:tmpl w:val="1018C98A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54"/>
    <w:rsid w:val="00081B7E"/>
    <w:rsid w:val="000B0305"/>
    <w:rsid w:val="000C1778"/>
    <w:rsid w:val="002014CC"/>
    <w:rsid w:val="002957A6"/>
    <w:rsid w:val="00410A4C"/>
    <w:rsid w:val="007A74B5"/>
    <w:rsid w:val="00880C25"/>
    <w:rsid w:val="00A641C2"/>
    <w:rsid w:val="00AB78BB"/>
    <w:rsid w:val="00B43351"/>
    <w:rsid w:val="00B52E73"/>
    <w:rsid w:val="00CF2C9D"/>
    <w:rsid w:val="00D714DB"/>
    <w:rsid w:val="00EE5A64"/>
    <w:rsid w:val="00F12B54"/>
    <w:rsid w:val="00F7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2B54"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paragraph" w:styleId="StandardWeb">
    <w:name w:val="Normal (Web)"/>
    <w:basedOn w:val="Standard"/>
    <w:uiPriority w:val="99"/>
    <w:semiHidden/>
    <w:unhideWhenUsed/>
    <w:rsid w:val="00F1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F1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2B5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1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2B54"/>
  </w:style>
  <w:style w:type="paragraph" w:styleId="Fuzeile">
    <w:name w:val="footer"/>
    <w:basedOn w:val="Standard"/>
    <w:link w:val="FuzeileZchn"/>
    <w:uiPriority w:val="99"/>
    <w:unhideWhenUsed/>
    <w:rsid w:val="00F1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2B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B5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80C2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80C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2B54"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paragraph" w:styleId="StandardWeb">
    <w:name w:val="Normal (Web)"/>
    <w:basedOn w:val="Standard"/>
    <w:uiPriority w:val="99"/>
    <w:semiHidden/>
    <w:unhideWhenUsed/>
    <w:rsid w:val="00F1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F1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2B5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1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2B54"/>
  </w:style>
  <w:style w:type="paragraph" w:styleId="Fuzeile">
    <w:name w:val="footer"/>
    <w:basedOn w:val="Standard"/>
    <w:link w:val="FuzeileZchn"/>
    <w:uiPriority w:val="99"/>
    <w:unhideWhenUsed/>
    <w:rsid w:val="00F1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2B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B5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80C2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80C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et-schule.de/sf/filme-online.php?reihe=1294&amp;film=914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net-schule.de/sf/filme-online.php?reihe=1294&amp;film=914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14</cp:revision>
  <dcterms:created xsi:type="dcterms:W3CDTF">2018-07-13T10:46:00Z</dcterms:created>
  <dcterms:modified xsi:type="dcterms:W3CDTF">2018-09-05T12:02:00Z</dcterms:modified>
</cp:coreProperties>
</file>