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2FDA7" w14:textId="77777777" w:rsidR="009750E8" w:rsidRPr="005F0C3D" w:rsidRDefault="009750E8" w:rsidP="0005413B">
      <w:pPr>
        <w:spacing w:after="0" w:line="240" w:lineRule="auto"/>
        <w:rPr>
          <w:rFonts w:ascii="Verdana" w:hAnsi="Verdana"/>
          <w:b/>
          <w:szCs w:val="20"/>
          <w:u w:val="single"/>
        </w:rPr>
      </w:pPr>
      <w:r w:rsidRPr="005F0C3D">
        <w:rPr>
          <w:rFonts w:ascii="Verdana" w:hAnsi="Verdana"/>
          <w:b/>
          <w:szCs w:val="20"/>
          <w:u w:val="single"/>
        </w:rPr>
        <w:t>Arbeitsblatt: Flucht nach Europa</w:t>
      </w:r>
      <w:r w:rsidR="0005413B" w:rsidRPr="005F0C3D">
        <w:rPr>
          <w:rFonts w:ascii="Verdana" w:hAnsi="Verdana"/>
          <w:b/>
          <w:szCs w:val="20"/>
          <w:u w:val="single"/>
        </w:rPr>
        <w:t>*</w:t>
      </w:r>
    </w:p>
    <w:p w14:paraId="0509E888" w14:textId="77777777" w:rsidR="009750E8" w:rsidRDefault="009750E8" w:rsidP="0005413B">
      <w:pPr>
        <w:spacing w:after="0" w:line="240" w:lineRule="auto"/>
        <w:rPr>
          <w:rFonts w:ascii="Verdana" w:hAnsi="Verdana"/>
          <w:szCs w:val="20"/>
        </w:rPr>
      </w:pPr>
    </w:p>
    <w:p w14:paraId="09F0672B" w14:textId="77777777" w:rsidR="00FF7FE3" w:rsidRPr="00A94F1A" w:rsidRDefault="00FF7FE3" w:rsidP="0005413B">
      <w:pPr>
        <w:spacing w:after="0" w:line="240" w:lineRule="auto"/>
        <w:rPr>
          <w:rFonts w:ascii="Verdana" w:hAnsi="Verdana"/>
          <w:szCs w:val="20"/>
        </w:rPr>
      </w:pPr>
    </w:p>
    <w:p w14:paraId="682A5C5B" w14:textId="77777777" w:rsidR="00D52787" w:rsidRDefault="00D52787" w:rsidP="0005413B">
      <w:pPr>
        <w:spacing w:after="0" w:line="240" w:lineRule="auto"/>
        <w:rPr>
          <w:rFonts w:ascii="Verdana" w:hAnsi="Verdana"/>
          <w:b/>
          <w:szCs w:val="20"/>
        </w:rPr>
      </w:pPr>
      <w:r w:rsidRPr="00A94F1A">
        <w:rPr>
          <w:rFonts w:ascii="Verdana" w:hAnsi="Verdana"/>
          <w:b/>
          <w:szCs w:val="20"/>
        </w:rPr>
        <w:t>Push- und Pull-Faktoren</w:t>
      </w:r>
    </w:p>
    <w:p w14:paraId="67D17CF2" w14:textId="77777777" w:rsidR="00A94F1A" w:rsidRPr="00A94F1A" w:rsidRDefault="00A94F1A" w:rsidP="0005413B">
      <w:pPr>
        <w:spacing w:after="0" w:line="240" w:lineRule="auto"/>
        <w:rPr>
          <w:rFonts w:ascii="Verdana" w:hAnsi="Verdana"/>
          <w:b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4"/>
        <w:gridCol w:w="6391"/>
      </w:tblGrid>
      <w:tr w:rsidR="009D684E" w:rsidRPr="00A94F1A" w14:paraId="0CB41B7C" w14:textId="77777777" w:rsidTr="003A1AF4">
        <w:tc>
          <w:tcPr>
            <w:tcW w:w="675" w:type="dxa"/>
          </w:tcPr>
          <w:p w14:paraId="3C25FCAE" w14:textId="77777777" w:rsidR="00D52787" w:rsidRPr="00A94F1A" w:rsidRDefault="00D52787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A94F1A">
              <w:rPr>
                <w:rFonts w:ascii="Verdana" w:hAnsi="Verdana"/>
                <w:sz w:val="22"/>
              </w:rPr>
              <w:t>1</w:t>
            </w:r>
          </w:p>
          <w:p w14:paraId="185B6F16" w14:textId="77777777" w:rsidR="00D52787" w:rsidRPr="00A94F1A" w:rsidRDefault="00D52787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14:paraId="06C16A99" w14:textId="77777777" w:rsidR="00D52787" w:rsidRPr="00A94F1A" w:rsidRDefault="00D52787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14:paraId="45232D9F" w14:textId="77777777" w:rsidR="00D52787" w:rsidRPr="00A94F1A" w:rsidRDefault="00D52787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14:paraId="719A15E2" w14:textId="77777777" w:rsidR="00D52787" w:rsidRDefault="00D52787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 w:rsidRPr="00A94F1A">
              <w:rPr>
                <w:rFonts w:ascii="Verdana" w:hAnsi="Verdana"/>
                <w:sz w:val="22"/>
              </w:rPr>
              <w:t>5</w:t>
            </w:r>
          </w:p>
          <w:p w14:paraId="59DA1C1C" w14:textId="77777777" w:rsidR="008920B4" w:rsidRDefault="008920B4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14:paraId="1F7550F7" w14:textId="77777777" w:rsidR="008920B4" w:rsidRDefault="008920B4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14:paraId="72AFD1B2" w14:textId="77777777" w:rsidR="008920B4" w:rsidRDefault="008920B4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14:paraId="5E0C7BD2" w14:textId="77777777" w:rsidR="008920B4" w:rsidRDefault="008920B4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  <w:p w14:paraId="1FF6FF2F" w14:textId="61A86405" w:rsidR="008920B4" w:rsidRPr="00A94F1A" w:rsidRDefault="008920B4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10</w:t>
            </w:r>
          </w:p>
          <w:p w14:paraId="3F46793C" w14:textId="77777777" w:rsidR="00D52787" w:rsidRPr="00A94F1A" w:rsidRDefault="00D52787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</w:tc>
        <w:tc>
          <w:tcPr>
            <w:tcW w:w="8537" w:type="dxa"/>
          </w:tcPr>
          <w:p w14:paraId="283954A9" w14:textId="6877E6BA" w:rsidR="00815CE6" w:rsidRDefault="00D52787" w:rsidP="00D22BA1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/>
                <w:sz w:val="22"/>
              </w:rPr>
            </w:pPr>
            <w:r w:rsidRPr="00A94F1A">
              <w:rPr>
                <w:rFonts w:ascii="Verdana" w:hAnsi="Verdana"/>
                <w:sz w:val="22"/>
              </w:rPr>
              <w:t xml:space="preserve">Wenn Menschen ihren Wohnort verlassen, gibt es sogenannte „Push- und Pull-Faktoren“. </w:t>
            </w:r>
            <w:r w:rsidR="00A94F1A">
              <w:rPr>
                <w:rFonts w:ascii="Verdana" w:hAnsi="Verdana"/>
                <w:sz w:val="22"/>
              </w:rPr>
              <w:t>Die Wörter „push“ und „pull“ kommen aus dem Englischen und bedeuten „ziehen“</w:t>
            </w:r>
            <w:r w:rsidR="00815CE6">
              <w:rPr>
                <w:rFonts w:ascii="Verdana" w:hAnsi="Verdana"/>
                <w:sz w:val="22"/>
              </w:rPr>
              <w:t xml:space="preserve"> bzw. „drücken“.</w:t>
            </w:r>
            <w:r w:rsidR="00A94F1A">
              <w:rPr>
                <w:rFonts w:ascii="Verdana" w:hAnsi="Verdana"/>
                <w:sz w:val="22"/>
              </w:rPr>
              <w:t xml:space="preserve"> </w:t>
            </w:r>
          </w:p>
          <w:p w14:paraId="0DA5CFA3" w14:textId="319E768A" w:rsidR="00D52787" w:rsidRPr="00A94F1A" w:rsidRDefault="00815CE6" w:rsidP="00D22BA1">
            <w:pPr>
              <w:pStyle w:val="StandardWeb"/>
              <w:spacing w:before="0" w:beforeAutospacing="0" w:after="0" w:afterAutospacing="0"/>
              <w:jc w:val="bot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/>
                <w:sz w:val="22"/>
              </w:rPr>
              <w:t xml:space="preserve">Der Forscher Lee </w:t>
            </w:r>
            <w:proofErr w:type="spellStart"/>
            <w:r w:rsidR="00D52787" w:rsidRPr="00A94F1A">
              <w:rPr>
                <w:rFonts w:ascii="Verdana" w:hAnsi="Verdana"/>
                <w:sz w:val="22"/>
              </w:rPr>
              <w:t>LEE</w:t>
            </w:r>
            <w:proofErr w:type="spellEnd"/>
            <w:r w:rsidR="00D52787" w:rsidRPr="00A94F1A">
              <w:rPr>
                <w:rFonts w:ascii="Verdana" w:hAnsi="Verdana"/>
                <w:sz w:val="22"/>
              </w:rPr>
              <w:t xml:space="preserve"> entwarf in den 1970ern eine Migrationstheorie, welche davon ausgeht, dass es Push-Faktoren gibt, die Menschen aus </w:t>
            </w:r>
            <w:r w:rsidR="00B60FEE" w:rsidRPr="00A94F1A">
              <w:rPr>
                <w:rFonts w:ascii="Verdana" w:hAnsi="Verdana"/>
                <w:sz w:val="22"/>
              </w:rPr>
              <w:t>einem ursprünglichen Gebiet „weg</w:t>
            </w:r>
            <w:r w:rsidR="00D52787" w:rsidRPr="00A94F1A">
              <w:rPr>
                <w:rFonts w:ascii="Verdana" w:hAnsi="Verdana"/>
                <w:sz w:val="22"/>
              </w:rPr>
              <w:t xml:space="preserve">drücken“. Auf der anderen Seite stehen die Pull-Faktoren, die angeben, weswegen Menschen von einem anderen Gebiet angezogen </w:t>
            </w:r>
            <w:r w:rsidR="00B60FEE" w:rsidRPr="00A94F1A">
              <w:rPr>
                <w:rFonts w:ascii="Verdana" w:hAnsi="Verdana"/>
                <w:sz w:val="22"/>
              </w:rPr>
              <w:t>werden</w:t>
            </w:r>
            <w:r w:rsidR="00D52787" w:rsidRPr="00A94F1A">
              <w:rPr>
                <w:rFonts w:ascii="Verdana" w:hAnsi="Verdana"/>
                <w:sz w:val="22"/>
              </w:rPr>
              <w:t>. Lees Theorie gilt für nationale und Migration.</w:t>
            </w:r>
          </w:p>
          <w:p w14:paraId="2D1B55B7" w14:textId="77777777" w:rsidR="00D52787" w:rsidRPr="00A94F1A" w:rsidRDefault="00D52787" w:rsidP="0005413B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22"/>
              </w:rPr>
            </w:pPr>
          </w:p>
        </w:tc>
      </w:tr>
    </w:tbl>
    <w:p w14:paraId="31079B88" w14:textId="77777777" w:rsidR="0005413B" w:rsidRDefault="0005413B" w:rsidP="0005413B">
      <w:pPr>
        <w:pStyle w:val="StandardWeb"/>
        <w:spacing w:before="0" w:beforeAutospacing="0" w:after="0" w:afterAutospacing="0"/>
        <w:rPr>
          <w:rFonts w:ascii="Verdana" w:hAnsi="Verdana" w:cs="Arial"/>
          <w:sz w:val="18"/>
          <w:szCs w:val="20"/>
        </w:rPr>
      </w:pPr>
    </w:p>
    <w:p w14:paraId="5C897387" w14:textId="77777777" w:rsidR="00091CB7" w:rsidRDefault="00091CB7" w:rsidP="0005413B">
      <w:pPr>
        <w:pStyle w:val="StandardWeb"/>
        <w:spacing w:before="0" w:beforeAutospacing="0" w:after="0" w:afterAutospacing="0"/>
        <w:rPr>
          <w:rFonts w:ascii="Verdana" w:hAnsi="Verdana" w:cs="Arial"/>
          <w:sz w:val="18"/>
          <w:szCs w:val="20"/>
        </w:rPr>
      </w:pPr>
    </w:p>
    <w:p w14:paraId="2021EFAA" w14:textId="77777777" w:rsidR="00091CB7" w:rsidRDefault="00091CB7" w:rsidP="0005413B">
      <w:pPr>
        <w:pStyle w:val="StandardWeb"/>
        <w:spacing w:before="0" w:beforeAutospacing="0" w:after="0" w:afterAutospacing="0"/>
        <w:rPr>
          <w:rFonts w:ascii="Verdana" w:hAnsi="Verdana" w:cs="Arial"/>
          <w:sz w:val="18"/>
          <w:szCs w:val="20"/>
        </w:rPr>
      </w:pPr>
    </w:p>
    <w:p w14:paraId="50F41CA1" w14:textId="77777777" w:rsidR="00091CB7" w:rsidRPr="00A94F1A" w:rsidRDefault="00091CB7" w:rsidP="0005413B">
      <w:pPr>
        <w:pStyle w:val="StandardWeb"/>
        <w:spacing w:before="0" w:beforeAutospacing="0" w:after="0" w:afterAutospacing="0"/>
        <w:rPr>
          <w:rFonts w:ascii="Verdana" w:hAnsi="Verdana" w:cs="Arial"/>
          <w:sz w:val="18"/>
          <w:szCs w:val="20"/>
        </w:rPr>
      </w:pPr>
    </w:p>
    <w:p w14:paraId="0BE6903E" w14:textId="731B3A11" w:rsidR="00B60FEE" w:rsidRPr="00A94F1A" w:rsidRDefault="00D54E7A" w:rsidP="00BA24E7">
      <w:pPr>
        <w:pStyle w:val="Listenabsatz"/>
        <w:numPr>
          <w:ilvl w:val="0"/>
          <w:numId w:val="2"/>
        </w:numPr>
        <w:spacing w:after="0" w:line="240" w:lineRule="auto"/>
        <w:ind w:left="426" w:hanging="568"/>
        <w:rPr>
          <w:rFonts w:ascii="Verdana" w:hAnsi="Verdana"/>
          <w:b/>
        </w:rPr>
      </w:pPr>
      <w:r w:rsidRPr="00A94F1A">
        <w:rPr>
          <w:rFonts w:ascii="Verdana" w:hAnsi="Verdana"/>
          <w:b/>
        </w:rPr>
        <w:t>Erklärt</w:t>
      </w:r>
      <w:r w:rsidR="00B60FEE" w:rsidRPr="00A94F1A">
        <w:rPr>
          <w:rFonts w:ascii="Verdana" w:hAnsi="Verdana"/>
          <w:b/>
        </w:rPr>
        <w:t xml:space="preserve"> KURZ die Begriffe Push- und Pull-Faktor.</w:t>
      </w:r>
    </w:p>
    <w:p w14:paraId="58E29F22" w14:textId="57215017" w:rsidR="00F455BB" w:rsidRPr="00A94F1A" w:rsidRDefault="00F455BB" w:rsidP="00BA24E7">
      <w:pPr>
        <w:pStyle w:val="Listenabsatz"/>
        <w:numPr>
          <w:ilvl w:val="0"/>
          <w:numId w:val="2"/>
        </w:numPr>
        <w:spacing w:after="0" w:line="240" w:lineRule="auto"/>
        <w:ind w:left="426" w:hanging="568"/>
        <w:rPr>
          <w:rFonts w:ascii="Verdana" w:hAnsi="Verdana"/>
          <w:b/>
        </w:rPr>
      </w:pPr>
      <w:r w:rsidRPr="00A94F1A">
        <w:rPr>
          <w:rFonts w:ascii="Verdana" w:hAnsi="Verdana"/>
          <w:b/>
        </w:rPr>
        <w:t>Schreibe die Definition in das erste Feld der Tabelle.</w:t>
      </w:r>
    </w:p>
    <w:p w14:paraId="08FFC47B" w14:textId="28ACD83D" w:rsidR="00F455BB" w:rsidRPr="00A94F1A" w:rsidRDefault="00F455BB" w:rsidP="00BA24E7">
      <w:pPr>
        <w:pStyle w:val="Listenabsatz"/>
        <w:numPr>
          <w:ilvl w:val="0"/>
          <w:numId w:val="2"/>
        </w:numPr>
        <w:spacing w:after="0" w:line="240" w:lineRule="auto"/>
        <w:ind w:left="426" w:hanging="568"/>
        <w:rPr>
          <w:rFonts w:ascii="Verdana" w:hAnsi="Verdana"/>
          <w:b/>
        </w:rPr>
      </w:pPr>
      <w:r w:rsidRPr="00A94F1A">
        <w:rPr>
          <w:rFonts w:ascii="Verdana" w:hAnsi="Verdana"/>
          <w:b/>
        </w:rPr>
        <w:t>Lies nun die Begriff</w:t>
      </w:r>
      <w:r w:rsidR="00FF7FE3">
        <w:rPr>
          <w:rFonts w:ascii="Verdana" w:hAnsi="Verdana"/>
          <w:b/>
        </w:rPr>
        <w:t>e</w:t>
      </w:r>
      <w:r w:rsidRPr="00A94F1A">
        <w:rPr>
          <w:rFonts w:ascii="Verdana" w:hAnsi="Verdana"/>
          <w:b/>
        </w:rPr>
        <w:t xml:space="preserve"> in der Tabelle, wenn du ein Wort nicht verstehst, sieh bei den Begriffserklärungen nach und schlage das Wort nach.</w:t>
      </w:r>
    </w:p>
    <w:p w14:paraId="27385A37" w14:textId="684AB8A9" w:rsidR="008F75FB" w:rsidRPr="00A94F1A" w:rsidRDefault="008F75FB" w:rsidP="00BA24E7">
      <w:pPr>
        <w:pStyle w:val="Listenabsatz"/>
        <w:numPr>
          <w:ilvl w:val="0"/>
          <w:numId w:val="2"/>
        </w:numPr>
        <w:spacing w:after="0" w:line="240" w:lineRule="auto"/>
        <w:ind w:left="426" w:hanging="568"/>
        <w:rPr>
          <w:rFonts w:ascii="Verdana" w:hAnsi="Verdana"/>
          <w:b/>
        </w:rPr>
      </w:pPr>
      <w:r w:rsidRPr="00A94F1A">
        <w:rPr>
          <w:rFonts w:ascii="Verdana" w:hAnsi="Verdana"/>
          <w:b/>
        </w:rPr>
        <w:t>Ordne</w:t>
      </w:r>
      <w:r w:rsidR="00F455BB" w:rsidRPr="00A94F1A">
        <w:rPr>
          <w:rFonts w:ascii="Verdana" w:hAnsi="Verdana"/>
          <w:b/>
        </w:rPr>
        <w:t xml:space="preserve"> nun</w:t>
      </w:r>
      <w:r w:rsidRPr="00A94F1A">
        <w:rPr>
          <w:rFonts w:ascii="Verdana" w:hAnsi="Verdana"/>
          <w:b/>
        </w:rPr>
        <w:t xml:space="preserve"> die Begriffe aus dem Wortspeicher der Tabelle zu.</w:t>
      </w:r>
    </w:p>
    <w:p w14:paraId="1B75370E" w14:textId="77777777" w:rsidR="007D5ACE" w:rsidRPr="00A94F1A" w:rsidRDefault="007D5ACE" w:rsidP="008F75FB">
      <w:pPr>
        <w:spacing w:after="0" w:line="240" w:lineRule="auto"/>
        <w:rPr>
          <w:sz w:val="24"/>
        </w:rPr>
      </w:pPr>
    </w:p>
    <w:p w14:paraId="6F7EC32A" w14:textId="77777777" w:rsidR="00A94F1A" w:rsidRPr="00A94F1A" w:rsidRDefault="00A94F1A" w:rsidP="008F75FB">
      <w:pPr>
        <w:spacing w:after="0" w:line="240" w:lineRule="auto"/>
        <w:rPr>
          <w:rFonts w:ascii="Verdana" w:hAnsi="Verdana"/>
          <w:b/>
        </w:rPr>
      </w:pPr>
    </w:p>
    <w:p w14:paraId="6D121A5E" w14:textId="77777777" w:rsidR="00A94F1A" w:rsidRDefault="00A94F1A" w:rsidP="008F75FB">
      <w:pPr>
        <w:spacing w:after="0" w:line="240" w:lineRule="auto"/>
        <w:rPr>
          <w:rFonts w:ascii="Verdana" w:hAnsi="Verdana"/>
          <w:b/>
          <w:sz w:val="20"/>
        </w:rPr>
      </w:pPr>
    </w:p>
    <w:p w14:paraId="6A8A6894" w14:textId="77777777" w:rsidR="00A94F1A" w:rsidRDefault="00A94F1A" w:rsidP="008F75FB">
      <w:pPr>
        <w:spacing w:after="0" w:line="240" w:lineRule="auto"/>
        <w:rPr>
          <w:rFonts w:ascii="Verdana" w:hAnsi="Verdana"/>
          <w:b/>
          <w:sz w:val="20"/>
        </w:rPr>
      </w:pPr>
    </w:p>
    <w:p w14:paraId="5ADAED46" w14:textId="77777777" w:rsidR="00A94F1A" w:rsidRDefault="00A94F1A" w:rsidP="008F75FB">
      <w:pPr>
        <w:spacing w:after="0" w:line="240" w:lineRule="auto"/>
        <w:rPr>
          <w:rFonts w:ascii="Verdana" w:hAnsi="Verdana"/>
          <w:b/>
          <w:sz w:val="20"/>
        </w:rPr>
      </w:pPr>
    </w:p>
    <w:p w14:paraId="1BCD8BC5" w14:textId="77777777" w:rsidR="00A94F1A" w:rsidRDefault="00A94F1A" w:rsidP="008F75FB">
      <w:pPr>
        <w:spacing w:after="0" w:line="240" w:lineRule="auto"/>
        <w:rPr>
          <w:rFonts w:ascii="Verdana" w:hAnsi="Verdana"/>
          <w:b/>
          <w:sz w:val="20"/>
        </w:rPr>
      </w:pPr>
    </w:p>
    <w:p w14:paraId="3777C947" w14:textId="77777777" w:rsidR="00A94F1A" w:rsidRDefault="00A94F1A" w:rsidP="008F75FB">
      <w:pPr>
        <w:spacing w:after="0" w:line="240" w:lineRule="auto"/>
        <w:rPr>
          <w:rFonts w:ascii="Verdana" w:hAnsi="Verdana"/>
          <w:b/>
          <w:sz w:val="20"/>
        </w:rPr>
      </w:pPr>
    </w:p>
    <w:p w14:paraId="3FFB3E74" w14:textId="77777777" w:rsidR="00091CB7" w:rsidRDefault="00091CB7" w:rsidP="008F75FB">
      <w:pPr>
        <w:spacing w:after="0" w:line="240" w:lineRule="auto"/>
        <w:rPr>
          <w:rFonts w:ascii="Verdana" w:hAnsi="Verdana"/>
          <w:b/>
          <w:sz w:val="20"/>
        </w:rPr>
      </w:pPr>
    </w:p>
    <w:p w14:paraId="78BC16C3" w14:textId="77777777" w:rsidR="007D5ACE" w:rsidRPr="00A94F1A" w:rsidRDefault="004107F5" w:rsidP="008F75FB">
      <w:pPr>
        <w:spacing w:after="0" w:line="240" w:lineRule="auto"/>
        <w:rPr>
          <w:rFonts w:ascii="Verdana" w:hAnsi="Verdana"/>
          <w:b/>
        </w:rPr>
      </w:pPr>
      <w:r w:rsidRPr="00A94F1A">
        <w:rPr>
          <w:rFonts w:ascii="Verdana" w:hAnsi="Verdana"/>
          <w:b/>
        </w:rPr>
        <w:t>Wortspeicher</w:t>
      </w:r>
    </w:p>
    <w:p w14:paraId="25B6907B" w14:textId="77777777" w:rsidR="00A94F1A" w:rsidRPr="00A94F1A" w:rsidRDefault="00A94F1A" w:rsidP="008F75FB">
      <w:pPr>
        <w:spacing w:after="0" w:line="240" w:lineRule="auto"/>
        <w:rPr>
          <w:rFonts w:ascii="Verdana" w:hAnsi="Verdana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29"/>
      </w:tblGrid>
      <w:tr w:rsidR="007D5ACE" w:rsidRPr="00A94F1A" w14:paraId="3A4194F4" w14:textId="77777777" w:rsidTr="00C035F3">
        <w:tc>
          <w:tcPr>
            <w:tcW w:w="6929" w:type="dxa"/>
          </w:tcPr>
          <w:p w14:paraId="62C22A87" w14:textId="77777777" w:rsidR="00682645" w:rsidRPr="00A94F1A" w:rsidRDefault="00682645" w:rsidP="00682645">
            <w:pPr>
              <w:jc w:val="center"/>
              <w:rPr>
                <w:rFonts w:ascii="Verdana" w:hAnsi="Verdana"/>
                <w:szCs w:val="20"/>
              </w:rPr>
            </w:pPr>
          </w:p>
          <w:p w14:paraId="59B3B643" w14:textId="77777777" w:rsidR="009D684E" w:rsidRPr="00A94F1A" w:rsidRDefault="00C035F3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t xml:space="preserve">Krieg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="009D684E" w:rsidRPr="00A94F1A">
              <w:rPr>
                <w:rFonts w:ascii="Verdana" w:hAnsi="Verdana"/>
                <w:szCs w:val="20"/>
              </w:rPr>
              <w:t xml:space="preserve"> freie Meinungsäußerung </w:t>
            </w:r>
            <w:r w:rsidR="009D684E"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Arbeitslosigkeit </w:t>
            </w:r>
          </w:p>
          <w:p w14:paraId="3CB1BC06" w14:textId="068EBF85" w:rsidR="009D684E" w:rsidRPr="00A94F1A" w:rsidRDefault="00C035F3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Abgeschiedenheit des Wohnortes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="00D54E7A" w:rsidRPr="00A94F1A">
              <w:rPr>
                <w:rFonts w:ascii="Verdana" w:hAnsi="Verdana"/>
                <w:szCs w:val="20"/>
              </w:rPr>
              <w:t>gute wirtschaftliche Lage</w:t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="00815CE6" w:rsidRPr="00A94F1A">
              <w:rPr>
                <w:rFonts w:ascii="Verdana" w:hAnsi="Verdana"/>
                <w:szCs w:val="20"/>
              </w:rPr>
              <w:sym w:font="Wingdings" w:char="F06C"/>
            </w:r>
            <w:r w:rsidR="00815CE6">
              <w:rPr>
                <w:rFonts w:ascii="Verdana" w:hAnsi="Verdana"/>
                <w:szCs w:val="20"/>
              </w:rPr>
              <w:t xml:space="preserve"> freier Zugang zum Internet</w:t>
            </w:r>
          </w:p>
          <w:p w14:paraId="1AEB0441" w14:textId="77777777" w:rsidR="009D684E" w:rsidRPr="00A94F1A" w:rsidRDefault="00C035F3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Armut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Menschenrechtsverletzungen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gute </w:t>
            </w:r>
            <w:r w:rsidR="00D54E7A" w:rsidRPr="00A94F1A">
              <w:rPr>
                <w:rFonts w:ascii="Verdana" w:hAnsi="Verdana"/>
                <w:szCs w:val="20"/>
              </w:rPr>
              <w:t>Straßen, Verkehrsverbindungen etc.</w:t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="00682645" w:rsidRPr="00A94F1A">
              <w:rPr>
                <w:rFonts w:ascii="Verdana" w:hAnsi="Verdana"/>
                <w:szCs w:val="20"/>
              </w:rPr>
              <w:t xml:space="preserve"> gute</w:t>
            </w:r>
            <w:r w:rsidRPr="00A94F1A">
              <w:rPr>
                <w:rFonts w:ascii="Verdana" w:hAnsi="Verdana"/>
                <w:szCs w:val="20"/>
              </w:rPr>
              <w:t xml:space="preserve"> ärztliche Versorgung </w:t>
            </w:r>
          </w:p>
          <w:p w14:paraId="66DC3C02" w14:textId="77777777" w:rsidR="009D684E" w:rsidRPr="00A94F1A" w:rsidRDefault="00C035F3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Sozialsystem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="009D684E" w:rsidRPr="00A94F1A">
              <w:rPr>
                <w:rFonts w:ascii="Verdana" w:hAnsi="Verdana"/>
                <w:szCs w:val="20"/>
              </w:rPr>
              <w:t xml:space="preserve">fehlende Straßen, Verkehrsverbindungen </w:t>
            </w:r>
          </w:p>
          <w:p w14:paraId="5ADB6800" w14:textId="77777777" w:rsidR="00815CE6" w:rsidRDefault="00C035F3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Sicherheit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h</w:t>
            </w:r>
            <w:bookmarkStart w:id="0" w:name="_GoBack"/>
            <w:bookmarkEnd w:id="0"/>
            <w:r w:rsidRPr="00A94F1A">
              <w:rPr>
                <w:rFonts w:ascii="Verdana" w:hAnsi="Verdana"/>
                <w:szCs w:val="20"/>
              </w:rPr>
              <w:t xml:space="preserve">ohe Toleranz </w:t>
            </w:r>
            <w:r w:rsidR="004107F5" w:rsidRPr="00A94F1A">
              <w:rPr>
                <w:rFonts w:ascii="Verdana" w:hAnsi="Verdana"/>
                <w:szCs w:val="20"/>
              </w:rPr>
              <w:t>gegenüber Religion, Ansichten oder Lebensweisen</w:t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Einschränkung der Religionsfreiheit</w:t>
            </w:r>
            <w:r w:rsidR="004107F5" w:rsidRPr="00A94F1A">
              <w:rPr>
                <w:rFonts w:ascii="Verdana" w:hAnsi="Verdana"/>
                <w:szCs w:val="20"/>
              </w:rPr>
              <w:t xml:space="preserve"> </w:t>
            </w:r>
          </w:p>
          <w:p w14:paraId="1E59C995" w14:textId="2E31C090" w:rsidR="009D684E" w:rsidRPr="00A94F1A" w:rsidRDefault="004107F5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="00C035F3" w:rsidRPr="00A94F1A">
              <w:rPr>
                <w:rFonts w:ascii="Verdana" w:hAnsi="Verdana"/>
                <w:szCs w:val="20"/>
              </w:rPr>
              <w:t xml:space="preserve"> </w:t>
            </w:r>
            <w:r w:rsidR="00682645" w:rsidRPr="00A94F1A">
              <w:rPr>
                <w:rFonts w:ascii="Verdana" w:hAnsi="Verdana"/>
                <w:szCs w:val="20"/>
              </w:rPr>
              <w:t xml:space="preserve">Verfolgung wegen Ansichten / Einstellungen </w:t>
            </w:r>
          </w:p>
          <w:p w14:paraId="3ED6E777" w14:textId="77777777" w:rsidR="009D684E" w:rsidRPr="00A94F1A" w:rsidRDefault="00682645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="00C035F3" w:rsidRPr="00A94F1A">
              <w:rPr>
                <w:rFonts w:ascii="Verdana" w:hAnsi="Verdana"/>
                <w:szCs w:val="20"/>
              </w:rPr>
              <w:t xml:space="preserve">günstige Einwanderungsgesetze </w:t>
            </w:r>
            <w:r w:rsidR="004107F5" w:rsidRPr="00A94F1A">
              <w:rPr>
                <w:rFonts w:ascii="Verdana" w:hAnsi="Verdana"/>
                <w:szCs w:val="20"/>
              </w:rPr>
              <w:sym w:font="Wingdings" w:char="F06C"/>
            </w:r>
            <w:r w:rsidR="004107F5" w:rsidRPr="00A94F1A">
              <w:rPr>
                <w:rFonts w:ascii="Verdana" w:hAnsi="Verdana"/>
                <w:szCs w:val="20"/>
              </w:rPr>
              <w:t xml:space="preserve"> </w:t>
            </w:r>
            <w:r w:rsidR="00C035F3" w:rsidRPr="00A94F1A">
              <w:rPr>
                <w:rFonts w:ascii="Verdana" w:hAnsi="Verdana"/>
                <w:szCs w:val="20"/>
              </w:rPr>
              <w:t>Diskriminierung</w:t>
            </w:r>
            <w:r w:rsidR="004107F5" w:rsidRPr="00A94F1A">
              <w:rPr>
                <w:rFonts w:ascii="Verdana" w:hAnsi="Verdana"/>
                <w:szCs w:val="20"/>
              </w:rPr>
              <w:t xml:space="preserve"> </w:t>
            </w:r>
          </w:p>
          <w:p w14:paraId="45B511C1" w14:textId="77777777" w:rsidR="00815CE6" w:rsidRDefault="004107F5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 Naturkatastrophen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="00C035F3" w:rsidRPr="00A94F1A">
              <w:rPr>
                <w:rFonts w:ascii="Verdana" w:hAnsi="Verdana"/>
                <w:szCs w:val="20"/>
              </w:rPr>
              <w:t xml:space="preserve"> </w:t>
            </w:r>
            <w:r w:rsidRPr="00A94F1A">
              <w:rPr>
                <w:rFonts w:ascii="Verdana" w:hAnsi="Verdana"/>
                <w:szCs w:val="20"/>
              </w:rPr>
              <w:t xml:space="preserve">Umweltverschmutzung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="00C035F3" w:rsidRPr="00A94F1A">
              <w:rPr>
                <w:rFonts w:ascii="Verdana" w:hAnsi="Verdana"/>
                <w:szCs w:val="20"/>
              </w:rPr>
              <w:t xml:space="preserve">gute Bildungsmöglichkeiten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mangelnde Bildungschancen </w:t>
            </w:r>
          </w:p>
          <w:p w14:paraId="4402CFEF" w14:textId="77777777" w:rsidR="00815CE6" w:rsidRDefault="004107F5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="00C035F3" w:rsidRPr="00A94F1A">
              <w:rPr>
                <w:rFonts w:ascii="Verdana" w:hAnsi="Verdana"/>
                <w:szCs w:val="20"/>
              </w:rPr>
              <w:t xml:space="preserve"> gute Verdienstmöglichkeiten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F</w:t>
            </w:r>
            <w:r w:rsidR="00C035F3" w:rsidRPr="00A94F1A">
              <w:rPr>
                <w:rFonts w:ascii="Verdana" w:hAnsi="Verdana"/>
                <w:szCs w:val="20"/>
              </w:rPr>
              <w:t xml:space="preserve">örderprogramme </w:t>
            </w:r>
          </w:p>
          <w:p w14:paraId="58EBD370" w14:textId="18CDC28A" w:rsidR="009D684E" w:rsidRPr="00A94F1A" w:rsidRDefault="004107F5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="00C035F3" w:rsidRPr="00A94F1A">
              <w:rPr>
                <w:rFonts w:ascii="Verdana" w:hAnsi="Verdana"/>
                <w:szCs w:val="20"/>
              </w:rPr>
              <w:t xml:space="preserve">Rechtssicherheit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="00C035F3" w:rsidRPr="00A94F1A">
              <w:rPr>
                <w:rFonts w:ascii="Verdana" w:hAnsi="Verdana"/>
                <w:szCs w:val="20"/>
              </w:rPr>
              <w:t>Frieden</w:t>
            </w:r>
            <w:r w:rsidRPr="00A94F1A">
              <w:rPr>
                <w:rFonts w:ascii="Verdana" w:hAnsi="Verdana"/>
                <w:szCs w:val="20"/>
              </w:rPr>
              <w:t xml:space="preserve"> </w:t>
            </w:r>
            <w:r w:rsidR="00682645" w:rsidRPr="00A94F1A">
              <w:rPr>
                <w:rFonts w:ascii="Verdana" w:hAnsi="Verdana"/>
                <w:szCs w:val="20"/>
              </w:rPr>
              <w:sym w:font="Wingdings" w:char="F06C"/>
            </w:r>
            <w:r w:rsidR="00682645" w:rsidRPr="00A94F1A">
              <w:rPr>
                <w:rFonts w:ascii="Verdana" w:hAnsi="Verdana"/>
                <w:szCs w:val="20"/>
              </w:rPr>
              <w:t xml:space="preserve"> </w:t>
            </w:r>
            <w:r w:rsidRPr="00A94F1A">
              <w:rPr>
                <w:rFonts w:ascii="Verdana" w:hAnsi="Verdana"/>
                <w:szCs w:val="20"/>
              </w:rPr>
              <w:t xml:space="preserve">politische Willkür </w:t>
            </w: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hohe Steuern</w:t>
            </w:r>
            <w:r w:rsidR="00682645" w:rsidRPr="00A94F1A">
              <w:rPr>
                <w:rFonts w:ascii="Verdana" w:hAnsi="Verdana"/>
                <w:szCs w:val="20"/>
              </w:rPr>
              <w:t xml:space="preserve"> </w:t>
            </w:r>
            <w:r w:rsidR="00682645" w:rsidRPr="00A94F1A">
              <w:rPr>
                <w:rFonts w:ascii="Verdana" w:hAnsi="Verdana"/>
                <w:szCs w:val="20"/>
              </w:rPr>
              <w:sym w:font="Wingdings" w:char="F06C"/>
            </w:r>
            <w:r w:rsidR="00682645" w:rsidRPr="00A94F1A">
              <w:rPr>
                <w:rFonts w:ascii="Verdana" w:hAnsi="Verdana"/>
                <w:szCs w:val="20"/>
              </w:rPr>
              <w:t xml:space="preserve"> Sicherheit </w:t>
            </w:r>
            <w:r w:rsidR="00916D32" w:rsidRPr="00A94F1A">
              <w:rPr>
                <w:rFonts w:ascii="Verdana" w:hAnsi="Verdana"/>
                <w:szCs w:val="20"/>
              </w:rPr>
              <w:sym w:font="Wingdings" w:char="F06C"/>
            </w:r>
            <w:r w:rsidR="00916D32" w:rsidRPr="00A94F1A">
              <w:rPr>
                <w:rFonts w:ascii="Verdana" w:hAnsi="Verdana"/>
                <w:szCs w:val="20"/>
              </w:rPr>
              <w:t xml:space="preserve">  </w:t>
            </w:r>
            <w:r w:rsidR="00682645" w:rsidRPr="00A94F1A">
              <w:rPr>
                <w:rFonts w:ascii="Verdana" w:hAnsi="Verdana"/>
                <w:szCs w:val="20"/>
              </w:rPr>
              <w:t xml:space="preserve">Gefährdung durch extremistische Gruppierungen </w:t>
            </w:r>
            <w:r w:rsidR="00FF7FE3" w:rsidRPr="00A94F1A">
              <w:rPr>
                <w:rFonts w:ascii="Verdana" w:hAnsi="Verdana"/>
                <w:szCs w:val="20"/>
              </w:rPr>
              <w:sym w:font="Wingdings" w:char="F06C"/>
            </w:r>
            <w:r w:rsidR="00FF7FE3">
              <w:rPr>
                <w:rFonts w:ascii="Verdana" w:hAnsi="Verdana"/>
                <w:szCs w:val="20"/>
              </w:rPr>
              <w:t xml:space="preserve"> Kontrolle der Meinung </w:t>
            </w:r>
          </w:p>
          <w:p w14:paraId="4DE66844" w14:textId="6A1B53B7" w:rsidR="00C035F3" w:rsidRPr="00A94F1A" w:rsidRDefault="00682645" w:rsidP="00682645">
            <w:pPr>
              <w:jc w:val="center"/>
              <w:rPr>
                <w:rFonts w:ascii="Verdana" w:hAnsi="Verdana"/>
                <w:szCs w:val="20"/>
              </w:rPr>
            </w:pPr>
            <w:r w:rsidRPr="00A94F1A">
              <w:rPr>
                <w:rFonts w:ascii="Verdana" w:hAnsi="Verdana"/>
                <w:szCs w:val="20"/>
              </w:rPr>
              <w:sym w:font="Wingdings" w:char="F06C"/>
            </w:r>
            <w:r w:rsidRPr="00A94F1A">
              <w:rPr>
                <w:rFonts w:ascii="Verdana" w:hAnsi="Verdana"/>
                <w:szCs w:val="20"/>
              </w:rPr>
              <w:t xml:space="preserve"> freie Entfaltung </w:t>
            </w:r>
          </w:p>
          <w:p w14:paraId="1B3ACFC6" w14:textId="77777777" w:rsidR="007D5ACE" w:rsidRPr="00A94F1A" w:rsidRDefault="007D5ACE" w:rsidP="00682645">
            <w:pPr>
              <w:jc w:val="center"/>
              <w:rPr>
                <w:rFonts w:ascii="Verdana" w:hAnsi="Verdana"/>
                <w:szCs w:val="20"/>
              </w:rPr>
            </w:pPr>
          </w:p>
        </w:tc>
      </w:tr>
    </w:tbl>
    <w:p w14:paraId="00FC2D0F" w14:textId="77777777" w:rsidR="007D5ACE" w:rsidRDefault="007D5ACE" w:rsidP="0068264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1A0C52F5" w14:textId="77777777" w:rsidR="00A94F1A" w:rsidRDefault="00A94F1A" w:rsidP="00DD11DA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14:paraId="5A2C176A" w14:textId="77777777" w:rsidR="003E1399" w:rsidRPr="003E1399" w:rsidRDefault="003E1399" w:rsidP="003E1399">
      <w:pPr>
        <w:spacing w:after="0" w:line="240" w:lineRule="auto"/>
        <w:rPr>
          <w:rFonts w:ascii="Verdana" w:hAnsi="Verdana"/>
          <w:b/>
          <w:szCs w:val="20"/>
          <w:u w:val="single"/>
        </w:rPr>
      </w:pPr>
      <w:r w:rsidRPr="003E1399">
        <w:rPr>
          <w:rFonts w:ascii="Verdana" w:hAnsi="Verdana"/>
          <w:b/>
          <w:szCs w:val="20"/>
          <w:u w:val="single"/>
        </w:rPr>
        <w:t>Begriffserläuterungen</w:t>
      </w:r>
    </w:p>
    <w:p w14:paraId="688B1133" w14:textId="77777777" w:rsidR="003E1399" w:rsidRPr="003E1399" w:rsidRDefault="003E1399" w:rsidP="003E1399">
      <w:pPr>
        <w:spacing w:after="0" w:line="240" w:lineRule="auto"/>
        <w:rPr>
          <w:rFonts w:ascii="Verdana" w:hAnsi="Verdana"/>
          <w:b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4"/>
        <w:gridCol w:w="3465"/>
      </w:tblGrid>
      <w:tr w:rsidR="003E1399" w:rsidRPr="003E1399" w14:paraId="670B87B6" w14:textId="77777777" w:rsidTr="00A325C8">
        <w:tc>
          <w:tcPr>
            <w:tcW w:w="3464" w:type="dxa"/>
          </w:tcPr>
          <w:p w14:paraId="3A1FCD9C" w14:textId="77777777" w:rsidR="003E1399" w:rsidRPr="003E1399" w:rsidRDefault="003E1399" w:rsidP="00A325C8">
            <w:pPr>
              <w:rPr>
                <w:rFonts w:ascii="Verdana" w:hAnsi="Verdana"/>
                <w:szCs w:val="20"/>
              </w:rPr>
            </w:pPr>
            <w:r w:rsidRPr="003E1399">
              <w:rPr>
                <w:rFonts w:ascii="Verdana" w:hAnsi="Verdana"/>
                <w:szCs w:val="20"/>
              </w:rPr>
              <w:t>Migration</w:t>
            </w:r>
          </w:p>
        </w:tc>
        <w:tc>
          <w:tcPr>
            <w:tcW w:w="3465" w:type="dxa"/>
          </w:tcPr>
          <w:p w14:paraId="711FABB7" w14:textId="77777777" w:rsidR="003E1399" w:rsidRPr="003E1399" w:rsidRDefault="003E1399" w:rsidP="00A325C8">
            <w:pPr>
              <w:rPr>
                <w:rFonts w:ascii="Verdana" w:hAnsi="Verdana"/>
                <w:szCs w:val="20"/>
              </w:rPr>
            </w:pPr>
            <w:r w:rsidRPr="003E1399">
              <w:rPr>
                <w:rFonts w:ascii="Verdana" w:hAnsi="Verdana" w:cs="Arial"/>
                <w:color w:val="222222"/>
                <w:szCs w:val="20"/>
                <w:shd w:val="clear" w:color="auto" w:fill="FFFFFF"/>
              </w:rPr>
              <w:t>Wanderung oder Bewegung bestimmter Gruppen von Tieren oder Menschen</w:t>
            </w:r>
          </w:p>
        </w:tc>
      </w:tr>
      <w:tr w:rsidR="003E1399" w:rsidRPr="003E1399" w14:paraId="04F81347" w14:textId="77777777" w:rsidTr="00A325C8">
        <w:tc>
          <w:tcPr>
            <w:tcW w:w="3464" w:type="dxa"/>
          </w:tcPr>
          <w:p w14:paraId="4062311A" w14:textId="77777777" w:rsidR="003E1399" w:rsidRPr="003E1399" w:rsidRDefault="003E1399" w:rsidP="00A325C8">
            <w:pPr>
              <w:rPr>
                <w:rFonts w:ascii="Verdana" w:hAnsi="Verdana"/>
                <w:szCs w:val="20"/>
              </w:rPr>
            </w:pPr>
            <w:r w:rsidRPr="003E1399">
              <w:rPr>
                <w:rFonts w:ascii="Verdana" w:hAnsi="Verdana"/>
                <w:szCs w:val="20"/>
              </w:rPr>
              <w:t>push</w:t>
            </w:r>
          </w:p>
        </w:tc>
        <w:tc>
          <w:tcPr>
            <w:tcW w:w="3465" w:type="dxa"/>
          </w:tcPr>
          <w:p w14:paraId="12028013" w14:textId="77777777" w:rsidR="003E1399" w:rsidRPr="003E1399" w:rsidRDefault="003E1399" w:rsidP="00A325C8">
            <w:pPr>
              <w:rPr>
                <w:rFonts w:ascii="Verdana" w:hAnsi="Verdana"/>
                <w:szCs w:val="20"/>
              </w:rPr>
            </w:pPr>
            <w:r w:rsidRPr="003E1399">
              <w:rPr>
                <w:rFonts w:ascii="Verdana" w:hAnsi="Verdana"/>
                <w:szCs w:val="20"/>
              </w:rPr>
              <w:t>englisch, drücken</w:t>
            </w:r>
          </w:p>
        </w:tc>
      </w:tr>
      <w:tr w:rsidR="003E1399" w:rsidRPr="003E1399" w14:paraId="28111427" w14:textId="77777777" w:rsidTr="00A325C8">
        <w:tc>
          <w:tcPr>
            <w:tcW w:w="3464" w:type="dxa"/>
          </w:tcPr>
          <w:p w14:paraId="3C082B03" w14:textId="77777777" w:rsidR="003E1399" w:rsidRPr="003E1399" w:rsidRDefault="003E1399" w:rsidP="00A325C8">
            <w:pPr>
              <w:rPr>
                <w:rFonts w:ascii="Verdana" w:hAnsi="Verdana"/>
                <w:szCs w:val="20"/>
              </w:rPr>
            </w:pPr>
            <w:r w:rsidRPr="003E1399">
              <w:rPr>
                <w:rFonts w:ascii="Verdana" w:hAnsi="Verdana"/>
                <w:szCs w:val="20"/>
              </w:rPr>
              <w:t>pull</w:t>
            </w:r>
          </w:p>
        </w:tc>
        <w:tc>
          <w:tcPr>
            <w:tcW w:w="3465" w:type="dxa"/>
          </w:tcPr>
          <w:p w14:paraId="2066EFFA" w14:textId="77777777" w:rsidR="003E1399" w:rsidRPr="003E1399" w:rsidRDefault="003E1399" w:rsidP="00A325C8">
            <w:pPr>
              <w:rPr>
                <w:rFonts w:ascii="Verdana" w:hAnsi="Verdana"/>
                <w:szCs w:val="20"/>
              </w:rPr>
            </w:pPr>
            <w:r w:rsidRPr="003E1399">
              <w:rPr>
                <w:rFonts w:ascii="Verdana" w:hAnsi="Verdana"/>
                <w:szCs w:val="20"/>
              </w:rPr>
              <w:t>englisch, ziehen</w:t>
            </w:r>
          </w:p>
        </w:tc>
      </w:tr>
      <w:tr w:rsidR="003E1399" w:rsidRPr="003E1399" w14:paraId="27F51BEE" w14:textId="77777777" w:rsidTr="00A325C8">
        <w:tc>
          <w:tcPr>
            <w:tcW w:w="3464" w:type="dxa"/>
          </w:tcPr>
          <w:p w14:paraId="323ED6D7" w14:textId="77777777" w:rsidR="003E1399" w:rsidRPr="003E1399" w:rsidRDefault="003E1399" w:rsidP="00A325C8">
            <w:pPr>
              <w:rPr>
                <w:rFonts w:ascii="Verdana" w:hAnsi="Verdana"/>
                <w:szCs w:val="20"/>
              </w:rPr>
            </w:pPr>
            <w:r w:rsidRPr="003E1399">
              <w:rPr>
                <w:rFonts w:ascii="Verdana" w:hAnsi="Verdana"/>
                <w:szCs w:val="20"/>
              </w:rPr>
              <w:t>Willkür</w:t>
            </w:r>
          </w:p>
        </w:tc>
        <w:tc>
          <w:tcPr>
            <w:tcW w:w="3465" w:type="dxa"/>
          </w:tcPr>
          <w:p w14:paraId="2FC4B233" w14:textId="77777777" w:rsidR="003E1399" w:rsidRPr="003E1399" w:rsidRDefault="003E1399" w:rsidP="00A325C8">
            <w:pPr>
              <w:rPr>
                <w:rFonts w:ascii="Verdana" w:hAnsi="Verdana"/>
                <w:szCs w:val="20"/>
              </w:rPr>
            </w:pPr>
            <w:r w:rsidRPr="003E1399">
              <w:rPr>
                <w:rFonts w:ascii="Verdana" w:hAnsi="Verdana" w:cs="Arial"/>
                <w:color w:val="222222"/>
                <w:szCs w:val="20"/>
                <w:shd w:val="clear" w:color="auto" w:fill="FFFFFF"/>
              </w:rPr>
              <w:t>Verhaltensweise, die ohne Rücksicht auf andere nur den eigenen Wünschen und Interessen folgt</w:t>
            </w:r>
          </w:p>
        </w:tc>
      </w:tr>
    </w:tbl>
    <w:p w14:paraId="6AA2C5C1" w14:textId="77777777" w:rsidR="003E1399" w:rsidRDefault="003E1399">
      <w:pPr>
        <w:rPr>
          <w:rFonts w:ascii="Verdana" w:hAnsi="Verdana"/>
          <w:b/>
          <w:sz w:val="20"/>
          <w:szCs w:val="20"/>
          <w:u w:val="single"/>
        </w:rPr>
      </w:pPr>
    </w:p>
    <w:p w14:paraId="2EE5C6AB" w14:textId="77777777" w:rsidR="003E1399" w:rsidRDefault="003E1399">
      <w:pPr>
        <w:rPr>
          <w:rFonts w:ascii="Verdana" w:hAnsi="Verdana"/>
          <w:b/>
          <w:sz w:val="20"/>
          <w:szCs w:val="20"/>
          <w:u w:val="single"/>
        </w:rPr>
      </w:pPr>
    </w:p>
    <w:p w14:paraId="601A3764" w14:textId="6E7365D7" w:rsidR="00A94F1A" w:rsidRDefault="00A94F1A" w:rsidP="00A9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  <w:r w:rsidRPr="00B60FEE">
        <w:rPr>
          <w:rFonts w:ascii="Verdana" w:hAnsi="Verdana"/>
          <w:b/>
        </w:rPr>
        <w:t>P</w:t>
      </w:r>
      <w:r>
        <w:rPr>
          <w:rFonts w:ascii="Verdana" w:hAnsi="Verdana"/>
          <w:b/>
        </w:rPr>
        <w:t>ull</w:t>
      </w:r>
      <w:r w:rsidRPr="00B60FEE">
        <w:rPr>
          <w:rFonts w:ascii="Verdana" w:hAnsi="Verdana"/>
          <w:b/>
        </w:rPr>
        <w:t>-Faktoren</w:t>
      </w:r>
      <w:r>
        <w:t xml:space="preserve"> </w:t>
      </w:r>
      <w:r>
        <w:t xml:space="preserve"> </w:t>
      </w:r>
      <w:r>
        <w:sym w:font="Wingdings" w:char="F0E0"/>
      </w:r>
      <w:r>
        <w:t xml:space="preserve"> </w:t>
      </w:r>
    </w:p>
    <w:p w14:paraId="68CBE4CC" w14:textId="77777777" w:rsidR="00A94F1A" w:rsidRDefault="00A94F1A" w:rsidP="00A9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</w:p>
    <w:p w14:paraId="71154E68" w14:textId="77777777" w:rsidR="00A94F1A" w:rsidRDefault="00A94F1A" w:rsidP="00A9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</w:p>
    <w:tbl>
      <w:tblPr>
        <w:tblStyle w:val="Tabellenraster"/>
        <w:tblW w:w="7054" w:type="dxa"/>
        <w:tblLook w:val="04A0" w:firstRow="1" w:lastRow="0" w:firstColumn="1" w:lastColumn="0" w:noHBand="0" w:noVBand="1"/>
      </w:tblPr>
      <w:tblGrid>
        <w:gridCol w:w="2309"/>
        <w:gridCol w:w="2310"/>
        <w:gridCol w:w="2435"/>
      </w:tblGrid>
      <w:tr w:rsidR="00A94F1A" w:rsidRPr="00B60FEE" w14:paraId="2CD11131" w14:textId="77777777" w:rsidTr="00A325C8">
        <w:tc>
          <w:tcPr>
            <w:tcW w:w="2309" w:type="dxa"/>
          </w:tcPr>
          <w:p w14:paraId="596DE5FD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Gesellschaft</w:t>
            </w:r>
          </w:p>
        </w:tc>
        <w:tc>
          <w:tcPr>
            <w:tcW w:w="2310" w:type="dxa"/>
          </w:tcPr>
          <w:p w14:paraId="681CFEA3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Politik</w:t>
            </w:r>
          </w:p>
        </w:tc>
        <w:tc>
          <w:tcPr>
            <w:tcW w:w="2435" w:type="dxa"/>
          </w:tcPr>
          <w:p w14:paraId="3B61AA5A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Soziales</w:t>
            </w:r>
          </w:p>
        </w:tc>
      </w:tr>
      <w:tr w:rsidR="00A94F1A" w:rsidRPr="00B60FEE" w14:paraId="77F9A661" w14:textId="77777777" w:rsidTr="00A325C8">
        <w:tc>
          <w:tcPr>
            <w:tcW w:w="2309" w:type="dxa"/>
          </w:tcPr>
          <w:p w14:paraId="6B8D5E1D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29606C28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3220A7A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BF8E340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163314E6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40B57EC4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0DCCFC6C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0BFC7F33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0A87156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0910D7B9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663081D6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6DF1E055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10CF09C5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33804CD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51404495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2993E6B1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2A05D09F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3C211FB4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5DCA2237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2E8F926A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54F0BEB4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32D0E332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12A8CCE8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0C9AEA7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471D2A47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14:paraId="44EBBEBC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</w:p>
        </w:tc>
        <w:tc>
          <w:tcPr>
            <w:tcW w:w="2435" w:type="dxa"/>
          </w:tcPr>
          <w:p w14:paraId="2300FD14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</w:p>
        </w:tc>
      </w:tr>
    </w:tbl>
    <w:p w14:paraId="1A056429" w14:textId="77777777" w:rsidR="00A94F1A" w:rsidRDefault="00A94F1A">
      <w:pPr>
        <w:rPr>
          <w:rFonts w:ascii="Verdana" w:hAnsi="Verdana"/>
          <w:b/>
          <w:sz w:val="20"/>
          <w:szCs w:val="20"/>
          <w:u w:val="single"/>
        </w:rPr>
      </w:pPr>
    </w:p>
    <w:p w14:paraId="4D870E66" w14:textId="77777777" w:rsidR="00A94F1A" w:rsidRDefault="00A94F1A">
      <w:pPr>
        <w:rPr>
          <w:rFonts w:ascii="Verdana" w:hAnsi="Verdana"/>
          <w:b/>
          <w:sz w:val="20"/>
          <w:szCs w:val="20"/>
          <w:u w:val="single"/>
        </w:rPr>
      </w:pPr>
    </w:p>
    <w:p w14:paraId="5BE0318A" w14:textId="77777777" w:rsidR="00A94F1A" w:rsidRDefault="00A94F1A">
      <w:pPr>
        <w:rPr>
          <w:rFonts w:ascii="Verdana" w:hAnsi="Verdana"/>
          <w:b/>
          <w:sz w:val="20"/>
          <w:szCs w:val="20"/>
          <w:u w:val="single"/>
        </w:rPr>
      </w:pPr>
    </w:p>
    <w:p w14:paraId="42D96143" w14:textId="77777777" w:rsidR="00A94F1A" w:rsidRDefault="00A94F1A">
      <w:pPr>
        <w:rPr>
          <w:rFonts w:ascii="Verdana" w:hAnsi="Verdana"/>
          <w:b/>
          <w:sz w:val="20"/>
          <w:szCs w:val="20"/>
          <w:u w:val="single"/>
        </w:rPr>
      </w:pPr>
    </w:p>
    <w:p w14:paraId="287510EC" w14:textId="7F90BB6E" w:rsidR="00A94F1A" w:rsidRPr="00A94F1A" w:rsidRDefault="00A94F1A" w:rsidP="00A9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rPr>
          <w:rFonts w:ascii="Verdana" w:hAnsi="Verdana"/>
          <w:b/>
        </w:rPr>
      </w:pPr>
      <w:r w:rsidRPr="00A94F1A">
        <w:rPr>
          <w:rFonts w:ascii="Verdana" w:hAnsi="Verdana"/>
          <w:b/>
        </w:rPr>
        <w:t>Push-Faktoren</w:t>
      </w:r>
      <w:r>
        <w:rPr>
          <w:rFonts w:ascii="Verdana" w:hAnsi="Verdana"/>
          <w:b/>
        </w:rPr>
        <w:t xml:space="preserve"> </w:t>
      </w:r>
      <w:r w:rsidRPr="00A94F1A">
        <w:rPr>
          <w:rFonts w:ascii="Verdana" w:hAnsi="Verdana"/>
          <w:b/>
        </w:rPr>
        <w:sym w:font="Wingdings" w:char="F0E0"/>
      </w:r>
    </w:p>
    <w:p w14:paraId="71B672F3" w14:textId="77777777" w:rsidR="00A94F1A" w:rsidRDefault="00A94F1A" w:rsidP="00A9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</w:p>
    <w:p w14:paraId="2E16EF73" w14:textId="77777777" w:rsidR="00A94F1A" w:rsidRDefault="00A94F1A" w:rsidP="00A94F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</w:pPr>
    </w:p>
    <w:tbl>
      <w:tblPr>
        <w:tblStyle w:val="Tabellenraster"/>
        <w:tblW w:w="7054" w:type="dxa"/>
        <w:tblLook w:val="04A0" w:firstRow="1" w:lastRow="0" w:firstColumn="1" w:lastColumn="0" w:noHBand="0" w:noVBand="1"/>
      </w:tblPr>
      <w:tblGrid>
        <w:gridCol w:w="2309"/>
        <w:gridCol w:w="2310"/>
        <w:gridCol w:w="2435"/>
      </w:tblGrid>
      <w:tr w:rsidR="00A94F1A" w:rsidRPr="00B60FEE" w14:paraId="32BEBDE5" w14:textId="77777777" w:rsidTr="00A325C8">
        <w:tc>
          <w:tcPr>
            <w:tcW w:w="2309" w:type="dxa"/>
          </w:tcPr>
          <w:p w14:paraId="40ECCDB8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Gesellschaft</w:t>
            </w:r>
          </w:p>
        </w:tc>
        <w:tc>
          <w:tcPr>
            <w:tcW w:w="2310" w:type="dxa"/>
          </w:tcPr>
          <w:p w14:paraId="579CD57F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Politik</w:t>
            </w:r>
          </w:p>
        </w:tc>
        <w:tc>
          <w:tcPr>
            <w:tcW w:w="2435" w:type="dxa"/>
          </w:tcPr>
          <w:p w14:paraId="36B7582E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  <w:r w:rsidRPr="00B60FEE">
              <w:rPr>
                <w:rFonts w:ascii="Verdana" w:hAnsi="Verdana"/>
                <w:b/>
              </w:rPr>
              <w:t>Soziales</w:t>
            </w:r>
          </w:p>
        </w:tc>
      </w:tr>
      <w:tr w:rsidR="00A94F1A" w:rsidRPr="00B60FEE" w14:paraId="436D273C" w14:textId="77777777" w:rsidTr="00A325C8">
        <w:tc>
          <w:tcPr>
            <w:tcW w:w="2309" w:type="dxa"/>
          </w:tcPr>
          <w:p w14:paraId="5A87C438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257F83DE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27F2A83A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232C84FA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DF61E5E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65F7FB26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043E3CB9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62AC4904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067A070F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126D6D72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0B0C5B3A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4146502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4D73EC9F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3496301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616815FF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120C268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756ADC82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1F9A6329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00DAE002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67D06479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40AB5531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07F018F0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20F96464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1A8D0275" w14:textId="77777777" w:rsidR="00A94F1A" w:rsidRDefault="00A94F1A" w:rsidP="00A325C8">
            <w:pPr>
              <w:rPr>
                <w:rFonts w:ascii="Verdana" w:hAnsi="Verdana"/>
                <w:b/>
              </w:rPr>
            </w:pPr>
          </w:p>
          <w:p w14:paraId="2EA409D6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</w:p>
        </w:tc>
        <w:tc>
          <w:tcPr>
            <w:tcW w:w="2310" w:type="dxa"/>
          </w:tcPr>
          <w:p w14:paraId="661A2D95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</w:p>
        </w:tc>
        <w:tc>
          <w:tcPr>
            <w:tcW w:w="2435" w:type="dxa"/>
          </w:tcPr>
          <w:p w14:paraId="15539AFA" w14:textId="77777777" w:rsidR="00A94F1A" w:rsidRPr="00B60FEE" w:rsidRDefault="00A94F1A" w:rsidP="00A325C8">
            <w:pPr>
              <w:rPr>
                <w:rFonts w:ascii="Verdana" w:hAnsi="Verdana"/>
                <w:b/>
              </w:rPr>
            </w:pPr>
          </w:p>
        </w:tc>
      </w:tr>
    </w:tbl>
    <w:p w14:paraId="768F9802" w14:textId="429DBC2F" w:rsidR="00ED304B" w:rsidRPr="003E1399" w:rsidRDefault="00ED304B" w:rsidP="003E1399">
      <w:pPr>
        <w:rPr>
          <w:rFonts w:ascii="Verdana" w:hAnsi="Verdana"/>
          <w:b/>
          <w:sz w:val="20"/>
          <w:szCs w:val="20"/>
          <w:u w:val="single"/>
        </w:rPr>
      </w:pPr>
    </w:p>
    <w:p w14:paraId="56E61724" w14:textId="77777777" w:rsidR="00ED304B" w:rsidRPr="0005413B" w:rsidRDefault="00ED304B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ED304B" w:rsidRPr="0005413B" w:rsidSect="00B60FEE">
      <w:headerReference w:type="default" r:id="rId8"/>
      <w:pgSz w:w="16838" w:h="11906" w:orient="landscape"/>
      <w:pgMar w:top="1417" w:right="1134" w:bottom="709" w:left="1417" w:header="426" w:footer="708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9C1E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7619A" w14:textId="77777777" w:rsidR="00436204" w:rsidRDefault="00436204" w:rsidP="008F75FB">
      <w:pPr>
        <w:spacing w:after="0" w:line="240" w:lineRule="auto"/>
      </w:pPr>
      <w:r>
        <w:separator/>
      </w:r>
    </w:p>
  </w:endnote>
  <w:endnote w:type="continuationSeparator" w:id="0">
    <w:p w14:paraId="059B2937" w14:textId="77777777" w:rsidR="00436204" w:rsidRDefault="00436204" w:rsidP="008F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7A187" w14:textId="77777777" w:rsidR="00436204" w:rsidRDefault="00436204" w:rsidP="008F75FB">
      <w:pPr>
        <w:spacing w:after="0" w:line="240" w:lineRule="auto"/>
      </w:pPr>
      <w:r>
        <w:separator/>
      </w:r>
    </w:p>
  </w:footnote>
  <w:footnote w:type="continuationSeparator" w:id="0">
    <w:p w14:paraId="7F73FC83" w14:textId="77777777" w:rsidR="00436204" w:rsidRDefault="00436204" w:rsidP="008F7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177AF" w14:textId="77777777" w:rsidR="008F75FB" w:rsidRDefault="008F75FB" w:rsidP="008F75FB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4FAA6097" wp14:editId="56486E66">
          <wp:extent cx="1345497" cy="428625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62" cy="42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Fachredaktion Gemeinschaftskunde, www.gemeinschaftskunde-bw.de</w:t>
    </w:r>
  </w:p>
  <w:p w14:paraId="44494173" w14:textId="77777777" w:rsidR="008F75FB" w:rsidRPr="008F75FB" w:rsidRDefault="008F75FB" w:rsidP="008F75F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631"/>
    <w:multiLevelType w:val="hybridMultilevel"/>
    <w:tmpl w:val="668C5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D39A1"/>
    <w:multiLevelType w:val="hybridMultilevel"/>
    <w:tmpl w:val="1018C98A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GS">
    <w15:presenceInfo w15:providerId="None" w15:userId="MG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E8"/>
    <w:rsid w:val="0005413B"/>
    <w:rsid w:val="00091CB7"/>
    <w:rsid w:val="001669C0"/>
    <w:rsid w:val="003A1AF4"/>
    <w:rsid w:val="003E1399"/>
    <w:rsid w:val="004107F5"/>
    <w:rsid w:val="00436204"/>
    <w:rsid w:val="004C32D8"/>
    <w:rsid w:val="005F0C3D"/>
    <w:rsid w:val="00623AD0"/>
    <w:rsid w:val="00682645"/>
    <w:rsid w:val="007D5ACE"/>
    <w:rsid w:val="00815CE6"/>
    <w:rsid w:val="008920B4"/>
    <w:rsid w:val="008F75FB"/>
    <w:rsid w:val="0091287D"/>
    <w:rsid w:val="00916D32"/>
    <w:rsid w:val="009750E8"/>
    <w:rsid w:val="009D684E"/>
    <w:rsid w:val="00A641C2"/>
    <w:rsid w:val="00A94F1A"/>
    <w:rsid w:val="00AB78BB"/>
    <w:rsid w:val="00B07537"/>
    <w:rsid w:val="00B60FEE"/>
    <w:rsid w:val="00BA24E7"/>
    <w:rsid w:val="00BD2978"/>
    <w:rsid w:val="00C035F3"/>
    <w:rsid w:val="00C77AAF"/>
    <w:rsid w:val="00D22BA1"/>
    <w:rsid w:val="00D52787"/>
    <w:rsid w:val="00D54E7A"/>
    <w:rsid w:val="00DD11DA"/>
    <w:rsid w:val="00ED304B"/>
    <w:rsid w:val="00F455BB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F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0E8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9750E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7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D5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5FB"/>
  </w:style>
  <w:style w:type="paragraph" w:styleId="Fuzeile">
    <w:name w:val="footer"/>
    <w:basedOn w:val="Standard"/>
    <w:link w:val="FuzeileZchn"/>
    <w:uiPriority w:val="99"/>
    <w:unhideWhenUsed/>
    <w:rsid w:val="008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5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5F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0FE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4E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4E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4E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4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4E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50E8"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9750E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77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D5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75FB"/>
  </w:style>
  <w:style w:type="paragraph" w:styleId="Fuzeile">
    <w:name w:val="footer"/>
    <w:basedOn w:val="Standard"/>
    <w:link w:val="FuzeileZchn"/>
    <w:uiPriority w:val="99"/>
    <w:unhideWhenUsed/>
    <w:rsid w:val="008F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75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5F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0FE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54E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4E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4E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4E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4E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7</cp:revision>
  <dcterms:created xsi:type="dcterms:W3CDTF">2018-09-05T07:08:00Z</dcterms:created>
  <dcterms:modified xsi:type="dcterms:W3CDTF">2018-09-05T07:12:00Z</dcterms:modified>
</cp:coreProperties>
</file>