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A3" w:rsidRPr="00B649A3" w:rsidRDefault="00B649A3" w:rsidP="00B649A3">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w:t>
      </w:r>
      <w:r w:rsidR="00171AB3">
        <w:rPr>
          <w:rFonts w:ascii="Arial" w:eastAsia="Times New Roman" w:hAnsi="Arial" w:cs="Arial"/>
          <w:bCs/>
          <w:i/>
          <w:lang w:eastAsia="de-DE"/>
        </w:rPr>
        <w:t xml:space="preserve"> </w:t>
      </w:r>
      <w:proofErr w:type="spellStart"/>
      <w:r w:rsidR="00171AB3">
        <w:rPr>
          <w:rFonts w:ascii="Arial" w:eastAsia="Times New Roman" w:hAnsi="Arial" w:cs="Arial"/>
          <w:bCs/>
          <w:i/>
          <w:lang w:eastAsia="de-DE"/>
        </w:rPr>
        <w:t>Hechinger</w:t>
      </w:r>
      <w:proofErr w:type="spellEnd"/>
      <w:r w:rsidR="00171AB3">
        <w:rPr>
          <w:rFonts w:ascii="Arial" w:eastAsia="Times New Roman" w:hAnsi="Arial" w:cs="Arial"/>
          <w:bCs/>
          <w:i/>
          <w:lang w:eastAsia="de-DE"/>
        </w:rPr>
        <w:t xml:space="preserve"> Deportationsprozess 1947</w:t>
      </w:r>
      <w:r w:rsidR="007A1751">
        <w:rPr>
          <w:rFonts w:ascii="Arial" w:eastAsia="Times New Roman" w:hAnsi="Arial" w:cs="Arial"/>
          <w:bCs/>
          <w:i/>
          <w:lang w:eastAsia="de-DE"/>
        </w:rPr>
        <w:t>/1948</w:t>
      </w:r>
    </w:p>
    <w:p w:rsidR="00B649A3" w:rsidRPr="00B649A3" w:rsidRDefault="00B649A3" w:rsidP="0047785F">
      <w:pPr>
        <w:keepNext/>
        <w:widowControl w:val="0"/>
        <w:shd w:val="clear" w:color="auto" w:fill="D9D9D9"/>
        <w:autoSpaceDE w:val="0"/>
        <w:autoSpaceDN w:val="0"/>
        <w:adjustRightInd w:val="0"/>
        <w:spacing w:after="0" w:line="240" w:lineRule="auto"/>
        <w:ind w:left="1410" w:hanging="1410"/>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4B7811">
        <w:rPr>
          <w:rFonts w:ascii="Arial" w:eastAsia="Times New Roman" w:hAnsi="Arial" w:cs="Arial"/>
          <w:b/>
          <w:bCs/>
          <w:sz w:val="24"/>
          <w:szCs w:val="24"/>
          <w:lang w:eastAsia="de-DE"/>
        </w:rPr>
        <w:t>4a</w:t>
      </w:r>
      <w:r w:rsidR="00171AB3">
        <w:rPr>
          <w:rFonts w:ascii="Arial" w:eastAsia="Times New Roman" w:hAnsi="Arial" w:cs="Arial"/>
          <w:b/>
          <w:bCs/>
          <w:sz w:val="24"/>
          <w:szCs w:val="24"/>
          <w:lang w:eastAsia="de-DE"/>
        </w:rPr>
        <w:t xml:space="preserve"> </w:t>
      </w:r>
      <w:r w:rsidR="00171AB3">
        <w:rPr>
          <w:rFonts w:ascii="Arial" w:eastAsia="Times New Roman" w:hAnsi="Arial" w:cs="Arial"/>
          <w:b/>
          <w:bCs/>
          <w:sz w:val="24"/>
          <w:szCs w:val="24"/>
          <w:lang w:eastAsia="de-DE"/>
        </w:rPr>
        <w:tab/>
      </w:r>
      <w:r w:rsidR="00171AB3">
        <w:rPr>
          <w:rFonts w:ascii="Arial" w:eastAsia="Times New Roman" w:hAnsi="Arial" w:cs="Arial"/>
          <w:b/>
          <w:bCs/>
          <w:sz w:val="24"/>
          <w:szCs w:val="24"/>
          <w:lang w:eastAsia="de-DE"/>
        </w:rPr>
        <w:tab/>
      </w:r>
      <w:r w:rsidR="003E2522">
        <w:rPr>
          <w:rFonts w:ascii="Arial" w:eastAsia="Times New Roman" w:hAnsi="Arial" w:cs="Arial"/>
          <w:b/>
          <w:bCs/>
          <w:sz w:val="24"/>
          <w:szCs w:val="24"/>
          <w:lang w:eastAsia="de-DE"/>
        </w:rPr>
        <w:t xml:space="preserve">Der Prozess gegen </w:t>
      </w:r>
      <w:r w:rsidR="00711ECA">
        <w:rPr>
          <w:rFonts w:ascii="Arial" w:eastAsia="Times New Roman" w:hAnsi="Arial" w:cs="Arial"/>
          <w:b/>
          <w:bCs/>
          <w:sz w:val="24"/>
          <w:szCs w:val="24"/>
          <w:lang w:eastAsia="de-DE"/>
        </w:rPr>
        <w:t xml:space="preserve">Paul </w:t>
      </w:r>
      <w:proofErr w:type="spellStart"/>
      <w:r w:rsidR="003E2522">
        <w:rPr>
          <w:rFonts w:ascii="Arial" w:eastAsia="Times New Roman" w:hAnsi="Arial" w:cs="Arial"/>
          <w:b/>
          <w:bCs/>
          <w:sz w:val="24"/>
          <w:szCs w:val="24"/>
          <w:lang w:eastAsia="de-DE"/>
        </w:rPr>
        <w:t>Schraermeyer</w:t>
      </w:r>
      <w:proofErr w:type="spellEnd"/>
      <w:r w:rsidR="003E2522">
        <w:rPr>
          <w:rFonts w:ascii="Arial" w:eastAsia="Times New Roman" w:hAnsi="Arial" w:cs="Arial"/>
          <w:b/>
          <w:bCs/>
          <w:sz w:val="24"/>
          <w:szCs w:val="24"/>
          <w:lang w:eastAsia="de-DE"/>
        </w:rPr>
        <w:t>:</w:t>
      </w:r>
      <w:r w:rsidR="00743392">
        <w:rPr>
          <w:rFonts w:ascii="Arial" w:eastAsia="Times New Roman" w:hAnsi="Arial" w:cs="Arial"/>
          <w:b/>
          <w:bCs/>
          <w:sz w:val="24"/>
          <w:szCs w:val="24"/>
          <w:lang w:eastAsia="de-DE"/>
        </w:rPr>
        <w:t xml:space="preserve"> </w:t>
      </w:r>
      <w:r w:rsidR="00606C74">
        <w:rPr>
          <w:rFonts w:ascii="Arial" w:eastAsia="Times New Roman" w:hAnsi="Arial" w:cs="Arial"/>
          <w:b/>
          <w:bCs/>
          <w:sz w:val="24"/>
          <w:szCs w:val="24"/>
          <w:lang w:eastAsia="de-DE"/>
        </w:rPr>
        <w:t>Hintergründe</w:t>
      </w:r>
    </w:p>
    <w:p w:rsidR="00B649A3" w:rsidRPr="00B649A3" w:rsidRDefault="00B649A3" w:rsidP="00B649A3">
      <w:pPr>
        <w:spacing w:after="0" w:line="240" w:lineRule="auto"/>
        <w:rPr>
          <w:rFonts w:ascii="Calibri" w:eastAsia="Calibri" w:hAnsi="Calibri" w:cs="Times New Roman"/>
        </w:rPr>
      </w:pPr>
    </w:p>
    <w:p w:rsidR="00B649A3" w:rsidRDefault="00B649A3" w:rsidP="00B649A3">
      <w:pPr>
        <w:autoSpaceDE w:val="0"/>
        <w:autoSpaceDN w:val="0"/>
        <w:adjustRightInd w:val="0"/>
        <w:spacing w:after="0" w:line="240" w:lineRule="auto"/>
        <w:jc w:val="both"/>
        <w:rPr>
          <w:rFonts w:ascii="Arial" w:hAnsi="Arial" w:cs="Arial"/>
          <w:sz w:val="21"/>
          <w:szCs w:val="21"/>
        </w:rPr>
        <w:sectPr w:rsidR="00B649A3" w:rsidSect="001602F3">
          <w:footerReference w:type="default" r:id="rId8"/>
          <w:pgSz w:w="11906" w:h="16838"/>
          <w:pgMar w:top="1135" w:right="1133" w:bottom="1134" w:left="1276" w:header="709" w:footer="709" w:gutter="0"/>
          <w:cols w:space="708"/>
          <w:docGrid w:linePitch="360"/>
        </w:sectPr>
      </w:pPr>
    </w:p>
    <w:p w:rsidR="00BC41CB" w:rsidRPr="00F86949" w:rsidRDefault="00B3167A" w:rsidP="007A1751">
      <w:pPr>
        <w:autoSpaceDE w:val="0"/>
        <w:autoSpaceDN w:val="0"/>
        <w:adjustRightInd w:val="0"/>
        <w:spacing w:after="0" w:line="240" w:lineRule="auto"/>
        <w:jc w:val="both"/>
        <w:rPr>
          <w:rFonts w:ascii="Arial" w:hAnsi="Arial" w:cs="Arial"/>
          <w:b/>
          <w:sz w:val="21"/>
          <w:szCs w:val="21"/>
        </w:rPr>
      </w:pPr>
      <w:r>
        <w:rPr>
          <w:rFonts w:ascii="Arial" w:hAnsi="Arial" w:cs="Arial"/>
          <w:b/>
          <w:sz w:val="21"/>
          <w:szCs w:val="21"/>
        </w:rPr>
        <w:t>1</w:t>
      </w:r>
      <w:r w:rsidRPr="00F86949">
        <w:rPr>
          <w:rFonts w:ascii="Arial" w:hAnsi="Arial" w:cs="Arial"/>
          <w:b/>
          <w:sz w:val="21"/>
          <w:szCs w:val="21"/>
        </w:rPr>
        <w:t xml:space="preserve">. </w:t>
      </w:r>
      <w:r w:rsidR="001835AC" w:rsidRPr="00F86949">
        <w:rPr>
          <w:rFonts w:ascii="Arial" w:hAnsi="Arial" w:cs="Arial"/>
          <w:b/>
          <w:sz w:val="21"/>
          <w:szCs w:val="21"/>
        </w:rPr>
        <w:t>Strafverfolgung der NS-Täter</w:t>
      </w:r>
    </w:p>
    <w:p w:rsidR="00863FE0" w:rsidRPr="00F86949" w:rsidRDefault="00863FE0" w:rsidP="007A1751">
      <w:pPr>
        <w:autoSpaceDE w:val="0"/>
        <w:autoSpaceDN w:val="0"/>
        <w:adjustRightInd w:val="0"/>
        <w:spacing w:after="0" w:line="240" w:lineRule="auto"/>
        <w:jc w:val="both"/>
        <w:rPr>
          <w:rFonts w:ascii="Arial" w:hAnsi="Arial" w:cs="Arial"/>
          <w:b/>
          <w:sz w:val="21"/>
          <w:szCs w:val="21"/>
        </w:rPr>
      </w:pPr>
    </w:p>
    <w:p w:rsidR="001835AC" w:rsidRPr="00F86949" w:rsidRDefault="00BC41CB" w:rsidP="001835AC">
      <w:pPr>
        <w:pStyle w:val="Listenabsatz"/>
        <w:numPr>
          <w:ilvl w:val="0"/>
          <w:numId w:val="6"/>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b/>
          <w:sz w:val="21"/>
          <w:szCs w:val="21"/>
        </w:rPr>
        <w:t>Die Opfer:</w:t>
      </w:r>
      <w:r w:rsidRPr="00F86949">
        <w:rPr>
          <w:rFonts w:ascii="Arial" w:hAnsi="Arial" w:cs="Arial"/>
          <w:sz w:val="21"/>
          <w:szCs w:val="21"/>
        </w:rPr>
        <w:t xml:space="preserve"> </w:t>
      </w:r>
      <w:r w:rsidR="006D3371" w:rsidRPr="00F86949">
        <w:rPr>
          <w:rFonts w:ascii="Arial" w:hAnsi="Arial" w:cs="Arial"/>
          <w:sz w:val="21"/>
          <w:szCs w:val="21"/>
        </w:rPr>
        <w:t xml:space="preserve">Die Forschung geht heute von bis zu über </w:t>
      </w:r>
      <w:r w:rsidR="006D3371" w:rsidRPr="00F86949">
        <w:rPr>
          <w:rFonts w:ascii="Arial" w:hAnsi="Arial" w:cs="Arial"/>
          <w:b/>
          <w:sz w:val="21"/>
          <w:szCs w:val="21"/>
        </w:rPr>
        <w:t>sechs Millionen</w:t>
      </w:r>
      <w:r w:rsidR="00FE7EEF">
        <w:rPr>
          <w:rFonts w:ascii="Arial" w:hAnsi="Arial" w:cs="Arial"/>
          <w:sz w:val="21"/>
          <w:szCs w:val="21"/>
        </w:rPr>
        <w:t xml:space="preserve"> Opfern der </w:t>
      </w:r>
      <w:proofErr w:type="spellStart"/>
      <w:r w:rsidR="00FE7EEF">
        <w:rPr>
          <w:rFonts w:ascii="Arial" w:hAnsi="Arial" w:cs="Arial"/>
          <w:sz w:val="21"/>
          <w:szCs w:val="21"/>
        </w:rPr>
        <w:t>S</w:t>
      </w:r>
      <w:r w:rsidR="00CE5C18" w:rsidRPr="00F86949">
        <w:rPr>
          <w:rFonts w:ascii="Arial" w:hAnsi="Arial" w:cs="Arial"/>
          <w:sz w:val="21"/>
          <w:szCs w:val="21"/>
        </w:rPr>
        <w:t>hoah</w:t>
      </w:r>
      <w:proofErr w:type="spellEnd"/>
      <w:r w:rsidR="00CE5C18" w:rsidRPr="00F86949">
        <w:rPr>
          <w:rFonts w:ascii="Arial" w:hAnsi="Arial" w:cs="Arial"/>
          <w:sz w:val="21"/>
          <w:szCs w:val="21"/>
        </w:rPr>
        <w:t xml:space="preserve"> aus</w:t>
      </w:r>
      <w:r w:rsidR="006D3371" w:rsidRPr="00F86949">
        <w:rPr>
          <w:rFonts w:ascii="Arial" w:hAnsi="Arial" w:cs="Arial"/>
          <w:sz w:val="21"/>
          <w:szCs w:val="21"/>
        </w:rPr>
        <w:t xml:space="preserve">. </w:t>
      </w:r>
    </w:p>
    <w:p w:rsidR="001835AC" w:rsidRPr="003976F4" w:rsidRDefault="00BC41CB" w:rsidP="001835AC">
      <w:pPr>
        <w:pStyle w:val="Listenabsatz"/>
        <w:numPr>
          <w:ilvl w:val="0"/>
          <w:numId w:val="6"/>
        </w:numPr>
        <w:autoSpaceDE w:val="0"/>
        <w:autoSpaceDN w:val="0"/>
        <w:adjustRightInd w:val="0"/>
        <w:spacing w:after="0" w:line="240" w:lineRule="auto"/>
        <w:ind w:left="426"/>
        <w:jc w:val="both"/>
        <w:rPr>
          <w:rFonts w:ascii="Arial" w:hAnsi="Arial" w:cs="Arial"/>
          <w:sz w:val="18"/>
          <w:szCs w:val="18"/>
        </w:rPr>
      </w:pPr>
      <w:r w:rsidRPr="00F86949">
        <w:rPr>
          <w:rFonts w:ascii="Arial" w:hAnsi="Arial" w:cs="Arial"/>
          <w:b/>
          <w:sz w:val="21"/>
          <w:szCs w:val="21"/>
        </w:rPr>
        <w:t>Die Täter:</w:t>
      </w:r>
      <w:r w:rsidRPr="00F86949">
        <w:rPr>
          <w:rFonts w:ascii="Arial" w:hAnsi="Arial" w:cs="Arial"/>
          <w:sz w:val="21"/>
          <w:szCs w:val="21"/>
        </w:rPr>
        <w:t xml:space="preserve"> </w:t>
      </w:r>
      <w:r w:rsidR="006D3371" w:rsidRPr="00F86949">
        <w:rPr>
          <w:rFonts w:ascii="Arial" w:hAnsi="Arial" w:cs="Arial"/>
          <w:sz w:val="21"/>
          <w:szCs w:val="21"/>
        </w:rPr>
        <w:t xml:space="preserve">Inzwischen weiß man, dass die Ermordung von Millionen von Menschen nur durch die Mitwirkung einer Vielzahl an Behörden und Institutionen möglich war (Stadtverwaltungen, Gemeinden, Landkreise, Amtsgerichte, Finanzverwaltungen, Zollbehörden, Reichsbahn, Ordnungspolizei, NSDAP, SS, Gestapo usw.). </w:t>
      </w:r>
      <w:r w:rsidR="00090D3E">
        <w:rPr>
          <w:rFonts w:ascii="Arial" w:hAnsi="Arial" w:cs="Arial"/>
          <w:sz w:val="21"/>
          <w:szCs w:val="21"/>
        </w:rPr>
        <w:t>D</w:t>
      </w:r>
      <w:r w:rsidR="006D3371" w:rsidRPr="00F86949">
        <w:rPr>
          <w:rFonts w:ascii="Arial" w:hAnsi="Arial" w:cs="Arial"/>
          <w:sz w:val="21"/>
          <w:szCs w:val="21"/>
        </w:rPr>
        <w:t xml:space="preserve">ie Forschung </w:t>
      </w:r>
      <w:r w:rsidR="00090D3E">
        <w:rPr>
          <w:rFonts w:ascii="Arial" w:hAnsi="Arial" w:cs="Arial"/>
          <w:sz w:val="21"/>
          <w:szCs w:val="21"/>
        </w:rPr>
        <w:t xml:space="preserve">geht </w:t>
      </w:r>
      <w:r w:rsidR="006D3371" w:rsidRPr="00F86949">
        <w:rPr>
          <w:rFonts w:ascii="Arial" w:hAnsi="Arial" w:cs="Arial"/>
          <w:sz w:val="21"/>
          <w:szCs w:val="21"/>
        </w:rPr>
        <w:t xml:space="preserve">von </w:t>
      </w:r>
      <w:r w:rsidR="006D3371" w:rsidRPr="00F86949">
        <w:rPr>
          <w:rFonts w:ascii="Arial" w:hAnsi="Arial" w:cs="Arial"/>
          <w:b/>
          <w:sz w:val="21"/>
          <w:szCs w:val="21"/>
        </w:rPr>
        <w:t xml:space="preserve">bis </w:t>
      </w:r>
      <w:r w:rsidR="00CE5C18" w:rsidRPr="00F86949">
        <w:rPr>
          <w:rFonts w:ascii="Arial" w:hAnsi="Arial" w:cs="Arial"/>
          <w:b/>
          <w:sz w:val="21"/>
          <w:szCs w:val="21"/>
        </w:rPr>
        <w:t>zu 250.000</w:t>
      </w:r>
      <w:r w:rsidR="006D3371" w:rsidRPr="00F86949">
        <w:rPr>
          <w:rFonts w:ascii="Arial" w:hAnsi="Arial" w:cs="Arial"/>
          <w:sz w:val="21"/>
          <w:szCs w:val="21"/>
        </w:rPr>
        <w:t xml:space="preserve"> deutschen und österreichischen Tätern aus, die an den </w:t>
      </w:r>
      <w:r w:rsidR="008C4A93" w:rsidRPr="00F86949">
        <w:rPr>
          <w:rFonts w:ascii="Arial" w:hAnsi="Arial" w:cs="Arial"/>
          <w:sz w:val="21"/>
          <w:szCs w:val="21"/>
        </w:rPr>
        <w:t>Judenmorden</w:t>
      </w:r>
      <w:r w:rsidR="006D3371" w:rsidRPr="00F86949">
        <w:rPr>
          <w:rFonts w:ascii="Arial" w:hAnsi="Arial" w:cs="Arial"/>
          <w:sz w:val="21"/>
          <w:szCs w:val="21"/>
        </w:rPr>
        <w:t xml:space="preserve"> </w:t>
      </w:r>
      <w:r w:rsidR="008C4A93" w:rsidRPr="00F86949">
        <w:rPr>
          <w:rFonts w:ascii="Arial" w:hAnsi="Arial" w:cs="Arial"/>
          <w:sz w:val="21"/>
          <w:szCs w:val="21"/>
        </w:rPr>
        <w:t xml:space="preserve">in irgendeiner Form </w:t>
      </w:r>
      <w:r w:rsidR="006D3371" w:rsidRPr="00F86949">
        <w:rPr>
          <w:rFonts w:ascii="Arial" w:hAnsi="Arial" w:cs="Arial"/>
          <w:sz w:val="21"/>
          <w:szCs w:val="21"/>
        </w:rPr>
        <w:t>beteiligt waren</w:t>
      </w:r>
      <w:r w:rsidR="00CE5C18" w:rsidRPr="00F86949">
        <w:rPr>
          <w:rFonts w:ascii="Arial" w:eastAsiaTheme="minorEastAsia" w:hAnsi="Arial" w:cs="Arial"/>
          <w:color w:val="000000" w:themeColor="dark1"/>
          <w:kern w:val="24"/>
          <w:sz w:val="21"/>
          <w:szCs w:val="21"/>
        </w:rPr>
        <w:t xml:space="preserve"> </w:t>
      </w:r>
      <w:r w:rsidR="00CE5C18" w:rsidRPr="003976F4">
        <w:rPr>
          <w:rFonts w:ascii="Arial" w:eastAsiaTheme="minorEastAsia" w:hAnsi="Arial" w:cs="Arial"/>
          <w:color w:val="000000" w:themeColor="dark1"/>
          <w:kern w:val="24"/>
          <w:sz w:val="18"/>
          <w:szCs w:val="18"/>
        </w:rPr>
        <w:t>(Dieter Pohl, Verfolgung und Massenmord in der NS-Zeit 1933-1945, Darmstadt 2003, S. 29)</w:t>
      </w:r>
      <w:r w:rsidR="006D3371" w:rsidRPr="00F86949">
        <w:rPr>
          <w:rFonts w:ascii="Arial" w:hAnsi="Arial" w:cs="Arial"/>
          <w:sz w:val="21"/>
          <w:szCs w:val="21"/>
        </w:rPr>
        <w:t>. Zur Strafverfolgung der Täter</w:t>
      </w:r>
      <w:r w:rsidR="008C4A93" w:rsidRPr="00F86949">
        <w:rPr>
          <w:rFonts w:ascii="Arial" w:hAnsi="Arial" w:cs="Arial"/>
          <w:sz w:val="21"/>
          <w:szCs w:val="21"/>
        </w:rPr>
        <w:t xml:space="preserve"> nach dem Krieg</w:t>
      </w:r>
      <w:r w:rsidR="006D3371" w:rsidRPr="00F86949">
        <w:rPr>
          <w:rFonts w:ascii="Arial" w:hAnsi="Arial" w:cs="Arial"/>
          <w:sz w:val="21"/>
          <w:szCs w:val="21"/>
        </w:rPr>
        <w:t xml:space="preserve">: </w:t>
      </w:r>
      <w:r w:rsidRPr="00F86949">
        <w:rPr>
          <w:rFonts w:ascii="Arial" w:hAnsi="Arial" w:cs="Arial"/>
          <w:sz w:val="21"/>
          <w:szCs w:val="21"/>
        </w:rPr>
        <w:t xml:space="preserve">Lediglich </w:t>
      </w:r>
      <w:r w:rsidRPr="00F86949">
        <w:rPr>
          <w:rFonts w:ascii="Arial" w:hAnsi="Arial" w:cs="Arial"/>
          <w:b/>
          <w:sz w:val="21"/>
          <w:szCs w:val="21"/>
        </w:rPr>
        <w:t>6.</w:t>
      </w:r>
      <w:r w:rsidR="00CE5C18" w:rsidRPr="00F86949">
        <w:rPr>
          <w:rFonts w:ascii="Arial" w:hAnsi="Arial" w:cs="Arial"/>
          <w:b/>
          <w:sz w:val="21"/>
          <w:szCs w:val="21"/>
        </w:rPr>
        <w:t>6</w:t>
      </w:r>
      <w:r w:rsidRPr="00F86949">
        <w:rPr>
          <w:rFonts w:ascii="Arial" w:hAnsi="Arial" w:cs="Arial"/>
          <w:b/>
          <w:sz w:val="21"/>
          <w:szCs w:val="21"/>
        </w:rPr>
        <w:t>56</w:t>
      </w:r>
      <w:r w:rsidRPr="00F86949">
        <w:rPr>
          <w:rFonts w:ascii="Arial" w:hAnsi="Arial" w:cs="Arial"/>
          <w:sz w:val="21"/>
          <w:szCs w:val="21"/>
        </w:rPr>
        <w:t xml:space="preserve"> Angeklagte wurden </w:t>
      </w:r>
      <w:r w:rsidR="00CE5C18" w:rsidRPr="00F86949">
        <w:rPr>
          <w:rFonts w:ascii="Arial" w:hAnsi="Arial" w:cs="Arial"/>
          <w:sz w:val="21"/>
          <w:szCs w:val="21"/>
        </w:rPr>
        <w:t xml:space="preserve">von der westdeutschen Justiz </w:t>
      </w:r>
      <w:r w:rsidRPr="00F86949">
        <w:rPr>
          <w:rFonts w:ascii="Arial" w:hAnsi="Arial" w:cs="Arial"/>
          <w:sz w:val="21"/>
          <w:szCs w:val="21"/>
        </w:rPr>
        <w:t>rechtskräftig verurteilt</w:t>
      </w:r>
      <w:r w:rsidR="00CE5C18" w:rsidRPr="00F86949">
        <w:rPr>
          <w:rFonts w:ascii="Arial" w:hAnsi="Arial" w:cs="Arial"/>
          <w:sz w:val="21"/>
          <w:szCs w:val="21"/>
        </w:rPr>
        <w:t xml:space="preserve"> </w:t>
      </w:r>
      <w:r w:rsidR="00CE5C18" w:rsidRPr="003976F4">
        <w:rPr>
          <w:rFonts w:ascii="Arial" w:hAnsi="Arial" w:cs="Arial"/>
          <w:sz w:val="18"/>
          <w:szCs w:val="18"/>
        </w:rPr>
        <w:t>(</w:t>
      </w:r>
      <w:r w:rsidR="00CE5C18" w:rsidRPr="003976F4">
        <w:rPr>
          <w:rFonts w:ascii="Arial" w:eastAsiaTheme="minorEastAsia" w:hAnsi="Arial" w:cs="Arial"/>
          <w:color w:val="000000" w:themeColor="dark1"/>
          <w:kern w:val="24"/>
          <w:sz w:val="18"/>
          <w:szCs w:val="18"/>
        </w:rPr>
        <w:t xml:space="preserve">Hans-Christian </w:t>
      </w:r>
      <w:proofErr w:type="spellStart"/>
      <w:r w:rsidR="00CE5C18" w:rsidRPr="003976F4">
        <w:rPr>
          <w:rFonts w:ascii="Arial" w:eastAsiaTheme="minorEastAsia" w:hAnsi="Arial" w:cs="Arial"/>
          <w:color w:val="000000" w:themeColor="dark1"/>
          <w:kern w:val="24"/>
          <w:sz w:val="18"/>
          <w:szCs w:val="18"/>
        </w:rPr>
        <w:t>Jasch</w:t>
      </w:r>
      <w:proofErr w:type="spellEnd"/>
      <w:r w:rsidR="00CE5C18" w:rsidRPr="003976F4">
        <w:rPr>
          <w:rFonts w:ascii="Arial" w:eastAsiaTheme="minorEastAsia" w:hAnsi="Arial" w:cs="Arial"/>
          <w:color w:val="000000" w:themeColor="dark1"/>
          <w:kern w:val="24"/>
          <w:sz w:val="18"/>
          <w:szCs w:val="18"/>
        </w:rPr>
        <w:t>, Wolf Kaiser, Der Holocaust vor deutschen Gerichten. Amnestieren, Verdrängen, Bestrafen, Ditzingen 2017, S. 199)</w:t>
      </w:r>
      <w:r w:rsidRPr="00F86949">
        <w:rPr>
          <w:rFonts w:ascii="Arial" w:hAnsi="Arial" w:cs="Arial"/>
          <w:sz w:val="21"/>
          <w:szCs w:val="21"/>
        </w:rPr>
        <w:t xml:space="preserve">. </w:t>
      </w:r>
      <w:r w:rsidR="001835AC" w:rsidRPr="00F86949">
        <w:rPr>
          <w:rFonts w:ascii="Arial" w:hAnsi="Arial" w:cs="Arial"/>
          <w:sz w:val="21"/>
          <w:szCs w:val="21"/>
        </w:rPr>
        <w:t xml:space="preserve">Der Historiker Norbert Frei bezeichnet die Strafverfolgung der NS-Verbrecher in der Bundesrepublik als ein „Desaster“ </w:t>
      </w:r>
      <w:r w:rsidR="001835AC" w:rsidRPr="003976F4">
        <w:rPr>
          <w:rFonts w:ascii="Arial" w:hAnsi="Arial" w:cs="Arial"/>
          <w:sz w:val="18"/>
          <w:szCs w:val="18"/>
        </w:rPr>
        <w:t>(Norbert Frei, Vergangenheitspolitik. Die Anfänge der Bundesrepublik und die NS-Zeit, München 1997, 2. Auflage, S. 304).</w:t>
      </w:r>
    </w:p>
    <w:p w:rsidR="001835AC" w:rsidRPr="00F86949" w:rsidRDefault="001835AC" w:rsidP="001835AC">
      <w:pPr>
        <w:pStyle w:val="Listenabsatz"/>
        <w:numPr>
          <w:ilvl w:val="0"/>
          <w:numId w:val="6"/>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Generalstaatsanwalt Fritz Bauer formulierte im Prozess gegen SS-Wachmannschaften </w:t>
      </w:r>
      <w:r w:rsidR="00032102" w:rsidRPr="00F86949">
        <w:rPr>
          <w:rFonts w:ascii="Arial" w:hAnsi="Arial" w:cs="Arial"/>
          <w:sz w:val="21"/>
          <w:szCs w:val="21"/>
        </w:rPr>
        <w:t>von</w:t>
      </w:r>
      <w:r w:rsidRPr="00F86949">
        <w:rPr>
          <w:rFonts w:ascii="Arial" w:hAnsi="Arial" w:cs="Arial"/>
          <w:sz w:val="21"/>
          <w:szCs w:val="21"/>
        </w:rPr>
        <w:t xml:space="preserve"> Auschwitz (1965 in Frankfurt) folgendermaßen: </w:t>
      </w:r>
      <w:r w:rsidRPr="00F86949">
        <w:rPr>
          <w:rFonts w:ascii="Arial" w:hAnsi="Arial" w:cs="Arial"/>
          <w:i/>
          <w:sz w:val="21"/>
          <w:szCs w:val="21"/>
        </w:rPr>
        <w:t>„Wer an dieser Mordmaschine hantierte, wurde der Mitwirkung am Morde schuldig, was immer er tat, selbstverständlich vorausgesetzt, dass er das Ziel der Maschinerie kannte. […] Wer einer Räuberbande angehört, ist […] des Mordes schuldig, gleichgültig, ob er als &gt;Boss&lt; am Schreibtisch den Mordbefehl erteilt, ob er die Revolver verteilt, ob er den Tatort ausspioniert, ob er eigenhändig schießt, ob er Schmiere steht oder sonst tut, was ihm im Rahmen einer Arbeitsteilung an Aufgaben zugewiesen ist.“</w:t>
      </w:r>
      <w:r w:rsidRPr="00F86949">
        <w:rPr>
          <w:rFonts w:ascii="Arial" w:hAnsi="Arial" w:cs="Arial"/>
          <w:sz w:val="21"/>
          <w:szCs w:val="21"/>
        </w:rPr>
        <w:t xml:space="preserve"> </w:t>
      </w:r>
      <w:r w:rsidRPr="003976F4">
        <w:rPr>
          <w:rFonts w:ascii="Arial" w:hAnsi="Arial" w:cs="Arial"/>
          <w:sz w:val="18"/>
          <w:szCs w:val="18"/>
        </w:rPr>
        <w:t>(Fritz Bauer: In unse</w:t>
      </w:r>
      <w:r w:rsidR="00CE5C18" w:rsidRPr="003976F4">
        <w:rPr>
          <w:rFonts w:ascii="Arial" w:hAnsi="Arial" w:cs="Arial"/>
          <w:sz w:val="18"/>
          <w:szCs w:val="18"/>
        </w:rPr>
        <w:t>rem Namen. Justiz und Strafvoll</w:t>
      </w:r>
      <w:r w:rsidRPr="003976F4">
        <w:rPr>
          <w:rFonts w:ascii="Arial" w:hAnsi="Arial" w:cs="Arial"/>
          <w:sz w:val="18"/>
          <w:szCs w:val="18"/>
        </w:rPr>
        <w:t xml:space="preserve">zug, in: Lena </w:t>
      </w:r>
      <w:proofErr w:type="spellStart"/>
      <w:r w:rsidRPr="003976F4">
        <w:rPr>
          <w:rFonts w:ascii="Arial" w:hAnsi="Arial" w:cs="Arial"/>
          <w:sz w:val="18"/>
          <w:szCs w:val="18"/>
        </w:rPr>
        <w:t>Foljanty</w:t>
      </w:r>
      <w:proofErr w:type="spellEnd"/>
      <w:r w:rsidRPr="003976F4">
        <w:rPr>
          <w:rFonts w:ascii="Arial" w:hAnsi="Arial" w:cs="Arial"/>
          <w:sz w:val="18"/>
          <w:szCs w:val="18"/>
        </w:rPr>
        <w:t xml:space="preserve">, David </w:t>
      </w:r>
      <w:proofErr w:type="spellStart"/>
      <w:r w:rsidRPr="003976F4">
        <w:rPr>
          <w:rFonts w:ascii="Arial" w:hAnsi="Arial" w:cs="Arial"/>
          <w:sz w:val="18"/>
          <w:szCs w:val="18"/>
        </w:rPr>
        <w:t>Johst</w:t>
      </w:r>
      <w:proofErr w:type="spellEnd"/>
      <w:r w:rsidRPr="003976F4">
        <w:rPr>
          <w:rFonts w:ascii="Arial" w:hAnsi="Arial" w:cs="Arial"/>
          <w:sz w:val="18"/>
          <w:szCs w:val="18"/>
        </w:rPr>
        <w:t xml:space="preserve"> [Hrsg.]: Fritz Bauer. Kleine Schriften [1962-1969], Bd. 2, Frankfurt am Main, New York, S. 1418-1428, hier S. 1423)</w:t>
      </w:r>
    </w:p>
    <w:p w:rsidR="00B3167A" w:rsidRPr="00F86949" w:rsidRDefault="00B3167A" w:rsidP="007A1751">
      <w:pPr>
        <w:autoSpaceDE w:val="0"/>
        <w:autoSpaceDN w:val="0"/>
        <w:adjustRightInd w:val="0"/>
        <w:spacing w:after="0" w:line="240" w:lineRule="auto"/>
        <w:jc w:val="both"/>
        <w:rPr>
          <w:rFonts w:ascii="Arial" w:hAnsi="Arial" w:cs="Arial"/>
          <w:b/>
          <w:sz w:val="21"/>
          <w:szCs w:val="21"/>
        </w:rPr>
      </w:pPr>
    </w:p>
    <w:p w:rsidR="00572EAE" w:rsidRPr="00F86949" w:rsidRDefault="00B3167A" w:rsidP="007A1751">
      <w:pPr>
        <w:autoSpaceDE w:val="0"/>
        <w:autoSpaceDN w:val="0"/>
        <w:adjustRightInd w:val="0"/>
        <w:spacing w:after="0" w:line="240" w:lineRule="auto"/>
        <w:jc w:val="both"/>
        <w:rPr>
          <w:rFonts w:ascii="Arial" w:hAnsi="Arial" w:cs="Arial"/>
          <w:b/>
          <w:sz w:val="21"/>
          <w:szCs w:val="21"/>
        </w:rPr>
      </w:pPr>
      <w:r w:rsidRPr="00F86949">
        <w:rPr>
          <w:rFonts w:ascii="Arial" w:hAnsi="Arial" w:cs="Arial"/>
          <w:b/>
          <w:sz w:val="21"/>
          <w:szCs w:val="21"/>
        </w:rPr>
        <w:t xml:space="preserve">2. </w:t>
      </w:r>
      <w:r w:rsidR="006A570C" w:rsidRPr="00F86949">
        <w:rPr>
          <w:rFonts w:ascii="Arial" w:hAnsi="Arial" w:cs="Arial"/>
          <w:b/>
          <w:sz w:val="21"/>
          <w:szCs w:val="21"/>
        </w:rPr>
        <w:t>Was warf man dem Landrat vor?</w:t>
      </w:r>
    </w:p>
    <w:p w:rsidR="00863FE0" w:rsidRPr="00F86949" w:rsidRDefault="00863FE0" w:rsidP="007A1751">
      <w:pPr>
        <w:autoSpaceDE w:val="0"/>
        <w:autoSpaceDN w:val="0"/>
        <w:adjustRightInd w:val="0"/>
        <w:spacing w:after="0" w:line="240" w:lineRule="auto"/>
        <w:jc w:val="both"/>
        <w:rPr>
          <w:rFonts w:ascii="Arial" w:hAnsi="Arial" w:cs="Arial"/>
          <w:b/>
          <w:sz w:val="21"/>
          <w:szCs w:val="21"/>
        </w:rPr>
      </w:pPr>
    </w:p>
    <w:p w:rsidR="00572EAE" w:rsidRPr="00F86949" w:rsidRDefault="00572EAE" w:rsidP="007A1751">
      <w:pPr>
        <w:autoSpaceDE w:val="0"/>
        <w:autoSpaceDN w:val="0"/>
        <w:adjustRightInd w:val="0"/>
        <w:spacing w:after="0" w:line="240" w:lineRule="auto"/>
        <w:jc w:val="both"/>
        <w:rPr>
          <w:rFonts w:ascii="Arial" w:hAnsi="Arial" w:cs="Arial"/>
          <w:sz w:val="21"/>
          <w:szCs w:val="21"/>
        </w:rPr>
      </w:pPr>
      <w:r w:rsidRPr="00F86949">
        <w:rPr>
          <w:rFonts w:ascii="Arial" w:hAnsi="Arial" w:cs="Arial"/>
          <w:sz w:val="21"/>
          <w:szCs w:val="21"/>
        </w:rPr>
        <w:t xml:space="preserve">Das Gericht stellte die Mitwirkung von Landrat Paul </w:t>
      </w:r>
      <w:proofErr w:type="spellStart"/>
      <w:r w:rsidRPr="00F86949">
        <w:rPr>
          <w:rFonts w:ascii="Arial" w:hAnsi="Arial" w:cs="Arial"/>
          <w:sz w:val="21"/>
          <w:szCs w:val="21"/>
        </w:rPr>
        <w:t>Schraermeyer</w:t>
      </w:r>
      <w:proofErr w:type="spellEnd"/>
      <w:r w:rsidRPr="00F86949">
        <w:rPr>
          <w:rFonts w:ascii="Arial" w:hAnsi="Arial" w:cs="Arial"/>
          <w:sz w:val="21"/>
          <w:szCs w:val="21"/>
        </w:rPr>
        <w:t xml:space="preserve"> bei vier Deportationen von Juden aus </w:t>
      </w:r>
      <w:proofErr w:type="spellStart"/>
      <w:r w:rsidRPr="00F86949">
        <w:rPr>
          <w:rFonts w:ascii="Arial" w:hAnsi="Arial" w:cs="Arial"/>
          <w:sz w:val="21"/>
          <w:szCs w:val="21"/>
        </w:rPr>
        <w:t>Haigerloch</w:t>
      </w:r>
      <w:proofErr w:type="spellEnd"/>
      <w:r w:rsidRPr="00F86949">
        <w:rPr>
          <w:rFonts w:ascii="Arial" w:hAnsi="Arial" w:cs="Arial"/>
          <w:sz w:val="21"/>
          <w:szCs w:val="21"/>
        </w:rPr>
        <w:t xml:space="preserve"> und Hechingen</w:t>
      </w:r>
      <w:r w:rsidR="007E74FE" w:rsidRPr="007E74FE">
        <w:rPr>
          <w:rFonts w:ascii="Arial" w:hAnsi="Arial" w:cs="Arial"/>
          <w:sz w:val="21"/>
          <w:szCs w:val="21"/>
        </w:rPr>
        <w:t xml:space="preserve"> </w:t>
      </w:r>
      <w:r w:rsidR="007E74FE" w:rsidRPr="00F86949">
        <w:rPr>
          <w:rFonts w:ascii="Arial" w:hAnsi="Arial" w:cs="Arial"/>
          <w:sz w:val="21"/>
          <w:szCs w:val="21"/>
        </w:rPr>
        <w:t>nach Osten</w:t>
      </w:r>
      <w:r w:rsidRPr="00F86949">
        <w:rPr>
          <w:rFonts w:ascii="Arial" w:hAnsi="Arial" w:cs="Arial"/>
          <w:sz w:val="21"/>
          <w:szCs w:val="21"/>
        </w:rPr>
        <w:t xml:space="preserve"> in den Jahren 1941 und 194</w:t>
      </w:r>
      <w:r w:rsidR="007E74FE">
        <w:rPr>
          <w:rFonts w:ascii="Arial" w:hAnsi="Arial" w:cs="Arial"/>
          <w:sz w:val="21"/>
          <w:szCs w:val="21"/>
        </w:rPr>
        <w:t>2</w:t>
      </w:r>
      <w:r w:rsidRPr="00F86949">
        <w:rPr>
          <w:rFonts w:ascii="Arial" w:hAnsi="Arial" w:cs="Arial"/>
          <w:sz w:val="21"/>
          <w:szCs w:val="21"/>
        </w:rPr>
        <w:t xml:space="preserve"> fest. Insgesamt wurden bei dies</w:t>
      </w:r>
      <w:r w:rsidR="003649F0" w:rsidRPr="00F86949">
        <w:rPr>
          <w:rFonts w:ascii="Arial" w:hAnsi="Arial" w:cs="Arial"/>
          <w:sz w:val="21"/>
          <w:szCs w:val="21"/>
        </w:rPr>
        <w:t>en Aktion</w:t>
      </w:r>
      <w:r w:rsidR="00032102" w:rsidRPr="00F86949">
        <w:rPr>
          <w:rFonts w:ascii="Arial" w:hAnsi="Arial" w:cs="Arial"/>
          <w:sz w:val="21"/>
          <w:szCs w:val="21"/>
        </w:rPr>
        <w:t>en</w:t>
      </w:r>
      <w:r w:rsidR="003649F0" w:rsidRPr="00F86949">
        <w:rPr>
          <w:rFonts w:ascii="Arial" w:hAnsi="Arial" w:cs="Arial"/>
          <w:sz w:val="21"/>
          <w:szCs w:val="21"/>
        </w:rPr>
        <w:t xml:space="preserve"> 290 Juden ver</w:t>
      </w:r>
      <w:r w:rsidR="003649F0" w:rsidRPr="00F86949">
        <w:rPr>
          <w:rFonts w:ascii="Arial" w:hAnsi="Arial" w:cs="Arial"/>
          <w:sz w:val="21"/>
          <w:szCs w:val="21"/>
        </w:rPr>
        <w:t>schleppt, angeblich zur „Abschiebung“ in den Osten. Die Deportierten wurden nach ihrer Ankunft entweder direkt ermordet oder in Konzentrationslager eingewiesen. Lediglich 8 Personen sollen überlebt haben. Die Aktionen wurden von der Gestapo in Stuttgart angewiesen. Der Landrat war zuständig für die Umsetzung der Deportation</w:t>
      </w:r>
      <w:r w:rsidR="00184D71">
        <w:rPr>
          <w:rFonts w:ascii="Arial" w:hAnsi="Arial" w:cs="Arial"/>
          <w:sz w:val="21"/>
          <w:szCs w:val="21"/>
        </w:rPr>
        <w:t>en</w:t>
      </w:r>
      <w:r w:rsidR="00CE1502">
        <w:rPr>
          <w:rFonts w:ascii="Arial" w:hAnsi="Arial" w:cs="Arial"/>
          <w:sz w:val="21"/>
          <w:szCs w:val="21"/>
        </w:rPr>
        <w:t xml:space="preserve"> vor Ort</w:t>
      </w:r>
      <w:r w:rsidR="003649F0" w:rsidRPr="00F86949">
        <w:rPr>
          <w:rFonts w:ascii="Arial" w:hAnsi="Arial" w:cs="Arial"/>
          <w:sz w:val="21"/>
          <w:szCs w:val="21"/>
        </w:rPr>
        <w:t>:</w:t>
      </w:r>
    </w:p>
    <w:p w:rsidR="003649F0" w:rsidRPr="00F86949"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Durch einen Gerichtsvollzieher </w:t>
      </w:r>
      <w:r w:rsidR="00032102" w:rsidRPr="00F86949">
        <w:rPr>
          <w:rFonts w:ascii="Arial" w:hAnsi="Arial" w:cs="Arial"/>
          <w:sz w:val="21"/>
          <w:szCs w:val="21"/>
        </w:rPr>
        <w:t>ließ</w:t>
      </w:r>
      <w:r w:rsidRPr="00F86949">
        <w:rPr>
          <w:rFonts w:ascii="Arial" w:hAnsi="Arial" w:cs="Arial"/>
          <w:sz w:val="21"/>
          <w:szCs w:val="21"/>
        </w:rPr>
        <w:t xml:space="preserve"> er den Opfern mitteilen, dass ihr Vermögen vom Staat beschlagnahmt wird.</w:t>
      </w:r>
    </w:p>
    <w:p w:rsidR="003649F0" w:rsidRPr="00F86949"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Er </w:t>
      </w:r>
      <w:r w:rsidR="00711ECA" w:rsidRPr="00F86949">
        <w:rPr>
          <w:rFonts w:ascii="Arial" w:hAnsi="Arial" w:cs="Arial"/>
          <w:sz w:val="21"/>
          <w:szCs w:val="21"/>
        </w:rPr>
        <w:t>wies</w:t>
      </w:r>
      <w:r w:rsidRPr="00F86949">
        <w:rPr>
          <w:rFonts w:ascii="Arial" w:hAnsi="Arial" w:cs="Arial"/>
          <w:sz w:val="21"/>
          <w:szCs w:val="21"/>
        </w:rPr>
        <w:t xml:space="preserve"> die Bürgermeister in Hechingen und </w:t>
      </w:r>
      <w:proofErr w:type="spellStart"/>
      <w:r w:rsidRPr="00F86949">
        <w:rPr>
          <w:rFonts w:ascii="Arial" w:hAnsi="Arial" w:cs="Arial"/>
          <w:sz w:val="21"/>
          <w:szCs w:val="21"/>
        </w:rPr>
        <w:t>Haigerloch</w:t>
      </w:r>
      <w:proofErr w:type="spellEnd"/>
      <w:r w:rsidRPr="00F86949">
        <w:rPr>
          <w:rFonts w:ascii="Arial" w:hAnsi="Arial" w:cs="Arial"/>
          <w:sz w:val="21"/>
          <w:szCs w:val="21"/>
        </w:rPr>
        <w:t xml:space="preserve"> an, die entsprechenden Personen durchsuchen zu lassen und zum Abtransport bereitzustellen. </w:t>
      </w:r>
    </w:p>
    <w:p w:rsidR="00032102" w:rsidRPr="00F86949" w:rsidRDefault="00032102" w:rsidP="003649F0">
      <w:pPr>
        <w:pStyle w:val="Listenabsatz"/>
        <w:numPr>
          <w:ilvl w:val="0"/>
          <w:numId w:val="4"/>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Er veranlasste die Untersuchung Kranker und Behinderter hinsichtlich ihrer Transportfähigkeit.</w:t>
      </w:r>
    </w:p>
    <w:p w:rsidR="003649F0" w:rsidRPr="00F86949"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Er </w:t>
      </w:r>
      <w:r w:rsidR="00711ECA" w:rsidRPr="00F86949">
        <w:rPr>
          <w:rFonts w:ascii="Arial" w:hAnsi="Arial" w:cs="Arial"/>
          <w:sz w:val="21"/>
          <w:szCs w:val="21"/>
        </w:rPr>
        <w:t>wies</w:t>
      </w:r>
      <w:r w:rsidRPr="00F86949">
        <w:rPr>
          <w:rFonts w:ascii="Arial" w:hAnsi="Arial" w:cs="Arial"/>
          <w:sz w:val="21"/>
          <w:szCs w:val="21"/>
        </w:rPr>
        <w:t xml:space="preserve"> </w:t>
      </w:r>
      <w:r w:rsidR="00032102" w:rsidRPr="00F86949">
        <w:rPr>
          <w:rFonts w:ascii="Arial" w:hAnsi="Arial" w:cs="Arial"/>
          <w:sz w:val="21"/>
          <w:szCs w:val="21"/>
        </w:rPr>
        <w:t>ihm dienstlich unterstellte Personen</w:t>
      </w:r>
      <w:r w:rsidRPr="00F86949">
        <w:rPr>
          <w:rFonts w:ascii="Arial" w:hAnsi="Arial" w:cs="Arial"/>
          <w:sz w:val="21"/>
          <w:szCs w:val="21"/>
        </w:rPr>
        <w:t xml:space="preserve"> an, auf dem Bahnhof Leibesvisitationen </w:t>
      </w:r>
      <w:r w:rsidR="00032102" w:rsidRPr="00F86949">
        <w:rPr>
          <w:rFonts w:ascii="Arial" w:hAnsi="Arial" w:cs="Arial"/>
          <w:sz w:val="21"/>
          <w:szCs w:val="21"/>
        </w:rPr>
        <w:t xml:space="preserve">und Gepäckkontrollen </w:t>
      </w:r>
      <w:r w:rsidRPr="00F86949">
        <w:rPr>
          <w:rFonts w:ascii="Arial" w:hAnsi="Arial" w:cs="Arial"/>
          <w:sz w:val="21"/>
          <w:szCs w:val="21"/>
        </w:rPr>
        <w:t xml:space="preserve">durchzuführen. </w:t>
      </w:r>
    </w:p>
    <w:p w:rsidR="003649F0" w:rsidRPr="00F86949"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Er organisiert</w:t>
      </w:r>
      <w:r w:rsidR="00711ECA" w:rsidRPr="00F86949">
        <w:rPr>
          <w:rFonts w:ascii="Arial" w:hAnsi="Arial" w:cs="Arial"/>
          <w:sz w:val="21"/>
          <w:szCs w:val="21"/>
        </w:rPr>
        <w:t>e</w:t>
      </w:r>
      <w:r w:rsidRPr="00F86949">
        <w:rPr>
          <w:rFonts w:ascii="Arial" w:hAnsi="Arial" w:cs="Arial"/>
          <w:sz w:val="21"/>
          <w:szCs w:val="21"/>
        </w:rPr>
        <w:t xml:space="preserve"> die Transportmittel für die </w:t>
      </w:r>
      <w:r w:rsidR="00711ECA" w:rsidRPr="00F86949">
        <w:rPr>
          <w:rFonts w:ascii="Arial" w:hAnsi="Arial" w:cs="Arial"/>
          <w:sz w:val="21"/>
          <w:szCs w:val="21"/>
        </w:rPr>
        <w:t xml:space="preserve">Überführung </w:t>
      </w:r>
      <w:r w:rsidRPr="00F86949">
        <w:rPr>
          <w:rFonts w:ascii="Arial" w:hAnsi="Arial" w:cs="Arial"/>
          <w:sz w:val="21"/>
          <w:szCs w:val="21"/>
        </w:rPr>
        <w:t xml:space="preserve">ins Sammellager auf dem </w:t>
      </w:r>
      <w:proofErr w:type="spellStart"/>
      <w:r w:rsidRPr="00F86949">
        <w:rPr>
          <w:rFonts w:ascii="Arial" w:hAnsi="Arial" w:cs="Arial"/>
          <w:sz w:val="21"/>
          <w:szCs w:val="21"/>
        </w:rPr>
        <w:t>Killesberg</w:t>
      </w:r>
      <w:proofErr w:type="spellEnd"/>
      <w:r w:rsidRPr="00F86949">
        <w:rPr>
          <w:rFonts w:ascii="Arial" w:hAnsi="Arial" w:cs="Arial"/>
          <w:sz w:val="21"/>
          <w:szCs w:val="21"/>
        </w:rPr>
        <w:t xml:space="preserve"> (Stuttgart).</w:t>
      </w:r>
    </w:p>
    <w:p w:rsidR="003649F0" w:rsidRPr="00F86949" w:rsidRDefault="003649F0" w:rsidP="003649F0">
      <w:pPr>
        <w:pStyle w:val="Listenabsatz"/>
        <w:numPr>
          <w:ilvl w:val="0"/>
          <w:numId w:val="4"/>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Er veranlasst</w:t>
      </w:r>
      <w:r w:rsidR="00032102" w:rsidRPr="00F86949">
        <w:rPr>
          <w:rFonts w:ascii="Arial" w:hAnsi="Arial" w:cs="Arial"/>
          <w:sz w:val="21"/>
          <w:szCs w:val="21"/>
        </w:rPr>
        <w:t>e</w:t>
      </w:r>
      <w:r w:rsidRPr="00F86949">
        <w:rPr>
          <w:rFonts w:ascii="Arial" w:hAnsi="Arial" w:cs="Arial"/>
          <w:sz w:val="21"/>
          <w:szCs w:val="21"/>
        </w:rPr>
        <w:t xml:space="preserve"> die Durchsuchung der von den Juden verlassenen Häuser.</w:t>
      </w:r>
    </w:p>
    <w:p w:rsidR="00B3167A" w:rsidRPr="00F86949" w:rsidRDefault="00B3167A" w:rsidP="007A1751">
      <w:pPr>
        <w:autoSpaceDE w:val="0"/>
        <w:autoSpaceDN w:val="0"/>
        <w:adjustRightInd w:val="0"/>
        <w:spacing w:after="0" w:line="240" w:lineRule="auto"/>
        <w:jc w:val="both"/>
        <w:rPr>
          <w:rFonts w:ascii="Arial" w:hAnsi="Arial" w:cs="Arial"/>
          <w:b/>
          <w:sz w:val="21"/>
          <w:szCs w:val="21"/>
        </w:rPr>
      </w:pPr>
    </w:p>
    <w:p w:rsidR="0043145A" w:rsidRPr="00F86949" w:rsidRDefault="00B3167A" w:rsidP="007A1751">
      <w:pPr>
        <w:autoSpaceDE w:val="0"/>
        <w:autoSpaceDN w:val="0"/>
        <w:adjustRightInd w:val="0"/>
        <w:spacing w:after="0" w:line="240" w:lineRule="auto"/>
        <w:jc w:val="both"/>
        <w:rPr>
          <w:rFonts w:ascii="Arial" w:hAnsi="Arial" w:cs="Arial"/>
          <w:b/>
          <w:sz w:val="21"/>
          <w:szCs w:val="21"/>
        </w:rPr>
      </w:pPr>
      <w:r w:rsidRPr="00F86949">
        <w:rPr>
          <w:rFonts w:ascii="Arial" w:hAnsi="Arial" w:cs="Arial"/>
          <w:b/>
          <w:sz w:val="21"/>
          <w:szCs w:val="21"/>
        </w:rPr>
        <w:t xml:space="preserve">3. </w:t>
      </w:r>
      <w:r w:rsidR="00606C74" w:rsidRPr="00F86949">
        <w:rPr>
          <w:rFonts w:ascii="Arial" w:hAnsi="Arial" w:cs="Arial"/>
          <w:b/>
          <w:sz w:val="21"/>
          <w:szCs w:val="21"/>
        </w:rPr>
        <w:t xml:space="preserve">Wo stand Paul </w:t>
      </w:r>
      <w:proofErr w:type="spellStart"/>
      <w:r w:rsidR="00606C74" w:rsidRPr="00F86949">
        <w:rPr>
          <w:rFonts w:ascii="Arial" w:hAnsi="Arial" w:cs="Arial"/>
          <w:b/>
          <w:sz w:val="21"/>
          <w:szCs w:val="21"/>
        </w:rPr>
        <w:t>Schraermeyer</w:t>
      </w:r>
      <w:proofErr w:type="spellEnd"/>
      <w:r w:rsidR="00606C74" w:rsidRPr="00F86949">
        <w:rPr>
          <w:rFonts w:ascii="Arial" w:hAnsi="Arial" w:cs="Arial"/>
          <w:b/>
          <w:sz w:val="21"/>
          <w:szCs w:val="21"/>
        </w:rPr>
        <w:t xml:space="preserve"> politisch?</w:t>
      </w:r>
    </w:p>
    <w:p w:rsidR="00863FE0" w:rsidRPr="00F86949" w:rsidRDefault="00863FE0" w:rsidP="007A1751">
      <w:pPr>
        <w:autoSpaceDE w:val="0"/>
        <w:autoSpaceDN w:val="0"/>
        <w:adjustRightInd w:val="0"/>
        <w:spacing w:after="0" w:line="240" w:lineRule="auto"/>
        <w:jc w:val="both"/>
        <w:rPr>
          <w:rFonts w:ascii="Arial" w:hAnsi="Arial" w:cs="Arial"/>
          <w:b/>
          <w:sz w:val="21"/>
          <w:szCs w:val="21"/>
        </w:rPr>
      </w:pPr>
    </w:p>
    <w:p w:rsidR="00797D52" w:rsidRPr="00F86949" w:rsidRDefault="00606C74" w:rsidP="007A1751">
      <w:pPr>
        <w:autoSpaceDE w:val="0"/>
        <w:autoSpaceDN w:val="0"/>
        <w:adjustRightInd w:val="0"/>
        <w:spacing w:after="0" w:line="240" w:lineRule="auto"/>
        <w:jc w:val="both"/>
        <w:rPr>
          <w:rFonts w:ascii="Arial" w:hAnsi="Arial" w:cs="Arial"/>
          <w:sz w:val="21"/>
          <w:szCs w:val="21"/>
        </w:rPr>
      </w:pPr>
      <w:r w:rsidRPr="00F86949">
        <w:rPr>
          <w:rFonts w:ascii="Arial" w:hAnsi="Arial" w:cs="Arial"/>
          <w:sz w:val="21"/>
          <w:szCs w:val="21"/>
        </w:rPr>
        <w:t xml:space="preserve">Das Verhältnis des Landrats zu den Nationalsozialisten war nicht </w:t>
      </w:r>
      <w:r w:rsidR="00456AC9">
        <w:rPr>
          <w:rFonts w:ascii="Arial" w:hAnsi="Arial" w:cs="Arial"/>
          <w:sz w:val="21"/>
          <w:szCs w:val="21"/>
        </w:rPr>
        <w:t>spannungs</w:t>
      </w:r>
      <w:r w:rsidRPr="00F86949">
        <w:rPr>
          <w:rFonts w:ascii="Arial" w:hAnsi="Arial" w:cs="Arial"/>
          <w:sz w:val="21"/>
          <w:szCs w:val="21"/>
        </w:rPr>
        <w:t>frei. Ein Ortsgruppenleiter der NSDAP charakterisier</w:t>
      </w:r>
      <w:r w:rsidR="00264CFC" w:rsidRPr="00F86949">
        <w:rPr>
          <w:rFonts w:ascii="Arial" w:hAnsi="Arial" w:cs="Arial"/>
          <w:sz w:val="21"/>
          <w:szCs w:val="21"/>
        </w:rPr>
        <w:t>te den Landrat</w:t>
      </w:r>
      <w:r w:rsidRPr="00F86949">
        <w:rPr>
          <w:rFonts w:ascii="Arial" w:hAnsi="Arial" w:cs="Arial"/>
          <w:sz w:val="21"/>
          <w:szCs w:val="21"/>
        </w:rPr>
        <w:t xml:space="preserve"> in einem Bericht als „konservativen Katholiken“, dem man nicht trauen könne und der dem Nationalsozialismus kritisch gegenüberstehe. Gleichzeitig </w:t>
      </w:r>
      <w:r w:rsidR="003F6C8C">
        <w:rPr>
          <w:rFonts w:ascii="Arial" w:hAnsi="Arial" w:cs="Arial"/>
          <w:sz w:val="21"/>
          <w:szCs w:val="21"/>
        </w:rPr>
        <w:t>beteiligte</w:t>
      </w:r>
      <w:r w:rsidRPr="00F86949">
        <w:rPr>
          <w:rFonts w:ascii="Arial" w:hAnsi="Arial" w:cs="Arial"/>
          <w:sz w:val="21"/>
          <w:szCs w:val="21"/>
        </w:rPr>
        <w:t xml:space="preserve"> sich </w:t>
      </w:r>
      <w:proofErr w:type="spellStart"/>
      <w:r w:rsidRPr="00F86949">
        <w:rPr>
          <w:rFonts w:ascii="Arial" w:hAnsi="Arial" w:cs="Arial"/>
          <w:sz w:val="21"/>
          <w:szCs w:val="21"/>
        </w:rPr>
        <w:t>Schraermeyer</w:t>
      </w:r>
      <w:proofErr w:type="spellEnd"/>
      <w:r w:rsidRPr="00F86949">
        <w:rPr>
          <w:rFonts w:ascii="Arial" w:hAnsi="Arial" w:cs="Arial"/>
          <w:sz w:val="21"/>
          <w:szCs w:val="21"/>
        </w:rPr>
        <w:t xml:space="preserve"> jedoch </w:t>
      </w:r>
      <w:r w:rsidR="003F6C8C">
        <w:rPr>
          <w:rFonts w:ascii="Arial" w:hAnsi="Arial" w:cs="Arial"/>
          <w:sz w:val="21"/>
          <w:szCs w:val="21"/>
        </w:rPr>
        <w:t xml:space="preserve">aktiv </w:t>
      </w:r>
      <w:r w:rsidRPr="00F86949">
        <w:rPr>
          <w:rFonts w:ascii="Arial" w:hAnsi="Arial" w:cs="Arial"/>
          <w:sz w:val="21"/>
          <w:szCs w:val="21"/>
        </w:rPr>
        <w:t xml:space="preserve">an verschiedenen NS-Maßnahmen zur Entrechtung </w:t>
      </w:r>
      <w:r w:rsidR="003F6C8C">
        <w:rPr>
          <w:rFonts w:ascii="Arial" w:hAnsi="Arial" w:cs="Arial"/>
          <w:sz w:val="21"/>
          <w:szCs w:val="21"/>
        </w:rPr>
        <w:t xml:space="preserve">bestimmter </w:t>
      </w:r>
      <w:r w:rsidR="00162208">
        <w:rPr>
          <w:rFonts w:ascii="Arial" w:hAnsi="Arial" w:cs="Arial"/>
          <w:sz w:val="21"/>
          <w:szCs w:val="21"/>
        </w:rPr>
        <w:t>Personengruppen</w:t>
      </w:r>
      <w:r w:rsidR="003F6C8C">
        <w:rPr>
          <w:rFonts w:ascii="Arial" w:hAnsi="Arial" w:cs="Arial"/>
          <w:sz w:val="21"/>
          <w:szCs w:val="21"/>
        </w:rPr>
        <w:t xml:space="preserve">. </w:t>
      </w:r>
    </w:p>
    <w:p w:rsidR="00606C74" w:rsidRPr="00F86949" w:rsidRDefault="00797D52" w:rsidP="007A1751">
      <w:pPr>
        <w:autoSpaceDE w:val="0"/>
        <w:autoSpaceDN w:val="0"/>
        <w:adjustRightInd w:val="0"/>
        <w:spacing w:after="0" w:line="240" w:lineRule="auto"/>
        <w:jc w:val="both"/>
        <w:rPr>
          <w:rFonts w:ascii="Arial" w:hAnsi="Arial" w:cs="Arial"/>
          <w:sz w:val="21"/>
          <w:szCs w:val="21"/>
        </w:rPr>
      </w:pPr>
      <w:r w:rsidRPr="00F86949">
        <w:rPr>
          <w:rFonts w:ascii="Arial" w:hAnsi="Arial" w:cs="Arial"/>
          <w:sz w:val="21"/>
          <w:szCs w:val="21"/>
        </w:rPr>
        <w:t xml:space="preserve">1. In der Pogromnacht des 9./10. November 1938 ordnete er auf Befehl der Gestapo </w:t>
      </w:r>
      <w:r w:rsidR="00032102" w:rsidRPr="00F86949">
        <w:rPr>
          <w:rFonts w:ascii="Arial" w:hAnsi="Arial" w:cs="Arial"/>
          <w:sz w:val="21"/>
          <w:szCs w:val="21"/>
        </w:rPr>
        <w:t xml:space="preserve">– ohne jeden Widerspruch - </w:t>
      </w:r>
      <w:r w:rsidRPr="00F86949">
        <w:rPr>
          <w:rFonts w:ascii="Arial" w:hAnsi="Arial" w:cs="Arial"/>
          <w:sz w:val="21"/>
          <w:szCs w:val="21"/>
        </w:rPr>
        <w:t xml:space="preserve">die Verhaftung von 15 „tunlichst reichen Juden“ an und zog die dafür erforderlichen Gendarmen zusammen. </w:t>
      </w:r>
      <w:r w:rsidR="00264CFC" w:rsidRPr="00F86949">
        <w:rPr>
          <w:rFonts w:ascii="Arial" w:hAnsi="Arial" w:cs="Arial"/>
          <w:sz w:val="21"/>
          <w:szCs w:val="21"/>
        </w:rPr>
        <w:t>Folge: Fünf der V</w:t>
      </w:r>
      <w:r w:rsidRPr="00F86949">
        <w:rPr>
          <w:rFonts w:ascii="Arial" w:hAnsi="Arial" w:cs="Arial"/>
          <w:sz w:val="21"/>
          <w:szCs w:val="21"/>
        </w:rPr>
        <w:t>erhafteten w</w:t>
      </w:r>
      <w:r w:rsidR="00264CFC" w:rsidRPr="00F86949">
        <w:rPr>
          <w:rFonts w:ascii="Arial" w:hAnsi="Arial" w:cs="Arial"/>
          <w:sz w:val="21"/>
          <w:szCs w:val="21"/>
        </w:rPr>
        <w:t>u</w:t>
      </w:r>
      <w:r w:rsidRPr="00F86949">
        <w:rPr>
          <w:rFonts w:ascii="Arial" w:hAnsi="Arial" w:cs="Arial"/>
          <w:sz w:val="21"/>
          <w:szCs w:val="21"/>
        </w:rPr>
        <w:t xml:space="preserve">rden </w:t>
      </w:r>
      <w:r w:rsidR="00264CFC" w:rsidRPr="00F86949">
        <w:rPr>
          <w:rFonts w:ascii="Arial" w:hAnsi="Arial" w:cs="Arial"/>
          <w:sz w:val="21"/>
          <w:szCs w:val="21"/>
        </w:rPr>
        <w:t xml:space="preserve">anschließend </w:t>
      </w:r>
      <w:r w:rsidRPr="00F86949">
        <w:rPr>
          <w:rFonts w:ascii="Arial" w:hAnsi="Arial" w:cs="Arial"/>
          <w:sz w:val="21"/>
          <w:szCs w:val="21"/>
        </w:rPr>
        <w:t>in ein Konzentrationslager überführt.</w:t>
      </w:r>
    </w:p>
    <w:p w:rsidR="00797D52" w:rsidRPr="00F86949" w:rsidRDefault="00797D52" w:rsidP="007A1751">
      <w:pPr>
        <w:autoSpaceDE w:val="0"/>
        <w:autoSpaceDN w:val="0"/>
        <w:adjustRightInd w:val="0"/>
        <w:spacing w:after="0" w:line="240" w:lineRule="auto"/>
        <w:jc w:val="both"/>
        <w:rPr>
          <w:rFonts w:ascii="Arial" w:hAnsi="Arial" w:cs="Arial"/>
          <w:sz w:val="21"/>
          <w:szCs w:val="21"/>
        </w:rPr>
      </w:pPr>
      <w:r w:rsidRPr="00F86949">
        <w:rPr>
          <w:rFonts w:ascii="Arial" w:hAnsi="Arial" w:cs="Arial"/>
          <w:sz w:val="21"/>
          <w:szCs w:val="21"/>
        </w:rPr>
        <w:t xml:space="preserve">2. Die </w:t>
      </w:r>
      <w:r w:rsidR="00264CFC" w:rsidRPr="00F86949">
        <w:rPr>
          <w:rFonts w:ascii="Arial" w:hAnsi="Arial" w:cs="Arial"/>
          <w:sz w:val="21"/>
          <w:szCs w:val="21"/>
        </w:rPr>
        <w:t>feindliche Politik</w:t>
      </w:r>
      <w:r w:rsidRPr="00F86949">
        <w:rPr>
          <w:rFonts w:ascii="Arial" w:hAnsi="Arial" w:cs="Arial"/>
          <w:sz w:val="21"/>
          <w:szCs w:val="21"/>
        </w:rPr>
        <w:t xml:space="preserve"> der Nationalsozialisten gegenüber den sogenannten „Zigeunern“ nutzte der Landrat, um </w:t>
      </w:r>
      <w:r w:rsidR="00032102" w:rsidRPr="00F86949">
        <w:rPr>
          <w:rFonts w:ascii="Arial" w:hAnsi="Arial" w:cs="Arial"/>
          <w:sz w:val="21"/>
          <w:szCs w:val="21"/>
        </w:rPr>
        <w:t xml:space="preserve">1938 </w:t>
      </w:r>
      <w:r w:rsidR="00264CFC" w:rsidRPr="00F86949">
        <w:rPr>
          <w:rFonts w:ascii="Arial" w:hAnsi="Arial" w:cs="Arial"/>
          <w:sz w:val="21"/>
          <w:szCs w:val="21"/>
        </w:rPr>
        <w:t xml:space="preserve">in einer koordinierten Aktion </w:t>
      </w:r>
      <w:r w:rsidRPr="00F86949">
        <w:rPr>
          <w:rFonts w:ascii="Arial" w:hAnsi="Arial" w:cs="Arial"/>
          <w:sz w:val="21"/>
          <w:szCs w:val="21"/>
        </w:rPr>
        <w:t xml:space="preserve">mit </w:t>
      </w:r>
      <w:r w:rsidR="00264CFC" w:rsidRPr="00F86949">
        <w:rPr>
          <w:rFonts w:ascii="Arial" w:hAnsi="Arial" w:cs="Arial"/>
          <w:sz w:val="21"/>
          <w:szCs w:val="21"/>
        </w:rPr>
        <w:t xml:space="preserve">Bürgermeister, Polizei und Regierungspräsident „Zigeuner“ aus dem </w:t>
      </w:r>
      <w:proofErr w:type="spellStart"/>
      <w:r w:rsidR="00264CFC" w:rsidRPr="00F86949">
        <w:rPr>
          <w:rFonts w:ascii="Arial" w:hAnsi="Arial" w:cs="Arial"/>
          <w:sz w:val="21"/>
          <w:szCs w:val="21"/>
        </w:rPr>
        <w:t>hohenzollerischen</w:t>
      </w:r>
      <w:proofErr w:type="spellEnd"/>
      <w:r w:rsidR="00264CFC" w:rsidRPr="00F86949">
        <w:rPr>
          <w:rFonts w:ascii="Arial" w:hAnsi="Arial" w:cs="Arial"/>
          <w:sz w:val="21"/>
          <w:szCs w:val="21"/>
        </w:rPr>
        <w:t xml:space="preserve"> </w:t>
      </w:r>
      <w:proofErr w:type="spellStart"/>
      <w:r w:rsidR="00264CFC" w:rsidRPr="00F86949">
        <w:rPr>
          <w:rFonts w:ascii="Arial" w:hAnsi="Arial" w:cs="Arial"/>
          <w:sz w:val="21"/>
          <w:szCs w:val="21"/>
        </w:rPr>
        <w:t>Bisingen-Steinhofen</w:t>
      </w:r>
      <w:proofErr w:type="spellEnd"/>
      <w:r w:rsidR="00264CFC" w:rsidRPr="00F86949">
        <w:rPr>
          <w:rFonts w:ascii="Arial" w:hAnsi="Arial" w:cs="Arial"/>
          <w:sz w:val="21"/>
          <w:szCs w:val="21"/>
        </w:rPr>
        <w:t xml:space="preserve"> zu vertreiben.</w:t>
      </w:r>
    </w:p>
    <w:p w:rsidR="00CE5C18" w:rsidRPr="00F86949" w:rsidRDefault="00264CFC" w:rsidP="00032102">
      <w:pPr>
        <w:autoSpaceDE w:val="0"/>
        <w:autoSpaceDN w:val="0"/>
        <w:adjustRightInd w:val="0"/>
        <w:spacing w:after="0" w:line="240" w:lineRule="auto"/>
        <w:jc w:val="both"/>
        <w:rPr>
          <w:rFonts w:ascii="Arial" w:hAnsi="Arial" w:cs="Arial"/>
          <w:b/>
          <w:sz w:val="21"/>
          <w:szCs w:val="21"/>
        </w:rPr>
      </w:pPr>
      <w:r w:rsidRPr="00F86949">
        <w:rPr>
          <w:rFonts w:ascii="Arial" w:hAnsi="Arial" w:cs="Arial"/>
          <w:sz w:val="21"/>
          <w:szCs w:val="21"/>
        </w:rPr>
        <w:t xml:space="preserve">3. Zwei Mal ergriff der Landrat </w:t>
      </w:r>
      <w:r w:rsidR="00032102" w:rsidRPr="00F86949">
        <w:rPr>
          <w:rFonts w:ascii="Arial" w:hAnsi="Arial" w:cs="Arial"/>
          <w:sz w:val="21"/>
          <w:szCs w:val="21"/>
        </w:rPr>
        <w:t xml:space="preserve">die </w:t>
      </w:r>
      <w:r w:rsidRPr="00F86949">
        <w:rPr>
          <w:rFonts w:ascii="Arial" w:hAnsi="Arial" w:cs="Arial"/>
          <w:sz w:val="21"/>
          <w:szCs w:val="21"/>
        </w:rPr>
        <w:t xml:space="preserve">Initiative, um während des Zweiten Weltkriegs dem Regierungspräsidenten die </w:t>
      </w:r>
      <w:r w:rsidR="0063450B">
        <w:rPr>
          <w:rFonts w:ascii="Arial" w:hAnsi="Arial" w:cs="Arial"/>
          <w:sz w:val="21"/>
          <w:szCs w:val="21"/>
        </w:rPr>
        <w:t>Eingrenzung</w:t>
      </w:r>
      <w:r w:rsidRPr="00F86949">
        <w:rPr>
          <w:rFonts w:ascii="Arial" w:hAnsi="Arial" w:cs="Arial"/>
          <w:sz w:val="21"/>
          <w:szCs w:val="21"/>
        </w:rPr>
        <w:t xml:space="preserve"> der ohnehin </w:t>
      </w:r>
      <w:r w:rsidR="0063450B">
        <w:rPr>
          <w:rFonts w:ascii="Arial" w:hAnsi="Arial" w:cs="Arial"/>
          <w:sz w:val="21"/>
          <w:szCs w:val="21"/>
        </w:rPr>
        <w:t>geringen</w:t>
      </w:r>
      <w:r w:rsidRPr="00F86949">
        <w:rPr>
          <w:rFonts w:ascii="Arial" w:hAnsi="Arial" w:cs="Arial"/>
          <w:sz w:val="21"/>
          <w:szCs w:val="21"/>
        </w:rPr>
        <w:t xml:space="preserve"> Rechte polnischer Zwangsarbeiter zu empfehlen.</w:t>
      </w:r>
    </w:p>
    <w:p w:rsidR="00B3167A" w:rsidRPr="00F86949" w:rsidRDefault="00B3167A" w:rsidP="00B3167A">
      <w:pPr>
        <w:autoSpaceDE w:val="0"/>
        <w:autoSpaceDN w:val="0"/>
        <w:adjustRightInd w:val="0"/>
        <w:spacing w:after="0" w:line="240" w:lineRule="auto"/>
        <w:jc w:val="both"/>
        <w:rPr>
          <w:rFonts w:ascii="Arial" w:hAnsi="Arial" w:cs="Arial"/>
          <w:b/>
          <w:sz w:val="21"/>
          <w:szCs w:val="21"/>
        </w:rPr>
      </w:pPr>
      <w:r w:rsidRPr="00F86949">
        <w:rPr>
          <w:rFonts w:ascii="Arial" w:hAnsi="Arial" w:cs="Arial"/>
          <w:b/>
          <w:sz w:val="21"/>
          <w:szCs w:val="21"/>
        </w:rPr>
        <w:lastRenderedPageBreak/>
        <w:t xml:space="preserve">4. War </w:t>
      </w:r>
      <w:proofErr w:type="spellStart"/>
      <w:r w:rsidRPr="00F86949">
        <w:rPr>
          <w:rFonts w:ascii="Arial" w:hAnsi="Arial" w:cs="Arial"/>
          <w:b/>
          <w:sz w:val="21"/>
          <w:szCs w:val="21"/>
        </w:rPr>
        <w:t>Schraermeyer</w:t>
      </w:r>
      <w:proofErr w:type="spellEnd"/>
      <w:r w:rsidRPr="00F86949">
        <w:rPr>
          <w:rFonts w:ascii="Arial" w:hAnsi="Arial" w:cs="Arial"/>
          <w:b/>
          <w:sz w:val="21"/>
          <w:szCs w:val="21"/>
        </w:rPr>
        <w:t xml:space="preserve"> in einer Zwickmühle?</w:t>
      </w:r>
    </w:p>
    <w:p w:rsidR="00B3167A" w:rsidRPr="00F86949" w:rsidRDefault="00B3167A" w:rsidP="00B3167A">
      <w:pPr>
        <w:autoSpaceDE w:val="0"/>
        <w:autoSpaceDN w:val="0"/>
        <w:adjustRightInd w:val="0"/>
        <w:spacing w:after="0" w:line="240" w:lineRule="auto"/>
        <w:jc w:val="both"/>
        <w:rPr>
          <w:rFonts w:ascii="Arial" w:hAnsi="Arial" w:cs="Arial"/>
          <w:b/>
          <w:sz w:val="21"/>
          <w:szCs w:val="21"/>
        </w:rPr>
      </w:pPr>
    </w:p>
    <w:p w:rsidR="00B3167A" w:rsidRPr="00F86949" w:rsidRDefault="00B3167A" w:rsidP="00B3167A">
      <w:pPr>
        <w:autoSpaceDE w:val="0"/>
        <w:autoSpaceDN w:val="0"/>
        <w:adjustRightInd w:val="0"/>
        <w:spacing w:after="0" w:line="240" w:lineRule="auto"/>
        <w:jc w:val="both"/>
        <w:rPr>
          <w:rFonts w:ascii="Arial" w:hAnsi="Arial" w:cs="Arial"/>
          <w:sz w:val="21"/>
          <w:szCs w:val="21"/>
        </w:rPr>
      </w:pPr>
      <w:r w:rsidRPr="00F86949">
        <w:rPr>
          <w:rFonts w:ascii="Arial" w:hAnsi="Arial" w:cs="Arial"/>
          <w:sz w:val="21"/>
          <w:szCs w:val="21"/>
        </w:rPr>
        <w:t xml:space="preserve">Historiker haben intensiv nach Fällen geforscht, in denen Personen aus Polizei und Militär die Ausführung eines verbrecherischen Befehls verweigerten. Sehr viele Fälle von Verweigerung wurden aufgedeckt: Polizisten oder Soldaten weigerten sich, einen Befehl auszuführen, verzögerten die Ausführung, erhoben Einwände oder förmlichen Einspruch, versuchten den Befehl zu umgehen oder zu ignorieren, ließen sich ablösen, simulierten eine Krankheit, stellten eine Vielzahl von Rückfragen, um die Ausführung zu verzögern. </w:t>
      </w:r>
      <w:r w:rsidRPr="00F86949">
        <w:rPr>
          <w:rFonts w:ascii="Arial" w:hAnsi="Arial" w:cs="Arial"/>
          <w:b/>
          <w:sz w:val="21"/>
          <w:szCs w:val="21"/>
        </w:rPr>
        <w:t>In keinem einzigen dieser unzähligen Fälle</w:t>
      </w:r>
      <w:r w:rsidRPr="00F86949">
        <w:rPr>
          <w:rFonts w:ascii="Arial" w:hAnsi="Arial" w:cs="Arial"/>
          <w:sz w:val="21"/>
          <w:szCs w:val="21"/>
        </w:rPr>
        <w:t xml:space="preserve"> konnte jedoch nachgewiesen werden, dass dieses Verhalten eine Schädigung von Leib und Leben nach sich zog (Todesstrafe, Folter, Prügelstrafe usw.). In manchen Fällen hatte die Verweigerungshaltung überhaupt keine Folgen. Teilweise wurden die entsprechenden Personen gerügt, abgelöst, (straf-)versetzt oder degradiert. Teilweise wurden sie kurzfristig festgenommen, erlitten dienstliche Nachteile, wurden schikaniert usw. In keinem einzigen Fall wurde aber direkt „Leib und Leben“ geschädigt.</w:t>
      </w:r>
    </w:p>
    <w:p w:rsidR="00B3167A" w:rsidRPr="00F86949" w:rsidRDefault="00B3167A" w:rsidP="007A1751">
      <w:pPr>
        <w:autoSpaceDE w:val="0"/>
        <w:autoSpaceDN w:val="0"/>
        <w:adjustRightInd w:val="0"/>
        <w:spacing w:after="0" w:line="240" w:lineRule="auto"/>
        <w:jc w:val="both"/>
        <w:rPr>
          <w:rFonts w:ascii="Arial" w:hAnsi="Arial" w:cs="Arial"/>
          <w:sz w:val="21"/>
          <w:szCs w:val="21"/>
        </w:rPr>
      </w:pPr>
    </w:p>
    <w:p w:rsidR="00711ECA" w:rsidRPr="00F86949" w:rsidRDefault="00B3167A" w:rsidP="007A1751">
      <w:pPr>
        <w:autoSpaceDE w:val="0"/>
        <w:autoSpaceDN w:val="0"/>
        <w:adjustRightInd w:val="0"/>
        <w:spacing w:after="0" w:line="240" w:lineRule="auto"/>
        <w:jc w:val="both"/>
        <w:rPr>
          <w:rFonts w:ascii="Arial" w:hAnsi="Arial" w:cs="Arial"/>
          <w:b/>
          <w:sz w:val="21"/>
          <w:szCs w:val="21"/>
        </w:rPr>
      </w:pPr>
      <w:r w:rsidRPr="00F86949">
        <w:rPr>
          <w:rFonts w:ascii="Arial" w:hAnsi="Arial" w:cs="Arial"/>
          <w:b/>
          <w:sz w:val="21"/>
          <w:szCs w:val="21"/>
        </w:rPr>
        <w:t xml:space="preserve">5. </w:t>
      </w:r>
      <w:r w:rsidR="00711ECA" w:rsidRPr="00F86949">
        <w:rPr>
          <w:rFonts w:ascii="Arial" w:hAnsi="Arial" w:cs="Arial"/>
          <w:b/>
          <w:sz w:val="21"/>
          <w:szCs w:val="21"/>
        </w:rPr>
        <w:t>Was wusste man damals über die Deportationen?</w:t>
      </w:r>
    </w:p>
    <w:p w:rsidR="00863FE0" w:rsidRPr="00F86949" w:rsidRDefault="00863FE0" w:rsidP="007A1751">
      <w:pPr>
        <w:autoSpaceDE w:val="0"/>
        <w:autoSpaceDN w:val="0"/>
        <w:adjustRightInd w:val="0"/>
        <w:spacing w:after="0" w:line="240" w:lineRule="auto"/>
        <w:jc w:val="both"/>
        <w:rPr>
          <w:rFonts w:ascii="Arial" w:hAnsi="Arial" w:cs="Arial"/>
          <w:b/>
          <w:sz w:val="21"/>
          <w:szCs w:val="21"/>
        </w:rPr>
      </w:pPr>
    </w:p>
    <w:p w:rsidR="00186BA5" w:rsidRPr="00F86949" w:rsidRDefault="00186BA5" w:rsidP="00711ECA">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Das Parteiprogramm der NSDAP enthielt folgende Sätze: „</w:t>
      </w:r>
      <w:r w:rsidRPr="00F86949">
        <w:rPr>
          <w:rFonts w:ascii="Arial" w:hAnsi="Arial" w:cs="Arial"/>
          <w:i/>
          <w:sz w:val="21"/>
          <w:szCs w:val="21"/>
        </w:rPr>
        <w:t>Volksgenosse kann nur sein, wer deutschen Blutes ist. […] Kein Jude kann daher Volksgenosse sein.“</w:t>
      </w:r>
      <w:r w:rsidRPr="00F86949">
        <w:rPr>
          <w:rFonts w:ascii="Arial" w:hAnsi="Arial" w:cs="Arial"/>
          <w:sz w:val="21"/>
          <w:szCs w:val="21"/>
        </w:rPr>
        <w:t xml:space="preserve"> Durch das Reichsbürgergesetz von 1935 wurden Juden in Deutschland weitgehend entrechtet.</w:t>
      </w:r>
    </w:p>
    <w:p w:rsidR="004E0134" w:rsidRPr="00F86949" w:rsidRDefault="0047785F" w:rsidP="00711ECA">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Die Bevölkerung wurde auf </w:t>
      </w:r>
      <w:r w:rsidR="004E0134" w:rsidRPr="00F86949">
        <w:rPr>
          <w:rFonts w:ascii="Arial" w:hAnsi="Arial" w:cs="Arial"/>
          <w:sz w:val="21"/>
          <w:szCs w:val="21"/>
        </w:rPr>
        <w:t>die Deportationen durch einen antisemitischen Hetzartikel von Propagandaminister Joseph Goebbels</w:t>
      </w:r>
      <w:r w:rsidRPr="00F86949">
        <w:rPr>
          <w:rFonts w:ascii="Arial" w:hAnsi="Arial" w:cs="Arial"/>
          <w:sz w:val="21"/>
          <w:szCs w:val="21"/>
        </w:rPr>
        <w:t xml:space="preserve"> vorbereitet</w:t>
      </w:r>
      <w:r w:rsidR="00DE041B">
        <w:rPr>
          <w:rFonts w:ascii="Arial" w:hAnsi="Arial" w:cs="Arial"/>
          <w:sz w:val="21"/>
          <w:szCs w:val="21"/>
        </w:rPr>
        <w:t>,</w:t>
      </w:r>
      <w:r w:rsidRPr="00F86949">
        <w:rPr>
          <w:rFonts w:ascii="Arial" w:hAnsi="Arial" w:cs="Arial"/>
          <w:sz w:val="21"/>
          <w:szCs w:val="21"/>
        </w:rPr>
        <w:t xml:space="preserve"> </w:t>
      </w:r>
      <w:r w:rsidR="004E0134" w:rsidRPr="00F86949">
        <w:rPr>
          <w:rFonts w:ascii="Arial" w:hAnsi="Arial" w:cs="Arial"/>
          <w:sz w:val="21"/>
          <w:szCs w:val="21"/>
        </w:rPr>
        <w:t xml:space="preserve">der z.B. im Schwäbischen Tagblatt am 15.11.1941 erschien. Darin </w:t>
      </w:r>
      <w:r w:rsidR="00186BA5" w:rsidRPr="00F86949">
        <w:rPr>
          <w:rFonts w:ascii="Arial" w:hAnsi="Arial" w:cs="Arial"/>
          <w:sz w:val="21"/>
          <w:szCs w:val="21"/>
        </w:rPr>
        <w:t>wird</w:t>
      </w:r>
      <w:r w:rsidR="004E0134" w:rsidRPr="00F86949">
        <w:rPr>
          <w:rFonts w:ascii="Arial" w:hAnsi="Arial" w:cs="Arial"/>
          <w:sz w:val="21"/>
          <w:szCs w:val="21"/>
        </w:rPr>
        <w:t xml:space="preserve"> </w:t>
      </w:r>
      <w:r w:rsidR="00186BA5" w:rsidRPr="00F86949">
        <w:rPr>
          <w:rFonts w:ascii="Arial" w:hAnsi="Arial" w:cs="Arial"/>
          <w:sz w:val="21"/>
          <w:szCs w:val="21"/>
        </w:rPr>
        <w:t>„</w:t>
      </w:r>
      <w:r w:rsidR="00186BA5" w:rsidRPr="00F86949">
        <w:rPr>
          <w:rFonts w:ascii="Arial" w:hAnsi="Arial" w:cs="Arial"/>
          <w:i/>
          <w:sz w:val="21"/>
          <w:szCs w:val="21"/>
        </w:rPr>
        <w:t>den Juden</w:t>
      </w:r>
      <w:r w:rsidR="00186BA5" w:rsidRPr="00F86949">
        <w:rPr>
          <w:rFonts w:ascii="Arial" w:hAnsi="Arial" w:cs="Arial"/>
          <w:sz w:val="21"/>
          <w:szCs w:val="21"/>
        </w:rPr>
        <w:t xml:space="preserve">“ angedroht, </w:t>
      </w:r>
      <w:r w:rsidR="004E0134" w:rsidRPr="00F86949">
        <w:rPr>
          <w:rFonts w:ascii="Arial" w:hAnsi="Arial" w:cs="Arial"/>
          <w:sz w:val="21"/>
          <w:szCs w:val="21"/>
        </w:rPr>
        <w:t xml:space="preserve">dass </w:t>
      </w:r>
      <w:r w:rsidR="00186BA5" w:rsidRPr="00F86949">
        <w:rPr>
          <w:rFonts w:ascii="Arial" w:hAnsi="Arial" w:cs="Arial"/>
          <w:sz w:val="21"/>
          <w:szCs w:val="21"/>
        </w:rPr>
        <w:t>das Ergebnis des Krieges „</w:t>
      </w:r>
      <w:r w:rsidR="00186BA5" w:rsidRPr="00F86949">
        <w:rPr>
          <w:rFonts w:ascii="Arial" w:hAnsi="Arial" w:cs="Arial"/>
          <w:i/>
          <w:sz w:val="21"/>
          <w:szCs w:val="21"/>
        </w:rPr>
        <w:t>die Vernichtung der jüdischen Rasse in Europa</w:t>
      </w:r>
      <w:r w:rsidR="00186BA5" w:rsidRPr="00F86949">
        <w:rPr>
          <w:rFonts w:ascii="Arial" w:hAnsi="Arial" w:cs="Arial"/>
          <w:sz w:val="21"/>
          <w:szCs w:val="21"/>
        </w:rPr>
        <w:t>“ sei. Die Menschen würden nun „</w:t>
      </w:r>
      <w:r w:rsidR="00186BA5" w:rsidRPr="00F86949">
        <w:rPr>
          <w:rFonts w:ascii="Arial" w:hAnsi="Arial" w:cs="Arial"/>
          <w:i/>
          <w:sz w:val="21"/>
          <w:szCs w:val="21"/>
        </w:rPr>
        <w:t>die Erfüllung dieser Prophezeiung</w:t>
      </w:r>
      <w:r w:rsidR="00186BA5" w:rsidRPr="00F86949">
        <w:rPr>
          <w:rFonts w:ascii="Arial" w:hAnsi="Arial" w:cs="Arial"/>
          <w:sz w:val="21"/>
          <w:szCs w:val="21"/>
        </w:rPr>
        <w:t>“ erleben. „</w:t>
      </w:r>
      <w:r w:rsidR="00186BA5" w:rsidRPr="00F86949">
        <w:rPr>
          <w:rFonts w:ascii="Arial" w:hAnsi="Arial" w:cs="Arial"/>
          <w:i/>
          <w:sz w:val="21"/>
          <w:szCs w:val="21"/>
        </w:rPr>
        <w:t>Mitleid oder gar Bedauern</w:t>
      </w:r>
      <w:r w:rsidR="00186BA5" w:rsidRPr="00F86949">
        <w:rPr>
          <w:rFonts w:ascii="Arial" w:hAnsi="Arial" w:cs="Arial"/>
          <w:sz w:val="21"/>
          <w:szCs w:val="21"/>
        </w:rPr>
        <w:t>“ seien „</w:t>
      </w:r>
      <w:r w:rsidR="00186BA5" w:rsidRPr="00F86949">
        <w:rPr>
          <w:rFonts w:ascii="Arial" w:hAnsi="Arial" w:cs="Arial"/>
          <w:i/>
          <w:sz w:val="21"/>
          <w:szCs w:val="21"/>
        </w:rPr>
        <w:t>gänzlich unangebracht</w:t>
      </w:r>
      <w:r w:rsidR="00186BA5" w:rsidRPr="00F86949">
        <w:rPr>
          <w:rFonts w:ascii="Arial" w:hAnsi="Arial" w:cs="Arial"/>
          <w:sz w:val="21"/>
          <w:szCs w:val="21"/>
        </w:rPr>
        <w:t>“.</w:t>
      </w:r>
    </w:p>
    <w:p w:rsidR="00711ECA" w:rsidRPr="00F86949" w:rsidRDefault="00711ECA" w:rsidP="00711ECA">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Offiziell dienten die Deportationen einer „Neuansiedlung“ </w:t>
      </w:r>
      <w:r w:rsidR="00186BA5" w:rsidRPr="00F86949">
        <w:rPr>
          <w:rFonts w:ascii="Arial" w:hAnsi="Arial" w:cs="Arial"/>
          <w:sz w:val="21"/>
          <w:szCs w:val="21"/>
        </w:rPr>
        <w:t xml:space="preserve">der Juden </w:t>
      </w:r>
      <w:r w:rsidRPr="00F86949">
        <w:rPr>
          <w:rFonts w:ascii="Arial" w:hAnsi="Arial" w:cs="Arial"/>
          <w:sz w:val="21"/>
          <w:szCs w:val="21"/>
        </w:rPr>
        <w:t>im Osten. Laut Gestapoerlass</w:t>
      </w:r>
      <w:r w:rsidR="00032102" w:rsidRPr="00F86949">
        <w:rPr>
          <w:rFonts w:ascii="Arial" w:hAnsi="Arial" w:cs="Arial"/>
          <w:sz w:val="21"/>
          <w:szCs w:val="21"/>
        </w:rPr>
        <w:t>, der dem Landrat vorlag,</w:t>
      </w:r>
      <w:r w:rsidRPr="00F86949">
        <w:rPr>
          <w:rFonts w:ascii="Arial" w:hAnsi="Arial" w:cs="Arial"/>
          <w:sz w:val="21"/>
          <w:szCs w:val="21"/>
        </w:rPr>
        <w:t xml:space="preserve"> waren jedoch „</w:t>
      </w:r>
      <w:r w:rsidRPr="00F86949">
        <w:rPr>
          <w:rFonts w:ascii="Arial" w:hAnsi="Arial" w:cs="Arial"/>
          <w:i/>
          <w:sz w:val="21"/>
          <w:szCs w:val="21"/>
        </w:rPr>
        <w:t>im Siedlungsgebiet nicht das geringste Material sowohl zum Aufbau als auch zur Lebenshaltung vorhanden</w:t>
      </w:r>
      <w:r w:rsidRPr="00F86949">
        <w:rPr>
          <w:rFonts w:ascii="Arial" w:hAnsi="Arial" w:cs="Arial"/>
          <w:sz w:val="21"/>
          <w:szCs w:val="21"/>
        </w:rPr>
        <w:t xml:space="preserve">“. Der erste Transport startete am 18. November, der Winter stand </w:t>
      </w:r>
      <w:r w:rsidR="004E0134" w:rsidRPr="00F86949">
        <w:rPr>
          <w:rFonts w:ascii="Arial" w:hAnsi="Arial" w:cs="Arial"/>
          <w:sz w:val="21"/>
          <w:szCs w:val="21"/>
        </w:rPr>
        <w:t xml:space="preserve">also </w:t>
      </w:r>
      <w:r w:rsidRPr="00F86949">
        <w:rPr>
          <w:rFonts w:ascii="Arial" w:hAnsi="Arial" w:cs="Arial"/>
          <w:sz w:val="21"/>
          <w:szCs w:val="21"/>
        </w:rPr>
        <w:t>unmittelbar bevor.</w:t>
      </w:r>
      <w:r w:rsidR="004E0134" w:rsidRPr="00F86949">
        <w:rPr>
          <w:rFonts w:ascii="Arial" w:hAnsi="Arial" w:cs="Arial"/>
          <w:sz w:val="21"/>
          <w:szCs w:val="21"/>
        </w:rPr>
        <w:t xml:space="preserve"> </w:t>
      </w:r>
      <w:r w:rsidRPr="00F86949">
        <w:rPr>
          <w:rFonts w:ascii="Arial" w:hAnsi="Arial" w:cs="Arial"/>
          <w:sz w:val="21"/>
          <w:szCs w:val="21"/>
        </w:rPr>
        <w:t xml:space="preserve">Der dritte Transport aus Hechingen </w:t>
      </w:r>
      <w:r w:rsidR="00BD203B">
        <w:rPr>
          <w:rFonts w:ascii="Arial" w:hAnsi="Arial" w:cs="Arial"/>
          <w:sz w:val="21"/>
          <w:szCs w:val="21"/>
        </w:rPr>
        <w:t>und</w:t>
      </w:r>
      <w:r w:rsidRPr="00F86949">
        <w:rPr>
          <w:rFonts w:ascii="Arial" w:hAnsi="Arial" w:cs="Arial"/>
          <w:sz w:val="21"/>
          <w:szCs w:val="21"/>
        </w:rPr>
        <w:t xml:space="preserve"> </w:t>
      </w:r>
      <w:proofErr w:type="spellStart"/>
      <w:r w:rsidRPr="00F86949">
        <w:rPr>
          <w:rFonts w:ascii="Arial" w:hAnsi="Arial" w:cs="Arial"/>
          <w:sz w:val="21"/>
          <w:szCs w:val="21"/>
        </w:rPr>
        <w:t>Haigerloch</w:t>
      </w:r>
      <w:proofErr w:type="spellEnd"/>
      <w:r w:rsidRPr="00F86949">
        <w:rPr>
          <w:rFonts w:ascii="Arial" w:hAnsi="Arial" w:cs="Arial"/>
          <w:sz w:val="21"/>
          <w:szCs w:val="21"/>
        </w:rPr>
        <w:t xml:space="preserve"> umfasste </w:t>
      </w:r>
      <w:r w:rsidR="0024505F">
        <w:rPr>
          <w:rFonts w:ascii="Arial" w:hAnsi="Arial" w:cs="Arial"/>
          <w:sz w:val="21"/>
          <w:szCs w:val="21"/>
        </w:rPr>
        <w:t>fast nur</w:t>
      </w:r>
      <w:r w:rsidRPr="00F86949">
        <w:rPr>
          <w:rFonts w:ascii="Arial" w:hAnsi="Arial" w:cs="Arial"/>
          <w:sz w:val="21"/>
          <w:szCs w:val="21"/>
        </w:rPr>
        <w:t xml:space="preserve"> gebrech</w:t>
      </w:r>
      <w:r w:rsidR="00DE041B">
        <w:rPr>
          <w:rFonts w:ascii="Arial" w:hAnsi="Arial" w:cs="Arial"/>
          <w:sz w:val="21"/>
          <w:szCs w:val="21"/>
        </w:rPr>
        <w:t xml:space="preserve">liche und kranke Personen. Mehr als </w:t>
      </w:r>
      <w:r w:rsidRPr="00F86949">
        <w:rPr>
          <w:rFonts w:ascii="Arial" w:hAnsi="Arial" w:cs="Arial"/>
          <w:sz w:val="21"/>
          <w:szCs w:val="21"/>
        </w:rPr>
        <w:t>40 Teilnehmer des vierten Transportes waren über 70 Jahre alt.</w:t>
      </w:r>
    </w:p>
    <w:p w:rsidR="002C77D7" w:rsidRPr="00F86949" w:rsidRDefault="002C77D7" w:rsidP="002C77D7">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rPr>
        <w:t xml:space="preserve">Selma Weil wurde aus </w:t>
      </w:r>
      <w:proofErr w:type="spellStart"/>
      <w:r w:rsidRPr="00F86949">
        <w:rPr>
          <w:rFonts w:ascii="Arial" w:hAnsi="Arial" w:cs="Arial"/>
          <w:sz w:val="21"/>
          <w:szCs w:val="21"/>
        </w:rPr>
        <w:t>Haigerloch</w:t>
      </w:r>
      <w:proofErr w:type="spellEnd"/>
      <w:r w:rsidRPr="00F86949">
        <w:rPr>
          <w:rFonts w:ascii="Arial" w:hAnsi="Arial" w:cs="Arial"/>
          <w:sz w:val="21"/>
          <w:szCs w:val="21"/>
        </w:rPr>
        <w:t xml:space="preserve"> </w:t>
      </w:r>
      <w:r w:rsidR="001835AC" w:rsidRPr="00F86949">
        <w:rPr>
          <w:rFonts w:ascii="Arial" w:hAnsi="Arial" w:cs="Arial"/>
          <w:sz w:val="21"/>
          <w:szCs w:val="21"/>
        </w:rPr>
        <w:t xml:space="preserve">nach Riga </w:t>
      </w:r>
      <w:r w:rsidRPr="00F86949">
        <w:rPr>
          <w:rFonts w:ascii="Arial" w:hAnsi="Arial" w:cs="Arial"/>
          <w:sz w:val="21"/>
          <w:szCs w:val="21"/>
        </w:rPr>
        <w:t xml:space="preserve">deportiert und überlebte. Im Prozess gegen </w:t>
      </w:r>
      <w:proofErr w:type="spellStart"/>
      <w:r w:rsidRPr="00F86949">
        <w:rPr>
          <w:rFonts w:ascii="Arial" w:hAnsi="Arial" w:cs="Arial"/>
          <w:sz w:val="21"/>
          <w:szCs w:val="21"/>
        </w:rPr>
        <w:t>Schraermeyer</w:t>
      </w:r>
      <w:proofErr w:type="spellEnd"/>
      <w:r w:rsidRPr="00F86949">
        <w:rPr>
          <w:rFonts w:ascii="Arial" w:hAnsi="Arial" w:cs="Arial"/>
          <w:sz w:val="21"/>
          <w:szCs w:val="21"/>
        </w:rPr>
        <w:t xml:space="preserve"> sagte sie aus: </w:t>
      </w:r>
      <w:r w:rsidRPr="00F86949">
        <w:rPr>
          <w:rFonts w:ascii="Arial" w:eastAsia="Times New Roman" w:hAnsi="Arial" w:cs="Arial"/>
          <w:i/>
          <w:sz w:val="21"/>
          <w:szCs w:val="21"/>
          <w:lang w:eastAsia="de-DE"/>
        </w:rPr>
        <w:t xml:space="preserve">"Es sickerte im Laufe der Zeit durch, dass während des Transportes, wegen ungenügender Unterbringung in den Lagern und mangelhafter Verpflegung, Juden umkamen. An eine Ansiedlung im Osten glaubte ich nicht. Das war zu damaliger Zeit nicht nur meine Meinung, sondern auch die Ansicht der anderen Juden in </w:t>
      </w:r>
      <w:proofErr w:type="spellStart"/>
      <w:r w:rsidRPr="00F86949">
        <w:rPr>
          <w:rFonts w:ascii="Arial" w:eastAsia="Times New Roman" w:hAnsi="Arial" w:cs="Arial"/>
          <w:i/>
          <w:sz w:val="21"/>
          <w:szCs w:val="21"/>
          <w:lang w:eastAsia="de-DE"/>
        </w:rPr>
        <w:t>Haigerloch</w:t>
      </w:r>
      <w:proofErr w:type="spellEnd"/>
      <w:r w:rsidRPr="00F86949">
        <w:rPr>
          <w:rFonts w:ascii="Arial" w:eastAsia="Times New Roman" w:hAnsi="Arial" w:cs="Arial"/>
          <w:i/>
          <w:sz w:val="21"/>
          <w:szCs w:val="21"/>
          <w:lang w:eastAsia="de-DE"/>
        </w:rPr>
        <w:t xml:space="preserve">, die sich in dieser Hinsicht bei Gesprächen mir gegenüber auch öfters äußerten." </w:t>
      </w:r>
      <w:r w:rsidRPr="00F86949">
        <w:rPr>
          <w:rFonts w:ascii="Arial" w:eastAsia="Times New Roman" w:hAnsi="Arial" w:cs="Arial"/>
          <w:sz w:val="21"/>
          <w:szCs w:val="21"/>
          <w:lang w:eastAsia="de-DE"/>
        </w:rPr>
        <w:t xml:space="preserve">(Hauptstaatsarchiv Stuttgart, EA 99 / 001 </w:t>
      </w:r>
      <w:proofErr w:type="spellStart"/>
      <w:r w:rsidRPr="00F86949">
        <w:rPr>
          <w:rFonts w:ascii="Arial" w:eastAsia="Times New Roman" w:hAnsi="Arial" w:cs="Arial"/>
          <w:sz w:val="21"/>
          <w:szCs w:val="21"/>
          <w:lang w:eastAsia="de-DE"/>
        </w:rPr>
        <w:t>Bü</w:t>
      </w:r>
      <w:proofErr w:type="spellEnd"/>
      <w:r w:rsidRPr="00F86949">
        <w:rPr>
          <w:rFonts w:ascii="Arial" w:eastAsia="Times New Roman" w:hAnsi="Arial" w:cs="Arial"/>
          <w:sz w:val="21"/>
          <w:szCs w:val="21"/>
          <w:lang w:eastAsia="de-DE"/>
        </w:rPr>
        <w:t xml:space="preserve"> 241 _ 80)</w:t>
      </w:r>
    </w:p>
    <w:p w:rsidR="002C77D7" w:rsidRDefault="002C77D7" w:rsidP="002C77D7">
      <w:pPr>
        <w:pStyle w:val="Listenabsatz"/>
        <w:numPr>
          <w:ilvl w:val="0"/>
          <w:numId w:val="5"/>
        </w:numPr>
        <w:autoSpaceDE w:val="0"/>
        <w:autoSpaceDN w:val="0"/>
        <w:adjustRightInd w:val="0"/>
        <w:spacing w:after="0" w:line="240" w:lineRule="auto"/>
        <w:ind w:left="426"/>
        <w:jc w:val="both"/>
        <w:rPr>
          <w:rFonts w:ascii="Arial" w:hAnsi="Arial" w:cs="Arial"/>
          <w:sz w:val="21"/>
          <w:szCs w:val="21"/>
        </w:rPr>
      </w:pPr>
      <w:r w:rsidRPr="00F86949">
        <w:rPr>
          <w:rFonts w:ascii="Arial" w:hAnsi="Arial" w:cs="Arial"/>
          <w:sz w:val="21"/>
          <w:szCs w:val="21"/>
          <w:lang w:eastAsia="de-DE"/>
        </w:rPr>
        <w:t xml:space="preserve">Alfred Marx war Vorstandsmitglied der Jüdischen Kultusvereinigung Stuttgart. Im Prozess </w:t>
      </w:r>
      <w:r w:rsidR="001835AC" w:rsidRPr="00F86949">
        <w:rPr>
          <w:rFonts w:ascii="Arial" w:hAnsi="Arial" w:cs="Arial"/>
          <w:sz w:val="21"/>
          <w:szCs w:val="21"/>
          <w:lang w:eastAsia="de-DE"/>
        </w:rPr>
        <w:t xml:space="preserve">gegen den Landrat </w:t>
      </w:r>
      <w:r w:rsidRPr="00F86949">
        <w:rPr>
          <w:rFonts w:ascii="Arial" w:hAnsi="Arial" w:cs="Arial"/>
          <w:sz w:val="21"/>
          <w:szCs w:val="21"/>
          <w:lang w:eastAsia="de-DE"/>
        </w:rPr>
        <w:t xml:space="preserve">sagte er aus: </w:t>
      </w:r>
      <w:r w:rsidRPr="00F86949">
        <w:rPr>
          <w:rFonts w:ascii="Arial" w:hAnsi="Arial" w:cs="Arial"/>
          <w:i/>
          <w:sz w:val="21"/>
          <w:szCs w:val="21"/>
          <w:lang w:eastAsia="de-DE"/>
        </w:rPr>
        <w:t xml:space="preserve">"Nun mussten wir aber die Erfahrung machen, dass die Gestapo gerade </w:t>
      </w:r>
      <w:r w:rsidR="001835AC" w:rsidRPr="00F86949">
        <w:rPr>
          <w:rFonts w:ascii="Arial" w:hAnsi="Arial" w:cs="Arial"/>
          <w:i/>
          <w:sz w:val="21"/>
          <w:szCs w:val="21"/>
          <w:lang w:eastAsia="de-DE"/>
        </w:rPr>
        <w:t>die Gebrechlichsten in diesen dritten</w:t>
      </w:r>
      <w:r w:rsidRPr="00F86949">
        <w:rPr>
          <w:rFonts w:ascii="Arial" w:hAnsi="Arial" w:cs="Arial"/>
          <w:i/>
          <w:sz w:val="21"/>
          <w:szCs w:val="21"/>
          <w:lang w:eastAsia="de-DE"/>
        </w:rPr>
        <w:t xml:space="preserve"> Transport nahm. Da alle diese Leute für irgendeine Arbeit nicht in Frage kamen […]</w:t>
      </w:r>
      <w:r w:rsidR="00F13C39">
        <w:rPr>
          <w:rFonts w:ascii="Arial" w:hAnsi="Arial" w:cs="Arial"/>
          <w:i/>
          <w:sz w:val="21"/>
          <w:szCs w:val="21"/>
          <w:lang w:eastAsia="de-DE"/>
        </w:rPr>
        <w:t>,</w:t>
      </w:r>
      <w:r w:rsidRPr="00F86949">
        <w:rPr>
          <w:rFonts w:ascii="Arial" w:hAnsi="Arial" w:cs="Arial"/>
          <w:i/>
          <w:sz w:val="21"/>
          <w:szCs w:val="21"/>
          <w:lang w:eastAsia="de-DE"/>
        </w:rPr>
        <w:t xml:space="preserve"> mussten wir damals sofort das Schlimmste befürchten. Um diese Zeit hatte man auch durch G</w:t>
      </w:r>
      <w:bookmarkStart w:id="0" w:name="_GoBack"/>
      <w:bookmarkEnd w:id="0"/>
      <w:r w:rsidRPr="00F86949">
        <w:rPr>
          <w:rFonts w:ascii="Arial" w:hAnsi="Arial" w:cs="Arial"/>
          <w:i/>
          <w:sz w:val="21"/>
          <w:szCs w:val="21"/>
          <w:lang w:eastAsia="de-DE"/>
        </w:rPr>
        <w:t>erüchte, durch Berichte von Urlaubern und durch ausländische Sender schon von Vernichtungen gehört. Wenn man auch gehofft hatte, dass diese Gerüchte nicht zutrafen, musste man angesichts der Auswahl der Personen für diesen dritten Transport diese Hoffnungen fallen lassen."</w:t>
      </w:r>
      <w:r w:rsidRPr="00F86949">
        <w:rPr>
          <w:rFonts w:ascii="Arial" w:hAnsi="Arial" w:cs="Arial"/>
          <w:sz w:val="21"/>
          <w:szCs w:val="21"/>
          <w:lang w:eastAsia="de-DE"/>
        </w:rPr>
        <w:t xml:space="preserve"> (Hauptstaatsarchiv Stuttgart, EA 99 / 001 </w:t>
      </w:r>
      <w:proofErr w:type="spellStart"/>
      <w:r w:rsidRPr="00F86949">
        <w:rPr>
          <w:rFonts w:ascii="Arial" w:hAnsi="Arial" w:cs="Arial"/>
          <w:sz w:val="21"/>
          <w:szCs w:val="21"/>
          <w:lang w:eastAsia="de-DE"/>
        </w:rPr>
        <w:t>Bü</w:t>
      </w:r>
      <w:proofErr w:type="spellEnd"/>
      <w:r w:rsidRPr="00F86949">
        <w:rPr>
          <w:rFonts w:ascii="Arial" w:hAnsi="Arial" w:cs="Arial"/>
          <w:sz w:val="21"/>
          <w:szCs w:val="21"/>
          <w:lang w:eastAsia="de-DE"/>
        </w:rPr>
        <w:t xml:space="preserve"> 241 _ 87f.)</w:t>
      </w:r>
    </w:p>
    <w:p w:rsidR="003976F4" w:rsidRDefault="003976F4" w:rsidP="003976F4">
      <w:pPr>
        <w:autoSpaceDE w:val="0"/>
        <w:autoSpaceDN w:val="0"/>
        <w:adjustRightInd w:val="0"/>
        <w:spacing w:after="0" w:line="240" w:lineRule="auto"/>
        <w:ind w:left="66"/>
        <w:jc w:val="both"/>
        <w:rPr>
          <w:rFonts w:ascii="Arial" w:hAnsi="Arial" w:cs="Arial"/>
          <w:sz w:val="21"/>
          <w:szCs w:val="21"/>
        </w:rPr>
      </w:pPr>
    </w:p>
    <w:p w:rsidR="003976F4" w:rsidRPr="003976F4" w:rsidRDefault="003976F4" w:rsidP="003976F4">
      <w:pPr>
        <w:autoSpaceDE w:val="0"/>
        <w:autoSpaceDN w:val="0"/>
        <w:adjustRightInd w:val="0"/>
        <w:spacing w:after="0" w:line="240" w:lineRule="auto"/>
        <w:ind w:left="66"/>
        <w:jc w:val="both"/>
        <w:rPr>
          <w:rFonts w:ascii="Arial" w:hAnsi="Arial" w:cs="Arial"/>
          <w:sz w:val="21"/>
          <w:szCs w:val="21"/>
        </w:rPr>
      </w:pPr>
      <w:r>
        <w:rPr>
          <w:noProof/>
          <w:lang w:eastAsia="de-DE"/>
        </w:rPr>
        <mc:AlternateContent>
          <mc:Choice Requires="wps">
            <w:drawing>
              <wp:anchor distT="0" distB="0" distL="114300" distR="114300" simplePos="0" relativeHeight="251660288" behindDoc="0" locked="0" layoutInCell="1" allowOverlap="1" wp14:anchorId="32F15866" wp14:editId="6FD91559">
                <wp:simplePos x="0" y="0"/>
                <wp:positionH relativeFrom="column">
                  <wp:posOffset>1364615</wp:posOffset>
                </wp:positionH>
                <wp:positionV relativeFrom="paragraph">
                  <wp:posOffset>142335</wp:posOffset>
                </wp:positionV>
                <wp:extent cx="1504950" cy="1857375"/>
                <wp:effectExtent l="0" t="0" r="0" b="9525"/>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857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2635" w:rsidRDefault="00BA2635" w:rsidP="00BA2635">
                            <w:pPr>
                              <w:pStyle w:val="KeinLeerraum"/>
                              <w:jc w:val="both"/>
                              <w:rPr>
                                <w:rFonts w:ascii="Arial" w:hAnsi="Arial" w:cs="Arial"/>
                                <w:sz w:val="18"/>
                                <w:szCs w:val="18"/>
                              </w:rPr>
                            </w:pPr>
                            <w:r w:rsidRPr="00DE7C49">
                              <w:rPr>
                                <w:rFonts w:ascii="Arial" w:hAnsi="Arial" w:cs="Arial"/>
                                <w:sz w:val="18"/>
                                <w:szCs w:val="18"/>
                              </w:rPr>
                              <w:t>Grabstein der Luise Schwab, geb. Lion, auf dem Friedhof im „Haag“</w:t>
                            </w:r>
                            <w:r>
                              <w:rPr>
                                <w:rFonts w:ascii="Arial" w:hAnsi="Arial" w:cs="Arial"/>
                                <w:sz w:val="18"/>
                                <w:szCs w:val="18"/>
                              </w:rPr>
                              <w:t xml:space="preserve"> in Haigerloch</w:t>
                            </w:r>
                            <w:r w:rsidRPr="00DE7C49">
                              <w:rPr>
                                <w:rFonts w:ascii="Arial" w:hAnsi="Arial" w:cs="Arial"/>
                                <w:sz w:val="18"/>
                                <w:szCs w:val="18"/>
                              </w:rPr>
                              <w:t xml:space="preserve">. Luise Schwab beendete ihr Leben durch Suizid drei Tage vor ihrer bereits feststehenden Deportation nach </w:t>
                            </w:r>
                            <w:proofErr w:type="spellStart"/>
                            <w:r w:rsidRPr="00DE7C49">
                              <w:rPr>
                                <w:rFonts w:ascii="Arial" w:hAnsi="Arial" w:cs="Arial"/>
                                <w:sz w:val="18"/>
                                <w:szCs w:val="18"/>
                              </w:rPr>
                              <w:t>Theresienstadt</w:t>
                            </w:r>
                            <w:proofErr w:type="spellEnd"/>
                            <w:r w:rsidRPr="00DE7C49">
                              <w:rPr>
                                <w:rFonts w:ascii="Arial" w:hAnsi="Arial" w:cs="Arial"/>
                                <w:sz w:val="18"/>
                                <w:szCs w:val="18"/>
                              </w:rPr>
                              <w:t>.</w:t>
                            </w:r>
                            <w:r>
                              <w:rPr>
                                <w:rFonts w:ascii="Arial" w:hAnsi="Arial" w:cs="Arial"/>
                                <w:sz w:val="18"/>
                                <w:szCs w:val="18"/>
                              </w:rPr>
                              <w:t xml:space="preserve"> </w:t>
                            </w:r>
                          </w:p>
                          <w:p w:rsidR="00BA2635" w:rsidRPr="00DE7C49" w:rsidRDefault="00BA2635" w:rsidP="00BA2635">
                            <w:pPr>
                              <w:pStyle w:val="KeinLeerraum"/>
                              <w:jc w:val="both"/>
                              <w:rPr>
                                <w:rFonts w:ascii="Arial" w:hAnsi="Arial" w:cs="Arial"/>
                                <w:sz w:val="18"/>
                                <w:szCs w:val="18"/>
                              </w:rPr>
                            </w:pPr>
                            <w:r>
                              <w:rPr>
                                <w:rFonts w:ascii="Arial" w:hAnsi="Arial" w:cs="Arial"/>
                                <w:sz w:val="18"/>
                                <w:szCs w:val="18"/>
                              </w:rPr>
                              <w:t>(</w:t>
                            </w:r>
                            <w:r w:rsidRPr="00DE7C49">
                              <w:rPr>
                                <w:rFonts w:ascii="Arial" w:hAnsi="Arial" w:cs="Arial"/>
                                <w:bCs/>
                                <w:sz w:val="18"/>
                                <w:szCs w:val="18"/>
                              </w:rPr>
                              <w:t>© Foto: Markus Fiederer, 2009</w:t>
                            </w:r>
                            <w:r>
                              <w:rPr>
                                <w:rFonts w:ascii="Arial" w:hAnsi="Arial" w:cs="Arial"/>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15866" id="_x0000_t202" coordsize="21600,21600" o:spt="202" path="m,l,21600r21600,l21600,xe">
                <v:stroke joinstyle="miter"/>
                <v:path gradientshapeok="t" o:connecttype="rect"/>
              </v:shapetype>
              <v:shape id="Textfeld 3" o:spid="_x0000_s1026" type="#_x0000_t202" style="position:absolute;left:0;text-align:left;margin-left:107.45pt;margin-top:11.2pt;width:118.5pt;height:14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" stroked="f">
                <v:textbox>
                  <w:txbxContent>
                    <w:p w:rsidR="00BA2635" w:rsidRDefault="00BA2635" w:rsidP="00BA2635">
                      <w:pPr>
                        <w:pStyle w:val="KeinLeerraum"/>
                        <w:jc w:val="both"/>
                        <w:rPr>
                          <w:rFonts w:ascii="Arial" w:hAnsi="Arial" w:cs="Arial"/>
                          <w:sz w:val="18"/>
                          <w:szCs w:val="18"/>
                        </w:rPr>
                      </w:pPr>
                      <w:r w:rsidRPr="00DE7C49">
                        <w:rPr>
                          <w:rFonts w:ascii="Arial" w:hAnsi="Arial" w:cs="Arial"/>
                          <w:sz w:val="18"/>
                          <w:szCs w:val="18"/>
                        </w:rPr>
                        <w:t>Grabstein der Luise Schwab, geb. Lion, auf dem Friedhof im „Haag“</w:t>
                      </w:r>
                      <w:r>
                        <w:rPr>
                          <w:rFonts w:ascii="Arial" w:hAnsi="Arial" w:cs="Arial"/>
                          <w:sz w:val="18"/>
                          <w:szCs w:val="18"/>
                        </w:rPr>
                        <w:t xml:space="preserve"> in Haigerloch</w:t>
                      </w:r>
                      <w:r w:rsidRPr="00DE7C49">
                        <w:rPr>
                          <w:rFonts w:ascii="Arial" w:hAnsi="Arial" w:cs="Arial"/>
                          <w:sz w:val="18"/>
                          <w:szCs w:val="18"/>
                        </w:rPr>
                        <w:t xml:space="preserve">. Luise Schwab beendete ihr Leben durch Suizid drei Tage vor ihrer bereits feststehenden Deportation nach </w:t>
                      </w:r>
                      <w:proofErr w:type="spellStart"/>
                      <w:r w:rsidRPr="00DE7C49">
                        <w:rPr>
                          <w:rFonts w:ascii="Arial" w:hAnsi="Arial" w:cs="Arial"/>
                          <w:sz w:val="18"/>
                          <w:szCs w:val="18"/>
                        </w:rPr>
                        <w:t>Theresienstadt</w:t>
                      </w:r>
                      <w:proofErr w:type="spellEnd"/>
                      <w:r w:rsidRPr="00DE7C49">
                        <w:rPr>
                          <w:rFonts w:ascii="Arial" w:hAnsi="Arial" w:cs="Arial"/>
                          <w:sz w:val="18"/>
                          <w:szCs w:val="18"/>
                        </w:rPr>
                        <w:t>.</w:t>
                      </w:r>
                      <w:r>
                        <w:rPr>
                          <w:rFonts w:ascii="Arial" w:hAnsi="Arial" w:cs="Arial"/>
                          <w:sz w:val="18"/>
                          <w:szCs w:val="18"/>
                        </w:rPr>
                        <w:t xml:space="preserve"> </w:t>
                      </w:r>
                    </w:p>
                    <w:p w:rsidR="00BA2635" w:rsidRPr="00DE7C49" w:rsidRDefault="00BA2635" w:rsidP="00BA2635">
                      <w:pPr>
                        <w:pStyle w:val="KeinLeerraum"/>
                        <w:jc w:val="both"/>
                        <w:rPr>
                          <w:rFonts w:ascii="Arial" w:hAnsi="Arial" w:cs="Arial"/>
                          <w:sz w:val="18"/>
                          <w:szCs w:val="18"/>
                        </w:rPr>
                      </w:pPr>
                      <w:r>
                        <w:rPr>
                          <w:rFonts w:ascii="Arial" w:hAnsi="Arial" w:cs="Arial"/>
                          <w:sz w:val="18"/>
                          <w:szCs w:val="18"/>
                        </w:rPr>
                        <w:t>(</w:t>
                      </w:r>
                      <w:r w:rsidRPr="00DE7C49">
                        <w:rPr>
                          <w:rFonts w:ascii="Arial" w:hAnsi="Arial" w:cs="Arial"/>
                          <w:bCs/>
                          <w:sz w:val="18"/>
                          <w:szCs w:val="18"/>
                        </w:rPr>
                        <w:t>© Foto: Markus Fiederer, 2009</w:t>
                      </w:r>
                      <w:r>
                        <w:rPr>
                          <w:rFonts w:ascii="Arial" w:hAnsi="Arial" w:cs="Arial"/>
                          <w:bCs/>
                          <w:sz w:val="18"/>
                          <w:szCs w:val="18"/>
                        </w:rPr>
                        <w:t>)</w:t>
                      </w:r>
                    </w:p>
                  </w:txbxContent>
                </v:textbox>
                <w10:wrap type="square"/>
              </v:shape>
            </w:pict>
          </mc:Fallback>
        </mc:AlternateContent>
      </w:r>
      <w:r>
        <w:rPr>
          <w:rFonts w:ascii="Arial" w:hAnsi="Arial" w:cs="Arial"/>
          <w:noProof/>
          <w:sz w:val="21"/>
          <w:szCs w:val="21"/>
          <w:lang w:eastAsia="de-DE"/>
        </w:rPr>
        <w:drawing>
          <wp:anchor distT="0" distB="0" distL="114300" distR="114300" simplePos="0" relativeHeight="251658240" behindDoc="0" locked="0" layoutInCell="1" allowOverlap="1">
            <wp:simplePos x="0" y="0"/>
            <wp:positionH relativeFrom="column">
              <wp:posOffset>46185</wp:posOffset>
            </wp:positionH>
            <wp:positionV relativeFrom="paragraph">
              <wp:posOffset>158731</wp:posOffset>
            </wp:positionV>
            <wp:extent cx="1239520" cy="1857375"/>
            <wp:effectExtent l="0" t="0" r="0" b="9525"/>
            <wp:wrapTight wrapText="bothSides">
              <wp:wrapPolygon edited="0">
                <wp:start x="0" y="0"/>
                <wp:lineTo x="0" y="21489"/>
                <wp:lineTo x="21246" y="21489"/>
                <wp:lineTo x="21246" y="0"/>
                <wp:lineTo x="0" y="0"/>
              </wp:wrapPolygon>
            </wp:wrapTight>
            <wp:docPr id="1" name="Grafik 1" descr="T:\Fiederer\Eigendat\Haigerloch19331942\PhotosHaigerloch\Neuer Ordner\HaigerlochSommer 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Fiederer\Eigendat\Haigerloch19331942\PhotosHaigerloch\Neuer Ordner\HaigerlochSommer 021.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239520" cy="1857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6F4" w:rsidRDefault="003976F4" w:rsidP="003976F4">
      <w:pPr>
        <w:autoSpaceDE w:val="0"/>
        <w:autoSpaceDN w:val="0"/>
        <w:adjustRightInd w:val="0"/>
        <w:spacing w:after="0" w:line="240" w:lineRule="auto"/>
        <w:jc w:val="both"/>
        <w:rPr>
          <w:rFonts w:ascii="Arial" w:hAnsi="Arial" w:cs="Arial"/>
          <w:b/>
          <w:sz w:val="21"/>
          <w:szCs w:val="21"/>
        </w:rPr>
      </w:pPr>
    </w:p>
    <w:p w:rsidR="003976F4" w:rsidRDefault="003976F4" w:rsidP="003976F4">
      <w:pPr>
        <w:autoSpaceDE w:val="0"/>
        <w:autoSpaceDN w:val="0"/>
        <w:adjustRightInd w:val="0"/>
        <w:spacing w:after="0" w:line="240" w:lineRule="auto"/>
        <w:jc w:val="both"/>
        <w:rPr>
          <w:rFonts w:ascii="Arial" w:hAnsi="Arial" w:cs="Arial"/>
          <w:b/>
          <w:sz w:val="21"/>
          <w:szCs w:val="21"/>
        </w:rPr>
      </w:pPr>
    </w:p>
    <w:p w:rsidR="003976F4" w:rsidRDefault="003976F4" w:rsidP="003976F4">
      <w:pPr>
        <w:pBdr>
          <w:top w:val="single" w:sz="4" w:space="1" w:color="auto"/>
        </w:pBdr>
        <w:autoSpaceDE w:val="0"/>
        <w:autoSpaceDN w:val="0"/>
        <w:adjustRightInd w:val="0"/>
        <w:spacing w:after="0" w:line="240" w:lineRule="auto"/>
        <w:jc w:val="both"/>
        <w:rPr>
          <w:rFonts w:ascii="Arial" w:hAnsi="Arial" w:cs="Arial"/>
          <w:b/>
          <w:sz w:val="21"/>
          <w:szCs w:val="21"/>
        </w:rPr>
      </w:pPr>
    </w:p>
    <w:p w:rsidR="007D205A" w:rsidRPr="007C088A" w:rsidRDefault="007C088A" w:rsidP="003976F4">
      <w:pPr>
        <w:pBdr>
          <w:top w:val="single" w:sz="4" w:space="1" w:color="auto"/>
        </w:pBdr>
        <w:autoSpaceDE w:val="0"/>
        <w:autoSpaceDN w:val="0"/>
        <w:adjustRightInd w:val="0"/>
        <w:spacing w:after="0" w:line="240" w:lineRule="auto"/>
        <w:jc w:val="both"/>
        <w:rPr>
          <w:rFonts w:ascii="Arial" w:hAnsi="Arial" w:cs="Arial"/>
          <w:b/>
          <w:sz w:val="21"/>
          <w:szCs w:val="21"/>
        </w:rPr>
      </w:pPr>
      <w:r w:rsidRPr="007C088A">
        <w:rPr>
          <w:rFonts w:ascii="Arial" w:hAnsi="Arial" w:cs="Arial"/>
          <w:b/>
          <w:sz w:val="21"/>
          <w:szCs w:val="21"/>
        </w:rPr>
        <w:t>Aufgabe:</w:t>
      </w:r>
    </w:p>
    <w:p w:rsidR="007C088A" w:rsidRDefault="007C088A" w:rsidP="00CE5C18">
      <w:pPr>
        <w:spacing w:after="0" w:line="240" w:lineRule="auto"/>
        <w:contextualSpacing/>
        <w:jc w:val="both"/>
        <w:rPr>
          <w:rFonts w:ascii="Arial" w:hAnsi="Arial" w:cs="Arial"/>
          <w:sz w:val="21"/>
          <w:szCs w:val="21"/>
        </w:rPr>
      </w:pPr>
      <w:r w:rsidRPr="007C088A">
        <w:rPr>
          <w:rFonts w:ascii="Arial" w:eastAsia="Times New Roman" w:hAnsi="Arial" w:cs="Arial"/>
          <w:color w:val="000000"/>
          <w:sz w:val="20"/>
          <w:szCs w:val="24"/>
          <w:lang w:eastAsia="de-DE"/>
        </w:rPr>
        <w:t xml:space="preserve">Mit welchen Gegenargumenten könnte ein anklagender Staatsanwalt auf </w:t>
      </w:r>
      <w:proofErr w:type="spellStart"/>
      <w:r w:rsidRPr="007C088A">
        <w:rPr>
          <w:rFonts w:ascii="Arial" w:eastAsia="Times New Roman" w:hAnsi="Arial" w:cs="Arial"/>
          <w:color w:val="000000"/>
          <w:sz w:val="20"/>
          <w:szCs w:val="24"/>
          <w:lang w:eastAsia="de-DE"/>
        </w:rPr>
        <w:t>Schraermeyers</w:t>
      </w:r>
      <w:proofErr w:type="spellEnd"/>
      <w:r w:rsidRPr="007C088A">
        <w:rPr>
          <w:rFonts w:ascii="Arial" w:eastAsia="Times New Roman" w:hAnsi="Arial" w:cs="Arial"/>
          <w:color w:val="000000"/>
          <w:sz w:val="20"/>
          <w:szCs w:val="24"/>
          <w:lang w:eastAsia="de-DE"/>
        </w:rPr>
        <w:t xml:space="preserve"> Entlastungsstrategien reagiert haben? Erarbeite anhand </w:t>
      </w:r>
      <w:r>
        <w:rPr>
          <w:rFonts w:ascii="Arial" w:eastAsia="Times New Roman" w:hAnsi="Arial" w:cs="Arial"/>
          <w:color w:val="000000"/>
          <w:sz w:val="20"/>
          <w:szCs w:val="24"/>
          <w:lang w:eastAsia="de-DE"/>
        </w:rPr>
        <w:t>der Informationen auf diesem AB</w:t>
      </w:r>
      <w:r w:rsidRPr="007C088A">
        <w:rPr>
          <w:rFonts w:ascii="Arial" w:eastAsia="Times New Roman" w:hAnsi="Arial" w:cs="Arial"/>
          <w:color w:val="000000"/>
          <w:sz w:val="20"/>
          <w:szCs w:val="24"/>
          <w:lang w:eastAsia="de-DE"/>
        </w:rPr>
        <w:t xml:space="preserve"> mögliche</w:t>
      </w:r>
      <w:r w:rsidR="00CE5C18">
        <w:rPr>
          <w:rFonts w:ascii="Arial" w:eastAsia="Times New Roman" w:hAnsi="Arial" w:cs="Arial"/>
          <w:color w:val="000000"/>
          <w:sz w:val="20"/>
          <w:szCs w:val="24"/>
          <w:lang w:eastAsia="de-DE"/>
        </w:rPr>
        <w:t xml:space="preserve"> Einwände / Gegenargumente</w:t>
      </w:r>
      <w:r w:rsidRPr="007C088A">
        <w:rPr>
          <w:rFonts w:ascii="Arial" w:eastAsia="Times New Roman" w:hAnsi="Arial" w:cs="Arial"/>
          <w:color w:val="000000"/>
          <w:sz w:val="20"/>
          <w:szCs w:val="24"/>
          <w:lang w:eastAsia="de-DE"/>
        </w:rPr>
        <w:t xml:space="preserve"> / kr</w:t>
      </w:r>
      <w:r>
        <w:rPr>
          <w:rFonts w:ascii="Arial" w:eastAsia="Times New Roman" w:hAnsi="Arial" w:cs="Arial"/>
          <w:color w:val="000000"/>
          <w:sz w:val="20"/>
          <w:szCs w:val="24"/>
          <w:lang w:eastAsia="de-DE"/>
        </w:rPr>
        <w:t xml:space="preserve">itische Fragen an </w:t>
      </w:r>
      <w:proofErr w:type="spellStart"/>
      <w:r>
        <w:rPr>
          <w:rFonts w:ascii="Arial" w:eastAsia="Times New Roman" w:hAnsi="Arial" w:cs="Arial"/>
          <w:color w:val="000000"/>
          <w:sz w:val="20"/>
          <w:szCs w:val="24"/>
          <w:lang w:eastAsia="de-DE"/>
        </w:rPr>
        <w:t>Schraermeyer</w:t>
      </w:r>
      <w:proofErr w:type="spellEnd"/>
      <w:r>
        <w:rPr>
          <w:rFonts w:ascii="Arial" w:eastAsia="Times New Roman" w:hAnsi="Arial" w:cs="Arial"/>
          <w:color w:val="000000"/>
          <w:sz w:val="20"/>
          <w:szCs w:val="24"/>
          <w:lang w:eastAsia="de-DE"/>
        </w:rPr>
        <w:t xml:space="preserve"> (arbeitsteilige PA: 1.+2., 3.+4., 5.). </w:t>
      </w:r>
      <w:r w:rsidRPr="007C088A">
        <w:rPr>
          <w:rFonts w:ascii="Arial" w:eastAsia="Times New Roman" w:hAnsi="Arial" w:cs="Arial"/>
          <w:color w:val="000000"/>
          <w:sz w:val="20"/>
          <w:szCs w:val="24"/>
          <w:lang w:eastAsia="de-DE"/>
        </w:rPr>
        <w:t xml:space="preserve">Ordne diese den Argumentationen </w:t>
      </w:r>
      <w:proofErr w:type="spellStart"/>
      <w:r w:rsidRPr="007C088A">
        <w:rPr>
          <w:rFonts w:ascii="Arial" w:eastAsia="Times New Roman" w:hAnsi="Arial" w:cs="Arial"/>
          <w:color w:val="000000"/>
          <w:sz w:val="20"/>
          <w:szCs w:val="24"/>
          <w:lang w:eastAsia="de-DE"/>
        </w:rPr>
        <w:t>Schraermeyers</w:t>
      </w:r>
      <w:proofErr w:type="spellEnd"/>
      <w:r w:rsidRPr="007C088A">
        <w:rPr>
          <w:rFonts w:ascii="Arial" w:eastAsia="Times New Roman" w:hAnsi="Arial" w:cs="Arial"/>
          <w:color w:val="000000"/>
          <w:sz w:val="20"/>
          <w:szCs w:val="24"/>
          <w:lang w:eastAsia="de-DE"/>
        </w:rPr>
        <w:t xml:space="preserve"> </w:t>
      </w:r>
      <w:r>
        <w:rPr>
          <w:rFonts w:ascii="Arial" w:eastAsia="Times New Roman" w:hAnsi="Arial" w:cs="Arial"/>
          <w:color w:val="000000"/>
          <w:sz w:val="20"/>
          <w:szCs w:val="24"/>
          <w:lang w:eastAsia="de-DE"/>
        </w:rPr>
        <w:t xml:space="preserve">auf </w:t>
      </w:r>
      <w:r w:rsidRPr="004B7811">
        <w:rPr>
          <w:rFonts w:ascii="Arial" w:eastAsia="Times New Roman" w:hAnsi="Arial" w:cs="Arial"/>
          <w:b/>
          <w:color w:val="000000"/>
          <w:sz w:val="20"/>
          <w:szCs w:val="24"/>
          <w:lang w:eastAsia="de-DE"/>
        </w:rPr>
        <w:t xml:space="preserve">AB </w:t>
      </w:r>
      <w:r w:rsidR="004B7811" w:rsidRPr="004B7811">
        <w:rPr>
          <w:rFonts w:ascii="Arial" w:eastAsia="Times New Roman" w:hAnsi="Arial" w:cs="Arial"/>
          <w:b/>
          <w:color w:val="000000"/>
          <w:sz w:val="20"/>
          <w:szCs w:val="24"/>
          <w:lang w:eastAsia="de-DE"/>
        </w:rPr>
        <w:t>3</w:t>
      </w:r>
      <w:r>
        <w:rPr>
          <w:rFonts w:ascii="Arial" w:eastAsia="Times New Roman" w:hAnsi="Arial" w:cs="Arial"/>
          <w:color w:val="000000"/>
          <w:sz w:val="20"/>
          <w:szCs w:val="24"/>
          <w:lang w:eastAsia="de-DE"/>
        </w:rPr>
        <w:t xml:space="preserve"> </w:t>
      </w:r>
      <w:r w:rsidRPr="007C088A">
        <w:rPr>
          <w:rFonts w:ascii="Arial" w:eastAsia="Times New Roman" w:hAnsi="Arial" w:cs="Arial"/>
          <w:color w:val="000000"/>
          <w:sz w:val="20"/>
          <w:szCs w:val="24"/>
          <w:lang w:eastAsia="de-DE"/>
        </w:rPr>
        <w:t>zu.</w:t>
      </w:r>
    </w:p>
    <w:sectPr w:rsidR="007C088A" w:rsidSect="001602F3">
      <w:type w:val="continuous"/>
      <w:pgSz w:w="11906" w:h="16838"/>
      <w:pgMar w:top="1135" w:right="1134" w:bottom="1134" w:left="1276" w:header="709" w:footer="709" w:gutter="0"/>
      <w:cols w:num="2" w:space="4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F70" w:rsidRDefault="00884F70" w:rsidP="006F5307">
      <w:pPr>
        <w:spacing w:after="0" w:line="240" w:lineRule="auto"/>
      </w:pPr>
      <w:r>
        <w:separator/>
      </w:r>
    </w:p>
  </w:endnote>
  <w:endnote w:type="continuationSeparator" w:id="0">
    <w:p w:rsidR="00884F70" w:rsidRDefault="00884F70" w:rsidP="006F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Arbeitskreis für Landeskunde/Landesgeschichte RP Tübingen</w:t>
    </w:r>
  </w:p>
  <w:p w:rsidR="00C22A24" w:rsidRPr="00C22A24" w:rsidRDefault="00C22A24" w:rsidP="00C22A24">
    <w:pPr>
      <w:pStyle w:val="Fuzeile"/>
      <w:jc w:val="center"/>
      <w:rPr>
        <w:rFonts w:ascii="Arial" w:hAnsi="Arial" w:cs="Arial"/>
        <w:sz w:val="16"/>
        <w:szCs w:val="16"/>
      </w:rPr>
    </w:pPr>
    <w:r w:rsidRPr="00C22A24">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F70" w:rsidRDefault="00884F70" w:rsidP="006F5307">
      <w:pPr>
        <w:spacing w:after="0" w:line="240" w:lineRule="auto"/>
      </w:pPr>
      <w:r>
        <w:separator/>
      </w:r>
    </w:p>
  </w:footnote>
  <w:footnote w:type="continuationSeparator" w:id="0">
    <w:p w:rsidR="00884F70" w:rsidRDefault="00884F70" w:rsidP="006F5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BFC"/>
    <w:multiLevelType w:val="hybridMultilevel"/>
    <w:tmpl w:val="B380D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03751B"/>
    <w:multiLevelType w:val="hybridMultilevel"/>
    <w:tmpl w:val="9B824F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E60814"/>
    <w:multiLevelType w:val="hybridMultilevel"/>
    <w:tmpl w:val="2FD21B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8C30A8"/>
    <w:multiLevelType w:val="hybridMultilevel"/>
    <w:tmpl w:val="D172A2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6C38A1"/>
    <w:multiLevelType w:val="hybridMultilevel"/>
    <w:tmpl w:val="52AC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C706D49"/>
    <w:multiLevelType w:val="hybridMultilevel"/>
    <w:tmpl w:val="D278E2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F65D1"/>
    <w:multiLevelType w:val="hybridMultilevel"/>
    <w:tmpl w:val="8F1A76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0B"/>
    <w:rsid w:val="000145E7"/>
    <w:rsid w:val="00032102"/>
    <w:rsid w:val="00057F54"/>
    <w:rsid w:val="00080278"/>
    <w:rsid w:val="00090D3E"/>
    <w:rsid w:val="000E58E3"/>
    <w:rsid w:val="00111445"/>
    <w:rsid w:val="0011793B"/>
    <w:rsid w:val="0014510B"/>
    <w:rsid w:val="00147478"/>
    <w:rsid w:val="00156F0F"/>
    <w:rsid w:val="001602F3"/>
    <w:rsid w:val="00162208"/>
    <w:rsid w:val="00171AB3"/>
    <w:rsid w:val="0018183B"/>
    <w:rsid w:val="001835AC"/>
    <w:rsid w:val="00184D71"/>
    <w:rsid w:val="00186BA5"/>
    <w:rsid w:val="001B2E92"/>
    <w:rsid w:val="0024505F"/>
    <w:rsid w:val="00255238"/>
    <w:rsid w:val="00264CFC"/>
    <w:rsid w:val="002868D6"/>
    <w:rsid w:val="00295D86"/>
    <w:rsid w:val="002C0303"/>
    <w:rsid w:val="002C77D7"/>
    <w:rsid w:val="002D6AE6"/>
    <w:rsid w:val="00322BA4"/>
    <w:rsid w:val="00352E4B"/>
    <w:rsid w:val="00356CF0"/>
    <w:rsid w:val="003649F0"/>
    <w:rsid w:val="003976F4"/>
    <w:rsid w:val="003B3F11"/>
    <w:rsid w:val="003C46A1"/>
    <w:rsid w:val="003D46BC"/>
    <w:rsid w:val="003E2522"/>
    <w:rsid w:val="003F6C8C"/>
    <w:rsid w:val="0043145A"/>
    <w:rsid w:val="00456AC9"/>
    <w:rsid w:val="0047785F"/>
    <w:rsid w:val="004A0A97"/>
    <w:rsid w:val="004B1ABE"/>
    <w:rsid w:val="004B7811"/>
    <w:rsid w:val="004D3F72"/>
    <w:rsid w:val="004E0134"/>
    <w:rsid w:val="004E6480"/>
    <w:rsid w:val="00500834"/>
    <w:rsid w:val="005027F2"/>
    <w:rsid w:val="00520CF1"/>
    <w:rsid w:val="00530004"/>
    <w:rsid w:val="005310EF"/>
    <w:rsid w:val="00552D42"/>
    <w:rsid w:val="00572EAE"/>
    <w:rsid w:val="005C0D5B"/>
    <w:rsid w:val="005D2153"/>
    <w:rsid w:val="00601427"/>
    <w:rsid w:val="00606C74"/>
    <w:rsid w:val="00621D1C"/>
    <w:rsid w:val="006236AB"/>
    <w:rsid w:val="0063450B"/>
    <w:rsid w:val="00656A4B"/>
    <w:rsid w:val="006A570C"/>
    <w:rsid w:val="006D3371"/>
    <w:rsid w:val="006F4914"/>
    <w:rsid w:val="006F5307"/>
    <w:rsid w:val="00705DC2"/>
    <w:rsid w:val="00707144"/>
    <w:rsid w:val="00711ECA"/>
    <w:rsid w:val="007207DF"/>
    <w:rsid w:val="00743392"/>
    <w:rsid w:val="007547B5"/>
    <w:rsid w:val="00767F86"/>
    <w:rsid w:val="00787BDE"/>
    <w:rsid w:val="00797D52"/>
    <w:rsid w:val="007A1751"/>
    <w:rsid w:val="007C088A"/>
    <w:rsid w:val="007D205A"/>
    <w:rsid w:val="007D2F29"/>
    <w:rsid w:val="007E6055"/>
    <w:rsid w:val="007E74FE"/>
    <w:rsid w:val="0083602B"/>
    <w:rsid w:val="00863FE0"/>
    <w:rsid w:val="00884F70"/>
    <w:rsid w:val="008B57BE"/>
    <w:rsid w:val="008C4A93"/>
    <w:rsid w:val="008E471B"/>
    <w:rsid w:val="008F2E35"/>
    <w:rsid w:val="00912DF7"/>
    <w:rsid w:val="00952B07"/>
    <w:rsid w:val="009E1229"/>
    <w:rsid w:val="009E319D"/>
    <w:rsid w:val="00B3167A"/>
    <w:rsid w:val="00B52944"/>
    <w:rsid w:val="00B649A3"/>
    <w:rsid w:val="00B73355"/>
    <w:rsid w:val="00BA2635"/>
    <w:rsid w:val="00BB278A"/>
    <w:rsid w:val="00BC41CB"/>
    <w:rsid w:val="00BC5ECE"/>
    <w:rsid w:val="00BD1C8C"/>
    <w:rsid w:val="00BD203B"/>
    <w:rsid w:val="00BE5F26"/>
    <w:rsid w:val="00BE6B96"/>
    <w:rsid w:val="00C22A24"/>
    <w:rsid w:val="00C24C50"/>
    <w:rsid w:val="00CD5D69"/>
    <w:rsid w:val="00CE1502"/>
    <w:rsid w:val="00CE2C66"/>
    <w:rsid w:val="00CE5C18"/>
    <w:rsid w:val="00D84423"/>
    <w:rsid w:val="00DA17C3"/>
    <w:rsid w:val="00DE041B"/>
    <w:rsid w:val="00E17D57"/>
    <w:rsid w:val="00E32D15"/>
    <w:rsid w:val="00E3312A"/>
    <w:rsid w:val="00E33293"/>
    <w:rsid w:val="00EB1F80"/>
    <w:rsid w:val="00ED3C7E"/>
    <w:rsid w:val="00F13C39"/>
    <w:rsid w:val="00F26CC6"/>
    <w:rsid w:val="00F40FD5"/>
    <w:rsid w:val="00F5445D"/>
    <w:rsid w:val="00F550EC"/>
    <w:rsid w:val="00F86949"/>
    <w:rsid w:val="00FC3F35"/>
    <w:rsid w:val="00FD4300"/>
    <w:rsid w:val="00FE7E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0DEE8"/>
  <w15:chartTrackingRefBased/>
  <w15:docId w15:val="{E6678903-AB8B-4B75-ACD0-8FFD680B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53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5307"/>
    <w:rPr>
      <w:sz w:val="20"/>
      <w:szCs w:val="20"/>
    </w:rPr>
  </w:style>
  <w:style w:type="character" w:styleId="Funotenzeichen">
    <w:name w:val="footnote reference"/>
    <w:basedOn w:val="Absatz-Standardschriftart"/>
    <w:uiPriority w:val="99"/>
    <w:semiHidden/>
    <w:unhideWhenUsed/>
    <w:rsid w:val="006F5307"/>
    <w:rPr>
      <w:vertAlign w:val="superscript"/>
    </w:rPr>
  </w:style>
  <w:style w:type="character" w:styleId="Zeilennummer">
    <w:name w:val="line number"/>
    <w:basedOn w:val="Absatz-Standardschriftart"/>
    <w:uiPriority w:val="99"/>
    <w:semiHidden/>
    <w:unhideWhenUsed/>
    <w:rsid w:val="00B649A3"/>
  </w:style>
  <w:style w:type="paragraph" w:styleId="Listenabsatz">
    <w:name w:val="List Paragraph"/>
    <w:basedOn w:val="Standard"/>
    <w:uiPriority w:val="34"/>
    <w:qFormat/>
    <w:rsid w:val="004B1ABE"/>
    <w:pPr>
      <w:ind w:left="720"/>
      <w:contextualSpacing/>
    </w:pPr>
  </w:style>
  <w:style w:type="paragraph" w:styleId="Kopfzeile">
    <w:name w:val="header"/>
    <w:basedOn w:val="Standard"/>
    <w:link w:val="KopfzeileZchn"/>
    <w:uiPriority w:val="99"/>
    <w:unhideWhenUsed/>
    <w:rsid w:val="00C22A2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2A24"/>
  </w:style>
  <w:style w:type="paragraph" w:styleId="Fuzeile">
    <w:name w:val="footer"/>
    <w:basedOn w:val="Standard"/>
    <w:link w:val="FuzeileZchn"/>
    <w:uiPriority w:val="99"/>
    <w:unhideWhenUsed/>
    <w:rsid w:val="00C22A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24"/>
  </w:style>
  <w:style w:type="paragraph" w:styleId="KeinLeerraum">
    <w:name w:val="No Spacing"/>
    <w:uiPriority w:val="1"/>
    <w:qFormat/>
    <w:rsid w:val="00743392"/>
    <w:pPr>
      <w:spacing w:after="0" w:line="240" w:lineRule="auto"/>
    </w:pPr>
  </w:style>
  <w:style w:type="paragraph" w:styleId="Textkrper">
    <w:name w:val="Body Text"/>
    <w:basedOn w:val="Standard"/>
    <w:link w:val="TextkrperZchn"/>
    <w:uiPriority w:val="99"/>
    <w:semiHidden/>
    <w:unhideWhenUsed/>
    <w:rsid w:val="002C77D7"/>
    <w:pPr>
      <w:spacing w:after="120"/>
    </w:pPr>
  </w:style>
  <w:style w:type="character" w:customStyle="1" w:styleId="TextkrperZchn">
    <w:name w:val="Textkörper Zchn"/>
    <w:basedOn w:val="Absatz-Standardschriftart"/>
    <w:link w:val="Textkrper"/>
    <w:uiPriority w:val="99"/>
    <w:semiHidden/>
    <w:rsid w:val="002C77D7"/>
  </w:style>
  <w:style w:type="paragraph" w:styleId="Textkrper2">
    <w:name w:val="Body Text 2"/>
    <w:basedOn w:val="Standard"/>
    <w:link w:val="Textkrper2Zchn"/>
    <w:uiPriority w:val="99"/>
    <w:semiHidden/>
    <w:unhideWhenUsed/>
    <w:rsid w:val="002C77D7"/>
    <w:pPr>
      <w:spacing w:after="120" w:line="480" w:lineRule="auto"/>
    </w:pPr>
  </w:style>
  <w:style w:type="character" w:customStyle="1" w:styleId="Textkrper2Zchn">
    <w:name w:val="Textkörper 2 Zchn"/>
    <w:basedOn w:val="Absatz-Standardschriftart"/>
    <w:link w:val="Textkrper2"/>
    <w:uiPriority w:val="99"/>
    <w:semiHidden/>
    <w:rsid w:val="002C7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file:///T:\Fiederer\Eigendat\Haigerloch19331942\PhotosHaigerloch\Neuer%20Ordner\HaigerlochSommer%20021.jpg"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2B664-9B40-42CE-A2F9-C8BE5450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1168</Words>
  <Characters>7360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45</cp:revision>
  <dcterms:created xsi:type="dcterms:W3CDTF">2020-02-05T15:31:00Z</dcterms:created>
  <dcterms:modified xsi:type="dcterms:W3CDTF">2020-04-14T14:11:00Z</dcterms:modified>
</cp:coreProperties>
</file>