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5BF8" w:rsidRPr="00B649A3" w:rsidRDefault="004B5BF8" w:rsidP="00103E12">
      <w:pPr>
        <w:keepNext/>
        <w:widowControl w:val="0"/>
        <w:autoSpaceDE w:val="0"/>
        <w:autoSpaceDN w:val="0"/>
        <w:adjustRightInd w:val="0"/>
        <w:spacing w:after="0" w:line="240" w:lineRule="auto"/>
        <w:jc w:val="right"/>
        <w:outlineLvl w:val="1"/>
        <w:rPr>
          <w:rFonts w:ascii="Arial" w:eastAsia="Times New Roman" w:hAnsi="Arial" w:cs="Arial"/>
          <w:b/>
          <w:bCs/>
          <w:i/>
          <w:lang w:eastAsia="de-DE"/>
        </w:rPr>
      </w:pPr>
      <w:r>
        <w:rPr>
          <w:rFonts w:ascii="Arial" w:eastAsia="Times New Roman" w:hAnsi="Arial" w:cs="Arial"/>
          <w:bCs/>
          <w:i/>
          <w:lang w:eastAsia="de-DE"/>
        </w:rPr>
        <w:t>Der Tübinger Grafeneck-Prozess 1949</w:t>
      </w:r>
    </w:p>
    <w:p w:rsidR="004B5BF8" w:rsidRPr="00B649A3" w:rsidRDefault="004B5BF8" w:rsidP="004B5BF8">
      <w:pPr>
        <w:keepNext/>
        <w:widowControl w:val="0"/>
        <w:shd w:val="clear" w:color="auto" w:fill="D9D9D9"/>
        <w:autoSpaceDE w:val="0"/>
        <w:autoSpaceDN w:val="0"/>
        <w:adjustRightInd w:val="0"/>
        <w:spacing w:after="0" w:line="240" w:lineRule="auto"/>
        <w:jc w:val="both"/>
        <w:outlineLvl w:val="1"/>
        <w:rPr>
          <w:rFonts w:ascii="Arial" w:eastAsia="Times New Roman" w:hAnsi="Arial" w:cs="Arial"/>
          <w:b/>
          <w:bCs/>
          <w:sz w:val="24"/>
          <w:szCs w:val="24"/>
          <w:lang w:eastAsia="de-DE"/>
        </w:rPr>
      </w:pPr>
      <w:r w:rsidRPr="00B649A3">
        <w:rPr>
          <w:rFonts w:ascii="Arial" w:eastAsia="Times New Roman" w:hAnsi="Arial" w:cs="Arial"/>
          <w:b/>
          <w:bCs/>
          <w:sz w:val="24"/>
          <w:szCs w:val="24"/>
          <w:lang w:eastAsia="de-DE"/>
        </w:rPr>
        <w:t xml:space="preserve">AB </w:t>
      </w:r>
      <w:r>
        <w:rPr>
          <w:rFonts w:ascii="Arial" w:eastAsia="Times New Roman" w:hAnsi="Arial" w:cs="Arial"/>
          <w:b/>
          <w:bCs/>
          <w:sz w:val="24"/>
          <w:szCs w:val="24"/>
          <w:lang w:eastAsia="de-DE"/>
        </w:rPr>
        <w:t>3</w:t>
      </w:r>
      <w:r w:rsidR="00FD5687">
        <w:rPr>
          <w:rFonts w:ascii="Arial" w:eastAsia="Times New Roman" w:hAnsi="Arial" w:cs="Arial"/>
          <w:b/>
          <w:bCs/>
          <w:sz w:val="24"/>
          <w:szCs w:val="24"/>
          <w:lang w:eastAsia="de-DE"/>
        </w:rPr>
        <w:t>a</w:t>
      </w:r>
      <w:r w:rsidRPr="00B649A3">
        <w:rPr>
          <w:rFonts w:ascii="Arial" w:eastAsia="Times New Roman" w:hAnsi="Arial" w:cs="Arial"/>
          <w:b/>
          <w:bCs/>
          <w:sz w:val="24"/>
          <w:szCs w:val="24"/>
          <w:lang w:eastAsia="de-DE"/>
        </w:rPr>
        <w:tab/>
      </w:r>
      <w:r w:rsidRPr="00B649A3">
        <w:rPr>
          <w:rFonts w:ascii="Arial" w:eastAsia="Times New Roman" w:hAnsi="Arial" w:cs="Arial"/>
          <w:b/>
          <w:bCs/>
          <w:sz w:val="24"/>
          <w:szCs w:val="24"/>
          <w:lang w:eastAsia="de-DE"/>
        </w:rPr>
        <w:tab/>
      </w:r>
      <w:r w:rsidR="00150067">
        <w:rPr>
          <w:rFonts w:ascii="Arial" w:eastAsia="Times New Roman" w:hAnsi="Arial" w:cs="Arial"/>
          <w:b/>
          <w:bCs/>
          <w:sz w:val="24"/>
          <w:szCs w:val="24"/>
          <w:lang w:eastAsia="de-DE"/>
        </w:rPr>
        <w:t>Entlastungsargumentationen</w:t>
      </w:r>
      <w:r>
        <w:rPr>
          <w:rFonts w:ascii="Arial" w:eastAsia="Times New Roman" w:hAnsi="Arial" w:cs="Arial"/>
          <w:b/>
          <w:bCs/>
          <w:sz w:val="24"/>
          <w:szCs w:val="24"/>
          <w:lang w:eastAsia="de-DE"/>
        </w:rPr>
        <w:t xml:space="preserve"> der </w:t>
      </w:r>
      <w:r w:rsidR="00984B57">
        <w:rPr>
          <w:rFonts w:ascii="Arial" w:eastAsia="Times New Roman" w:hAnsi="Arial" w:cs="Arial"/>
          <w:b/>
          <w:bCs/>
          <w:sz w:val="24"/>
          <w:szCs w:val="24"/>
          <w:lang w:eastAsia="de-DE"/>
        </w:rPr>
        <w:t>Angeklagten</w:t>
      </w:r>
    </w:p>
    <w:p w:rsidR="00C50F51" w:rsidRDefault="00C50F51" w:rsidP="006717F8">
      <w:pPr>
        <w:pStyle w:val="KeinLeerraum"/>
        <w:jc w:val="both"/>
        <w:rPr>
          <w:rFonts w:ascii="Arial" w:hAnsi="Arial" w:cs="Arial"/>
          <w:b/>
          <w:sz w:val="21"/>
          <w:szCs w:val="21"/>
        </w:rPr>
      </w:pPr>
    </w:p>
    <w:p w:rsidR="006717F8" w:rsidRDefault="006717F8" w:rsidP="006717F8">
      <w:pPr>
        <w:pStyle w:val="KeinLeerraum"/>
        <w:jc w:val="both"/>
        <w:rPr>
          <w:rFonts w:ascii="Arial" w:hAnsi="Arial" w:cs="Arial"/>
          <w:b/>
          <w:sz w:val="21"/>
          <w:szCs w:val="21"/>
        </w:rPr>
      </w:pPr>
      <w:r w:rsidRPr="00C50F51">
        <w:rPr>
          <w:rFonts w:ascii="Arial" w:hAnsi="Arial" w:cs="Arial"/>
          <w:b/>
          <w:sz w:val="21"/>
          <w:szCs w:val="21"/>
        </w:rPr>
        <w:t>1. Dr. Eugen Stähle, Württembergisches Innenministerium:</w:t>
      </w:r>
    </w:p>
    <w:p w:rsidR="00EC12D0" w:rsidRPr="00EC12D0" w:rsidRDefault="00F44617" w:rsidP="009C13D4">
      <w:pPr>
        <w:pStyle w:val="KeinLeerraum"/>
        <w:numPr>
          <w:ilvl w:val="0"/>
          <w:numId w:val="3"/>
        </w:num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exact"/>
        <w:ind w:left="714" w:hanging="357"/>
        <w:rPr>
          <w:rFonts w:ascii="Arial" w:hAnsi="Arial" w:cs="Arial"/>
          <w:b/>
          <w:sz w:val="20"/>
          <w:szCs w:val="20"/>
        </w:rPr>
      </w:pPr>
      <w:r w:rsidRPr="00EC12D0">
        <w:rPr>
          <w:rFonts w:ascii="Arial" w:hAnsi="Arial" w:cs="Arial"/>
          <w:sz w:val="20"/>
          <w:szCs w:val="20"/>
        </w:rPr>
        <w:t>Minister</w:t>
      </w:r>
      <w:r w:rsidR="000C6A6B" w:rsidRPr="00EC12D0">
        <w:rPr>
          <w:rFonts w:ascii="Arial" w:hAnsi="Arial" w:cs="Arial"/>
          <w:sz w:val="20"/>
          <w:szCs w:val="20"/>
        </w:rPr>
        <w:t>ialrat für das Gesundheitswesen</w:t>
      </w:r>
    </w:p>
    <w:p w:rsidR="00F44617" w:rsidRPr="00EC12D0" w:rsidRDefault="00F44617" w:rsidP="009C13D4">
      <w:pPr>
        <w:pStyle w:val="KeinLeerraum"/>
        <w:numPr>
          <w:ilvl w:val="0"/>
          <w:numId w:val="3"/>
        </w:num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exact"/>
        <w:ind w:left="714" w:hanging="357"/>
        <w:rPr>
          <w:rFonts w:ascii="Arial" w:hAnsi="Arial" w:cs="Arial"/>
          <w:b/>
          <w:sz w:val="20"/>
          <w:szCs w:val="20"/>
        </w:rPr>
      </w:pPr>
      <w:r w:rsidRPr="00EC12D0">
        <w:rPr>
          <w:rFonts w:ascii="Arial" w:hAnsi="Arial" w:cs="Arial"/>
          <w:sz w:val="20"/>
          <w:szCs w:val="20"/>
        </w:rPr>
        <w:t>verantwortlich für die Auswahl Grafenecks als Tötungsanstalt</w:t>
      </w:r>
    </w:p>
    <w:p w:rsidR="00F44617" w:rsidRPr="00F44617" w:rsidRDefault="00F44617" w:rsidP="009C13D4">
      <w:pPr>
        <w:pStyle w:val="KeinLeerraum"/>
        <w:numPr>
          <w:ilvl w:val="0"/>
          <w:numId w:val="3"/>
        </w:num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exact"/>
        <w:ind w:left="714" w:hanging="357"/>
        <w:rPr>
          <w:rFonts w:ascii="Arial" w:hAnsi="Arial" w:cs="Arial"/>
          <w:b/>
          <w:sz w:val="20"/>
          <w:szCs w:val="20"/>
        </w:rPr>
      </w:pPr>
      <w:r w:rsidRPr="00F44617">
        <w:rPr>
          <w:rFonts w:ascii="Arial" w:hAnsi="Arial" w:cs="Arial"/>
          <w:sz w:val="20"/>
          <w:szCs w:val="20"/>
        </w:rPr>
        <w:t>verantwortlich für die Durchführung der „Aktion T 4“ in Württemberg</w:t>
      </w:r>
    </w:p>
    <w:p w:rsidR="00F44617" w:rsidRPr="00F44617" w:rsidRDefault="00F44617" w:rsidP="009C13D4">
      <w:pPr>
        <w:pStyle w:val="KeinLeerraum"/>
        <w:numPr>
          <w:ilvl w:val="0"/>
          <w:numId w:val="3"/>
        </w:num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exact"/>
        <w:ind w:left="714" w:hanging="357"/>
        <w:rPr>
          <w:rFonts w:ascii="Arial" w:hAnsi="Arial" w:cs="Arial"/>
          <w:b/>
          <w:sz w:val="20"/>
          <w:szCs w:val="20"/>
        </w:rPr>
      </w:pPr>
      <w:r w:rsidRPr="00F44617">
        <w:rPr>
          <w:rFonts w:ascii="Arial" w:hAnsi="Arial" w:cs="Arial"/>
          <w:sz w:val="20"/>
          <w:szCs w:val="20"/>
        </w:rPr>
        <w:t>stirbt 1948 als Untersuchungshäftling</w:t>
      </w:r>
    </w:p>
    <w:p w:rsidR="00F656D4" w:rsidRDefault="00F656D4" w:rsidP="006717F8">
      <w:pPr>
        <w:pStyle w:val="KeinLeerraum"/>
        <w:jc w:val="both"/>
        <w:rPr>
          <w:rFonts w:ascii="Arial" w:hAnsi="Arial" w:cs="Arial"/>
          <w:sz w:val="21"/>
          <w:szCs w:val="21"/>
        </w:rPr>
      </w:pPr>
    </w:p>
    <w:p w:rsidR="00F656D4" w:rsidRDefault="00F656D4" w:rsidP="006717F8">
      <w:pPr>
        <w:pStyle w:val="KeinLeerraum"/>
        <w:jc w:val="both"/>
        <w:rPr>
          <w:rFonts w:ascii="Arial" w:hAnsi="Arial" w:cs="Arial"/>
          <w:sz w:val="21"/>
          <w:szCs w:val="21"/>
        </w:rPr>
        <w:sectPr w:rsidR="00F656D4" w:rsidSect="00046248">
          <w:footerReference w:type="default" r:id="rId8"/>
          <w:type w:val="continuous"/>
          <w:pgSz w:w="11906" w:h="16838"/>
          <w:pgMar w:top="851" w:right="1133" w:bottom="993" w:left="1134" w:header="708" w:footer="708" w:gutter="0"/>
          <w:cols w:space="708"/>
          <w:docGrid w:linePitch="360"/>
        </w:sectPr>
      </w:pPr>
    </w:p>
    <w:p w:rsidR="006717F8" w:rsidRPr="00C50F51" w:rsidRDefault="006717F8" w:rsidP="00B97312">
      <w:pPr>
        <w:pStyle w:val="KeinLeerraum"/>
        <w:shd w:val="clear" w:color="auto" w:fill="FFFFFF" w:themeFill="background1"/>
        <w:suppressAutoHyphens/>
        <w:jc w:val="both"/>
        <w:rPr>
          <w:rFonts w:ascii="Arial" w:hAnsi="Arial" w:cs="Arial"/>
          <w:sz w:val="21"/>
          <w:szCs w:val="21"/>
        </w:rPr>
      </w:pPr>
      <w:r>
        <w:rPr>
          <w:rFonts w:ascii="Arial" w:hAnsi="Arial" w:cs="Arial"/>
          <w:sz w:val="21"/>
          <w:szCs w:val="21"/>
        </w:rPr>
        <w:t>„</w:t>
      </w:r>
      <w:r w:rsidRPr="00C50F51">
        <w:rPr>
          <w:rFonts w:ascii="Arial" w:hAnsi="Arial" w:cs="Arial"/>
          <w:sz w:val="21"/>
          <w:szCs w:val="21"/>
        </w:rPr>
        <w:t xml:space="preserve">Ich glaubte </w:t>
      </w:r>
      <w:r>
        <w:rPr>
          <w:rFonts w:ascii="Arial" w:hAnsi="Arial" w:cs="Arial"/>
          <w:sz w:val="21"/>
          <w:szCs w:val="21"/>
        </w:rPr>
        <w:t>[…]</w:t>
      </w:r>
      <w:r w:rsidRPr="00C50F51">
        <w:rPr>
          <w:rFonts w:ascii="Arial" w:hAnsi="Arial" w:cs="Arial"/>
          <w:sz w:val="21"/>
          <w:szCs w:val="21"/>
        </w:rPr>
        <w:t>, den Anordnungen des Führers gehorche</w:t>
      </w:r>
      <w:r>
        <w:rPr>
          <w:rFonts w:ascii="Arial" w:hAnsi="Arial" w:cs="Arial"/>
          <w:sz w:val="21"/>
          <w:szCs w:val="21"/>
        </w:rPr>
        <w:t>n zu müssen getreu meinem Beamte</w:t>
      </w:r>
      <w:r w:rsidRPr="00C50F51">
        <w:rPr>
          <w:rFonts w:ascii="Arial" w:hAnsi="Arial" w:cs="Arial"/>
          <w:sz w:val="21"/>
          <w:szCs w:val="21"/>
        </w:rPr>
        <w:t>neid und meinem Parteieid […]. […] Ich war der Meinung, dass man im Zweifelsfall […] nicht meutern darf, zumal im Falle der Verweigerung meiner weiteren Mitwirkung zweifelsohne ein anderer an meine Stelle gekommen wäre. Mein Nachfolger hätte sich noch weniger durchsetzen können als ich […]. Mit Gewalt erreicht man in solchen Sachen nichts […].</w:t>
      </w:r>
    </w:p>
    <w:p w:rsidR="006717F8" w:rsidRPr="00C50F51" w:rsidRDefault="006717F8" w:rsidP="009C13D4">
      <w:pPr>
        <w:pStyle w:val="KeinLeerraum"/>
        <w:shd w:val="clear" w:color="auto" w:fill="FFFFFF" w:themeFill="background1"/>
        <w:jc w:val="both"/>
        <w:rPr>
          <w:rFonts w:ascii="Arial" w:hAnsi="Arial" w:cs="Arial"/>
          <w:b/>
          <w:sz w:val="21"/>
          <w:szCs w:val="21"/>
        </w:rPr>
      </w:pPr>
      <w:r w:rsidRPr="00C50F51">
        <w:rPr>
          <w:rFonts w:ascii="Arial" w:hAnsi="Arial" w:cs="Arial"/>
          <w:sz w:val="21"/>
          <w:szCs w:val="21"/>
        </w:rPr>
        <w:t xml:space="preserve">Mein Gedanke damals war nämlich der: Ich habe auf die Listen keinen Einfluss, ich kenne die ausgewählten Kranken nicht, will mit der Sache so wenig wie möglich zu tun haben. […] Ich kann mich nicht an einen Fall erinnern, dass ich die Anordnung der Verlegung selbst bearbeitet hätte. […] Über den Umfang der Verlegung war ich nicht auf dem Laufenden.“ </w:t>
      </w:r>
      <w:r w:rsidRPr="00C50F51">
        <w:rPr>
          <w:rFonts w:ascii="Arial" w:hAnsi="Arial" w:cs="Arial"/>
          <w:sz w:val="18"/>
          <w:szCs w:val="18"/>
        </w:rPr>
        <w:t>(Vernehmung durch das Amtsgeri</w:t>
      </w:r>
      <w:r w:rsidR="00BA1633">
        <w:rPr>
          <w:rFonts w:ascii="Arial" w:hAnsi="Arial" w:cs="Arial"/>
          <w:sz w:val="18"/>
          <w:szCs w:val="18"/>
        </w:rPr>
        <w:t>cht Münsingen am 6.11.1947, Staatsarchiv Sigmaringen</w:t>
      </w:r>
      <w:r w:rsidRPr="00C50F51">
        <w:rPr>
          <w:rFonts w:ascii="Arial" w:hAnsi="Arial" w:cs="Arial"/>
          <w:sz w:val="18"/>
          <w:szCs w:val="18"/>
        </w:rPr>
        <w:t xml:space="preserve"> </w:t>
      </w:r>
      <w:proofErr w:type="spellStart"/>
      <w:r w:rsidRPr="00C50F51">
        <w:rPr>
          <w:rFonts w:ascii="Arial" w:hAnsi="Arial" w:cs="Arial"/>
          <w:sz w:val="18"/>
          <w:szCs w:val="18"/>
        </w:rPr>
        <w:t>Wü</w:t>
      </w:r>
      <w:proofErr w:type="spellEnd"/>
      <w:r w:rsidRPr="00C50F51">
        <w:rPr>
          <w:rFonts w:ascii="Arial" w:hAnsi="Arial" w:cs="Arial"/>
          <w:sz w:val="18"/>
          <w:szCs w:val="18"/>
        </w:rPr>
        <w:t xml:space="preserve"> 29/3 T 1 Nr. 1754/01/17)</w:t>
      </w:r>
    </w:p>
    <w:p w:rsidR="00F656D4" w:rsidRDefault="00F656D4" w:rsidP="006717F8">
      <w:pPr>
        <w:pStyle w:val="KeinLeerraum"/>
        <w:jc w:val="both"/>
        <w:rPr>
          <w:rFonts w:ascii="Arial" w:hAnsi="Arial" w:cs="Arial"/>
          <w:b/>
          <w:sz w:val="21"/>
          <w:szCs w:val="21"/>
        </w:rPr>
        <w:sectPr w:rsidR="00F656D4" w:rsidSect="00046248">
          <w:type w:val="continuous"/>
          <w:pgSz w:w="11906" w:h="16838"/>
          <w:pgMar w:top="851" w:right="1133" w:bottom="993" w:left="1134" w:header="708" w:footer="708" w:gutter="0"/>
          <w:cols w:num="2" w:space="424"/>
          <w:docGrid w:linePitch="360"/>
        </w:sectPr>
      </w:pPr>
    </w:p>
    <w:p w:rsidR="006717F8" w:rsidRPr="001D1E81" w:rsidRDefault="006717F8" w:rsidP="006717F8">
      <w:pPr>
        <w:pStyle w:val="KeinLeerraum"/>
        <w:jc w:val="both"/>
        <w:rPr>
          <w:rFonts w:ascii="Arial" w:hAnsi="Arial" w:cs="Arial"/>
          <w:b/>
          <w:sz w:val="12"/>
          <w:szCs w:val="12"/>
        </w:rPr>
      </w:pPr>
    </w:p>
    <w:p w:rsidR="006717F8" w:rsidRDefault="006717F8" w:rsidP="006717F8">
      <w:pPr>
        <w:pStyle w:val="KeinLeerraum"/>
        <w:jc w:val="both"/>
        <w:rPr>
          <w:rFonts w:ascii="Arial" w:hAnsi="Arial" w:cs="Arial"/>
          <w:b/>
          <w:sz w:val="21"/>
          <w:szCs w:val="21"/>
        </w:rPr>
      </w:pPr>
      <w:r w:rsidRPr="00C50F51">
        <w:rPr>
          <w:rFonts w:ascii="Arial" w:hAnsi="Arial" w:cs="Arial"/>
          <w:b/>
          <w:sz w:val="21"/>
          <w:szCs w:val="21"/>
        </w:rPr>
        <w:t xml:space="preserve">2. Dr. Otto </w:t>
      </w:r>
      <w:proofErr w:type="spellStart"/>
      <w:r w:rsidRPr="00C50F51">
        <w:rPr>
          <w:rFonts w:ascii="Arial" w:hAnsi="Arial" w:cs="Arial"/>
          <w:b/>
          <w:sz w:val="21"/>
          <w:szCs w:val="21"/>
        </w:rPr>
        <w:t>Mauthe</w:t>
      </w:r>
      <w:proofErr w:type="spellEnd"/>
      <w:r w:rsidRPr="00C50F51">
        <w:rPr>
          <w:rFonts w:ascii="Arial" w:hAnsi="Arial" w:cs="Arial"/>
          <w:b/>
          <w:sz w:val="21"/>
          <w:szCs w:val="21"/>
        </w:rPr>
        <w:t>, Württembergisches Innenministerium:</w:t>
      </w:r>
    </w:p>
    <w:p w:rsidR="00F44617" w:rsidRPr="00F44617" w:rsidRDefault="00F44617" w:rsidP="009C13D4">
      <w:pPr>
        <w:pStyle w:val="KeinLeerraum"/>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sz w:val="20"/>
          <w:szCs w:val="20"/>
        </w:rPr>
      </w:pPr>
      <w:r w:rsidRPr="00F44617">
        <w:rPr>
          <w:rFonts w:ascii="Arial" w:hAnsi="Arial" w:cs="Arial"/>
          <w:sz w:val="20"/>
          <w:szCs w:val="20"/>
        </w:rPr>
        <w:t xml:space="preserve">„Sachbearbeiter für </w:t>
      </w:r>
      <w:r w:rsidR="000C6A6B">
        <w:rPr>
          <w:rFonts w:ascii="Arial" w:hAnsi="Arial" w:cs="Arial"/>
          <w:sz w:val="20"/>
          <w:szCs w:val="20"/>
        </w:rPr>
        <w:t>das Irrenwesen“</w:t>
      </w:r>
    </w:p>
    <w:p w:rsidR="00F44617" w:rsidRPr="00F44617" w:rsidRDefault="00F44617" w:rsidP="009C13D4">
      <w:pPr>
        <w:pStyle w:val="KeinLeerraum"/>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sz w:val="20"/>
          <w:szCs w:val="20"/>
        </w:rPr>
      </w:pPr>
      <w:r w:rsidRPr="00F44617">
        <w:rPr>
          <w:rFonts w:ascii="Arial" w:hAnsi="Arial" w:cs="Arial"/>
          <w:sz w:val="20"/>
          <w:szCs w:val="20"/>
        </w:rPr>
        <w:t>in großem Umfang an der Organisation und Durchführung der „Aktion T 4“ in Württemberg beteiligt</w:t>
      </w:r>
    </w:p>
    <w:p w:rsidR="00F44617" w:rsidRPr="00F44617" w:rsidRDefault="00F44617" w:rsidP="009C13D4">
      <w:pPr>
        <w:pStyle w:val="KeinLeerraum"/>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sz w:val="20"/>
          <w:szCs w:val="20"/>
        </w:rPr>
      </w:pPr>
      <w:r w:rsidRPr="00F44617">
        <w:rPr>
          <w:rFonts w:ascii="Arial" w:hAnsi="Arial" w:cs="Arial"/>
          <w:sz w:val="20"/>
          <w:szCs w:val="20"/>
        </w:rPr>
        <w:t>mahnt wiederholt das Ausfüllen der Meldebögen durch die Anstalten an</w:t>
      </w:r>
    </w:p>
    <w:p w:rsidR="00F44617" w:rsidRDefault="00F44617" w:rsidP="009C13D4">
      <w:pPr>
        <w:pStyle w:val="KeinLeerraum"/>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sz w:val="20"/>
          <w:szCs w:val="20"/>
        </w:rPr>
      </w:pPr>
      <w:r w:rsidRPr="00F44617">
        <w:rPr>
          <w:rFonts w:ascii="Arial" w:hAnsi="Arial" w:cs="Arial"/>
          <w:sz w:val="20"/>
          <w:szCs w:val="20"/>
        </w:rPr>
        <w:t xml:space="preserve">gibt Transportlisten an die Anstalten heraus, mit deren Hilfen die Patienten </w:t>
      </w:r>
      <w:r w:rsidR="00EC12D0">
        <w:rPr>
          <w:rFonts w:ascii="Arial" w:hAnsi="Arial" w:cs="Arial"/>
          <w:sz w:val="20"/>
          <w:szCs w:val="20"/>
        </w:rPr>
        <w:t>nach Grafeneck verbracht werden</w:t>
      </w:r>
    </w:p>
    <w:p w:rsidR="00EC12D0" w:rsidRPr="00F44617" w:rsidRDefault="00EC12D0" w:rsidP="009C13D4">
      <w:pPr>
        <w:pStyle w:val="KeinLeerraum"/>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sz w:val="20"/>
          <w:szCs w:val="20"/>
        </w:rPr>
      </w:pPr>
      <w:r>
        <w:rPr>
          <w:rFonts w:ascii="Arial" w:hAnsi="Arial" w:cs="Arial"/>
          <w:sz w:val="20"/>
          <w:szCs w:val="20"/>
        </w:rPr>
        <w:t>Urteil 194</w:t>
      </w:r>
      <w:r w:rsidR="00E51D2F">
        <w:rPr>
          <w:rFonts w:ascii="Arial" w:hAnsi="Arial" w:cs="Arial"/>
          <w:sz w:val="20"/>
          <w:szCs w:val="20"/>
        </w:rPr>
        <w:t>9</w:t>
      </w:r>
      <w:r>
        <w:rPr>
          <w:rFonts w:ascii="Arial" w:hAnsi="Arial" w:cs="Arial"/>
          <w:sz w:val="20"/>
          <w:szCs w:val="20"/>
        </w:rPr>
        <w:t xml:space="preserve">: </w:t>
      </w:r>
      <w:r w:rsidR="007F607D">
        <w:rPr>
          <w:rFonts w:ascii="Arial" w:hAnsi="Arial" w:cs="Arial"/>
          <w:sz w:val="20"/>
          <w:szCs w:val="20"/>
        </w:rPr>
        <w:t>„</w:t>
      </w:r>
      <w:r>
        <w:rPr>
          <w:rFonts w:ascii="Arial" w:hAnsi="Arial" w:cs="Arial"/>
          <w:sz w:val="20"/>
          <w:szCs w:val="20"/>
        </w:rPr>
        <w:t>Beihilfe zu einem Verbrechen gegen die Menschlichkeit</w:t>
      </w:r>
      <w:r w:rsidR="007F607D">
        <w:rPr>
          <w:rFonts w:ascii="Arial" w:hAnsi="Arial" w:cs="Arial"/>
          <w:sz w:val="20"/>
          <w:szCs w:val="20"/>
        </w:rPr>
        <w:t>“</w:t>
      </w:r>
      <w:r w:rsidR="00010481">
        <w:rPr>
          <w:rFonts w:ascii="Arial" w:hAnsi="Arial" w:cs="Arial"/>
          <w:sz w:val="20"/>
          <w:szCs w:val="20"/>
        </w:rPr>
        <w:t>, fünf</w:t>
      </w:r>
      <w:r>
        <w:rPr>
          <w:rFonts w:ascii="Arial" w:hAnsi="Arial" w:cs="Arial"/>
          <w:sz w:val="20"/>
          <w:szCs w:val="20"/>
        </w:rPr>
        <w:t xml:space="preserve"> Jahre Gefängnis</w:t>
      </w:r>
    </w:p>
    <w:p w:rsidR="00F656D4" w:rsidRDefault="00F656D4" w:rsidP="006717F8">
      <w:pPr>
        <w:pStyle w:val="KeinLeerraum"/>
        <w:jc w:val="both"/>
        <w:rPr>
          <w:rFonts w:ascii="Arial" w:hAnsi="Arial" w:cs="Arial"/>
          <w:sz w:val="21"/>
          <w:szCs w:val="21"/>
        </w:rPr>
      </w:pPr>
    </w:p>
    <w:p w:rsidR="00F656D4" w:rsidRDefault="00F656D4" w:rsidP="006717F8">
      <w:pPr>
        <w:pStyle w:val="KeinLeerraum"/>
        <w:jc w:val="both"/>
        <w:rPr>
          <w:rFonts w:ascii="Arial" w:hAnsi="Arial" w:cs="Arial"/>
          <w:sz w:val="21"/>
          <w:szCs w:val="21"/>
        </w:rPr>
        <w:sectPr w:rsidR="00F656D4" w:rsidSect="00046248">
          <w:type w:val="continuous"/>
          <w:pgSz w:w="11906" w:h="16838"/>
          <w:pgMar w:top="851" w:right="1133" w:bottom="993" w:left="1134" w:header="708" w:footer="708" w:gutter="0"/>
          <w:cols w:space="708"/>
          <w:docGrid w:linePitch="360"/>
        </w:sectPr>
      </w:pPr>
    </w:p>
    <w:p w:rsidR="006717F8" w:rsidRPr="00C50F51" w:rsidRDefault="006717F8" w:rsidP="009C13D4">
      <w:pPr>
        <w:pStyle w:val="KeinLeerraum"/>
        <w:shd w:val="clear" w:color="auto" w:fill="FFFFFF" w:themeFill="background1"/>
        <w:jc w:val="both"/>
        <w:rPr>
          <w:rFonts w:ascii="Arial" w:hAnsi="Arial" w:cs="Arial"/>
          <w:b/>
          <w:sz w:val="21"/>
          <w:szCs w:val="21"/>
        </w:rPr>
      </w:pPr>
      <w:r w:rsidRPr="00C50F51">
        <w:rPr>
          <w:rFonts w:ascii="Arial" w:hAnsi="Arial" w:cs="Arial"/>
          <w:sz w:val="21"/>
          <w:szCs w:val="21"/>
        </w:rPr>
        <w:t xml:space="preserve">„[…] Ich habe, trotz Androhung der Todesstrafe, meine ganze Kraft dafür eingesetzt, möglichst viel von dem Tode bedrohte Irren zu retten. Das ist mir auch </w:t>
      </w:r>
      <w:r>
        <w:rPr>
          <w:rFonts w:ascii="Arial" w:hAnsi="Arial" w:cs="Arial"/>
          <w:sz w:val="21"/>
          <w:szCs w:val="21"/>
        </w:rPr>
        <w:t xml:space="preserve">in erheblichem Umfange gelungen […]. </w:t>
      </w:r>
      <w:r w:rsidRPr="00C50F51">
        <w:rPr>
          <w:rFonts w:ascii="Arial" w:hAnsi="Arial" w:cs="Arial"/>
          <w:sz w:val="21"/>
          <w:szCs w:val="21"/>
        </w:rPr>
        <w:t>Dr. Stähle […] wies mich darauf hin, dass ich bei sofortiger Todesstrafe nichts dagegen unternehmen, mich nicht widersetzen dürfe. […] Bei Würdigung von Zeugenaussagen muss allerdings berücksichtigt werden, dass ich nicht in der Lage war, meine auf Rettung der Kranken gerichtete Einstellung immer offen zu zeigen, das hätte mir mindestens die Einweisung in ein KZ, wenn nicht die Todesstra</w:t>
      </w:r>
      <w:r w:rsidR="00010481">
        <w:rPr>
          <w:rFonts w:ascii="Arial" w:hAnsi="Arial" w:cs="Arial"/>
          <w:sz w:val="21"/>
          <w:szCs w:val="21"/>
        </w:rPr>
        <w:t xml:space="preserve">fe </w:t>
      </w:r>
      <w:r w:rsidR="00010481">
        <w:rPr>
          <w:rFonts w:ascii="Arial" w:hAnsi="Arial" w:cs="Arial"/>
          <w:sz w:val="21"/>
          <w:szCs w:val="21"/>
        </w:rPr>
        <w:t>gebracht. Ich war genötigt, &gt;</w:t>
      </w:r>
      <w:r w:rsidRPr="00C50F51">
        <w:rPr>
          <w:rFonts w:ascii="Arial" w:hAnsi="Arial" w:cs="Arial"/>
          <w:sz w:val="21"/>
          <w:szCs w:val="21"/>
        </w:rPr>
        <w:t>mich zu tarnen</w:t>
      </w:r>
      <w:r w:rsidR="00010481">
        <w:rPr>
          <w:rFonts w:ascii="Arial" w:hAnsi="Arial" w:cs="Arial"/>
          <w:sz w:val="21"/>
          <w:szCs w:val="21"/>
        </w:rPr>
        <w:t>&lt;</w:t>
      </w:r>
      <w:r w:rsidRPr="00C50F51">
        <w:rPr>
          <w:rFonts w:ascii="Arial" w:hAnsi="Arial" w:cs="Arial"/>
          <w:sz w:val="21"/>
          <w:szCs w:val="21"/>
        </w:rPr>
        <w:t xml:space="preserve">, und es mag wohl sein, dass ich bei Nicht-Einsichtigen den Eindruck erweckt habe, als ob ich die Irrenverfolgung wirklich betrieben hätte. […] Bemerken muss ich noch besonders, dass, wenn ich mein Amt als Referent für das Irrenwesen zu </w:t>
      </w:r>
      <w:proofErr w:type="gramStart"/>
      <w:r w:rsidRPr="00C50F51">
        <w:rPr>
          <w:rFonts w:ascii="Arial" w:hAnsi="Arial" w:cs="Arial"/>
          <w:sz w:val="21"/>
          <w:szCs w:val="21"/>
        </w:rPr>
        <w:t>jenem Zeitpunkte</w:t>
      </w:r>
      <w:proofErr w:type="gramEnd"/>
      <w:r w:rsidRPr="00C50F51">
        <w:rPr>
          <w:rFonts w:ascii="Arial" w:hAnsi="Arial" w:cs="Arial"/>
          <w:sz w:val="21"/>
          <w:szCs w:val="21"/>
        </w:rPr>
        <w:t xml:space="preserve"> unter Aufopferung meiner Person aufgegeben hätte, so wäre an meine Stelle eben ein anderer getreten, der sein Amt zur Vertilgung der Irren, nicht aber wie ich zu ihrer R</w:t>
      </w:r>
      <w:r>
        <w:rPr>
          <w:rFonts w:ascii="Arial" w:hAnsi="Arial" w:cs="Arial"/>
          <w:sz w:val="21"/>
          <w:szCs w:val="21"/>
        </w:rPr>
        <w:t>ettung geführt hätte.“</w:t>
      </w:r>
      <w:r w:rsidRPr="00C50F51">
        <w:rPr>
          <w:rFonts w:ascii="Arial" w:hAnsi="Arial" w:cs="Arial"/>
          <w:sz w:val="21"/>
          <w:szCs w:val="21"/>
        </w:rPr>
        <w:t xml:space="preserve"> </w:t>
      </w:r>
      <w:r w:rsidR="00BA1633">
        <w:rPr>
          <w:rFonts w:ascii="Arial" w:hAnsi="Arial" w:cs="Arial"/>
          <w:sz w:val="18"/>
          <w:szCs w:val="18"/>
        </w:rPr>
        <w:t>(Staatsarchiv Sigmaringen</w:t>
      </w:r>
      <w:r w:rsidRPr="00C50F51">
        <w:rPr>
          <w:rFonts w:ascii="Arial" w:hAnsi="Arial" w:cs="Arial"/>
          <w:sz w:val="18"/>
          <w:szCs w:val="18"/>
        </w:rPr>
        <w:t xml:space="preserve"> </w:t>
      </w:r>
      <w:proofErr w:type="spellStart"/>
      <w:r w:rsidRPr="00C50F51">
        <w:rPr>
          <w:rFonts w:ascii="Arial" w:hAnsi="Arial" w:cs="Arial"/>
          <w:sz w:val="18"/>
          <w:szCs w:val="18"/>
        </w:rPr>
        <w:t>Wü</w:t>
      </w:r>
      <w:proofErr w:type="spellEnd"/>
      <w:r w:rsidRPr="00C50F51">
        <w:rPr>
          <w:rFonts w:ascii="Arial" w:hAnsi="Arial" w:cs="Arial"/>
          <w:sz w:val="18"/>
          <w:szCs w:val="18"/>
        </w:rPr>
        <w:t xml:space="preserve"> 29/3 T 1 Nr. 1754/01/04)</w:t>
      </w:r>
    </w:p>
    <w:p w:rsidR="00F656D4" w:rsidRDefault="00F656D4" w:rsidP="006717F8">
      <w:pPr>
        <w:pStyle w:val="KeinLeerraum"/>
        <w:jc w:val="both"/>
        <w:rPr>
          <w:rFonts w:ascii="Arial" w:hAnsi="Arial" w:cs="Arial"/>
          <w:b/>
          <w:sz w:val="21"/>
          <w:szCs w:val="21"/>
        </w:rPr>
        <w:sectPr w:rsidR="00F656D4" w:rsidSect="00046248">
          <w:type w:val="continuous"/>
          <w:pgSz w:w="11906" w:h="16838"/>
          <w:pgMar w:top="851" w:right="991" w:bottom="993" w:left="1134" w:header="708" w:footer="708" w:gutter="0"/>
          <w:cols w:num="2" w:space="424"/>
          <w:docGrid w:linePitch="360"/>
        </w:sectPr>
      </w:pPr>
    </w:p>
    <w:p w:rsidR="006717F8" w:rsidRPr="001D1E81" w:rsidRDefault="006717F8" w:rsidP="006717F8">
      <w:pPr>
        <w:pStyle w:val="KeinLeerraum"/>
        <w:jc w:val="both"/>
        <w:rPr>
          <w:rFonts w:ascii="Arial" w:hAnsi="Arial" w:cs="Arial"/>
          <w:b/>
          <w:sz w:val="12"/>
          <w:szCs w:val="12"/>
        </w:rPr>
      </w:pPr>
    </w:p>
    <w:p w:rsidR="006717F8" w:rsidRDefault="00196CB9" w:rsidP="006717F8">
      <w:pPr>
        <w:pStyle w:val="KeinLeerraum"/>
        <w:jc w:val="both"/>
        <w:rPr>
          <w:rFonts w:ascii="Arial" w:hAnsi="Arial" w:cs="Arial"/>
          <w:b/>
          <w:sz w:val="21"/>
          <w:szCs w:val="21"/>
        </w:rPr>
      </w:pPr>
      <w:r>
        <w:rPr>
          <w:rFonts w:ascii="Arial" w:hAnsi="Arial" w:cs="Arial"/>
          <w:b/>
          <w:sz w:val="21"/>
          <w:szCs w:val="21"/>
        </w:rPr>
        <w:t xml:space="preserve">3. </w:t>
      </w:r>
      <w:r w:rsidR="000C6A6B">
        <w:rPr>
          <w:rFonts w:ascii="Arial" w:hAnsi="Arial" w:cs="Arial"/>
          <w:b/>
          <w:sz w:val="21"/>
          <w:szCs w:val="21"/>
        </w:rPr>
        <w:t xml:space="preserve">Dr. Max </w:t>
      </w:r>
      <w:proofErr w:type="spellStart"/>
      <w:r w:rsidR="000C6A6B">
        <w:rPr>
          <w:rFonts w:ascii="Arial" w:hAnsi="Arial" w:cs="Arial"/>
          <w:b/>
          <w:sz w:val="21"/>
          <w:szCs w:val="21"/>
        </w:rPr>
        <w:t>Eyrich</w:t>
      </w:r>
      <w:proofErr w:type="spellEnd"/>
      <w:r w:rsidR="006717F8" w:rsidRPr="00C50F51">
        <w:rPr>
          <w:rFonts w:ascii="Arial" w:hAnsi="Arial" w:cs="Arial"/>
          <w:b/>
          <w:sz w:val="21"/>
          <w:szCs w:val="21"/>
        </w:rPr>
        <w:t>:</w:t>
      </w:r>
    </w:p>
    <w:p w:rsidR="00F44617" w:rsidRPr="00F44617" w:rsidRDefault="00F44617" w:rsidP="009C13D4">
      <w:pPr>
        <w:pStyle w:val="KeinLeerraum"/>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sz w:val="20"/>
          <w:szCs w:val="20"/>
        </w:rPr>
      </w:pPr>
      <w:r w:rsidRPr="00F44617">
        <w:rPr>
          <w:rFonts w:ascii="Arial" w:hAnsi="Arial" w:cs="Arial"/>
          <w:sz w:val="20"/>
          <w:szCs w:val="20"/>
        </w:rPr>
        <w:t>„Landesjugendarzt in Württemberg“</w:t>
      </w:r>
    </w:p>
    <w:p w:rsidR="00F44617" w:rsidRDefault="00F44617" w:rsidP="009C13D4">
      <w:pPr>
        <w:pStyle w:val="KeinLeerraum"/>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sz w:val="20"/>
          <w:szCs w:val="20"/>
        </w:rPr>
      </w:pPr>
      <w:r w:rsidRPr="00F44617">
        <w:rPr>
          <w:rFonts w:ascii="Arial" w:hAnsi="Arial" w:cs="Arial"/>
          <w:sz w:val="20"/>
          <w:szCs w:val="20"/>
        </w:rPr>
        <w:t>besucht Anstalten, die das Ausfüllen von Meldebögen unterlaufen, um diese selbst auszufüllen</w:t>
      </w:r>
    </w:p>
    <w:p w:rsidR="00EC12D0" w:rsidRPr="00F44617" w:rsidRDefault="00EC12D0" w:rsidP="009C13D4">
      <w:pPr>
        <w:pStyle w:val="KeinLeerraum"/>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sz w:val="20"/>
          <w:szCs w:val="20"/>
        </w:rPr>
      </w:pPr>
      <w:r>
        <w:rPr>
          <w:rFonts w:ascii="Arial" w:hAnsi="Arial" w:cs="Arial"/>
          <w:sz w:val="20"/>
          <w:szCs w:val="20"/>
        </w:rPr>
        <w:t>Urteil 194</w:t>
      </w:r>
      <w:r w:rsidR="00E51D2F">
        <w:rPr>
          <w:rFonts w:ascii="Arial" w:hAnsi="Arial" w:cs="Arial"/>
          <w:sz w:val="20"/>
          <w:szCs w:val="20"/>
        </w:rPr>
        <w:t>9</w:t>
      </w:r>
      <w:r>
        <w:rPr>
          <w:rFonts w:ascii="Arial" w:hAnsi="Arial" w:cs="Arial"/>
          <w:sz w:val="20"/>
          <w:szCs w:val="20"/>
        </w:rPr>
        <w:t>: Freispruch</w:t>
      </w:r>
    </w:p>
    <w:p w:rsidR="00F656D4" w:rsidRDefault="00F656D4" w:rsidP="006717F8">
      <w:pPr>
        <w:pStyle w:val="KeinLeerraum"/>
        <w:jc w:val="both"/>
        <w:rPr>
          <w:rFonts w:ascii="Arial" w:hAnsi="Arial" w:cs="Arial"/>
          <w:sz w:val="21"/>
          <w:szCs w:val="21"/>
        </w:rPr>
      </w:pPr>
    </w:p>
    <w:p w:rsidR="00F656D4" w:rsidRDefault="00F656D4" w:rsidP="006717F8">
      <w:pPr>
        <w:pStyle w:val="KeinLeerraum"/>
        <w:jc w:val="both"/>
        <w:rPr>
          <w:rFonts w:ascii="Arial" w:hAnsi="Arial" w:cs="Arial"/>
          <w:sz w:val="21"/>
          <w:szCs w:val="21"/>
        </w:rPr>
        <w:sectPr w:rsidR="00F656D4" w:rsidSect="00046248">
          <w:type w:val="continuous"/>
          <w:pgSz w:w="11906" w:h="16838"/>
          <w:pgMar w:top="851" w:right="1133" w:bottom="993" w:left="1134" w:header="708" w:footer="708" w:gutter="0"/>
          <w:cols w:space="708"/>
          <w:docGrid w:linePitch="360"/>
        </w:sectPr>
      </w:pPr>
    </w:p>
    <w:p w:rsidR="00196CB9" w:rsidRPr="00B97312" w:rsidRDefault="00196CB9" w:rsidP="009C13D4">
      <w:pPr>
        <w:pStyle w:val="KeinLeerraum"/>
        <w:shd w:val="clear" w:color="auto" w:fill="FFFFFF" w:themeFill="background1"/>
        <w:jc w:val="both"/>
        <w:rPr>
          <w:rFonts w:ascii="Arial" w:hAnsi="Arial" w:cs="Arial"/>
          <w:i/>
          <w:sz w:val="21"/>
          <w:szCs w:val="21"/>
        </w:rPr>
      </w:pPr>
      <w:r w:rsidRPr="00B97312">
        <w:rPr>
          <w:rFonts w:ascii="Arial" w:hAnsi="Arial" w:cs="Arial"/>
          <w:i/>
          <w:sz w:val="21"/>
          <w:szCs w:val="21"/>
        </w:rPr>
        <w:t xml:space="preserve">Der Rechtsanwalt von M. </w:t>
      </w:r>
      <w:proofErr w:type="spellStart"/>
      <w:r w:rsidRPr="00B97312">
        <w:rPr>
          <w:rFonts w:ascii="Arial" w:hAnsi="Arial" w:cs="Arial"/>
          <w:i/>
          <w:sz w:val="21"/>
          <w:szCs w:val="21"/>
        </w:rPr>
        <w:t>Eyrich</w:t>
      </w:r>
      <w:proofErr w:type="spellEnd"/>
      <w:r w:rsidRPr="00B97312">
        <w:rPr>
          <w:rFonts w:ascii="Arial" w:hAnsi="Arial" w:cs="Arial"/>
          <w:i/>
          <w:sz w:val="21"/>
          <w:szCs w:val="21"/>
        </w:rPr>
        <w:t xml:space="preserve"> argumentiert:</w:t>
      </w:r>
    </w:p>
    <w:p w:rsidR="006717F8" w:rsidRPr="00C50F51" w:rsidRDefault="006717F8" w:rsidP="009C13D4">
      <w:pPr>
        <w:pStyle w:val="KeinLeerraum"/>
        <w:shd w:val="clear" w:color="auto" w:fill="FFFFFF" w:themeFill="background1"/>
        <w:jc w:val="both"/>
        <w:rPr>
          <w:rFonts w:ascii="Arial" w:hAnsi="Arial" w:cs="Arial"/>
          <w:b/>
          <w:sz w:val="21"/>
          <w:szCs w:val="21"/>
        </w:rPr>
      </w:pPr>
      <w:r w:rsidRPr="00C50F51">
        <w:rPr>
          <w:rFonts w:ascii="Arial" w:hAnsi="Arial" w:cs="Arial"/>
          <w:sz w:val="21"/>
          <w:szCs w:val="21"/>
        </w:rPr>
        <w:t xml:space="preserve">„Die Handlungen, […] nämlich die gemeinsamen Reisen mit Dr. </w:t>
      </w:r>
      <w:proofErr w:type="spellStart"/>
      <w:r w:rsidRPr="00C50F51">
        <w:rPr>
          <w:rFonts w:ascii="Arial" w:hAnsi="Arial" w:cs="Arial"/>
          <w:sz w:val="21"/>
          <w:szCs w:val="21"/>
        </w:rPr>
        <w:t>Mauthe</w:t>
      </w:r>
      <w:proofErr w:type="spellEnd"/>
      <w:r w:rsidRPr="00C50F51">
        <w:rPr>
          <w:rFonts w:ascii="Arial" w:hAnsi="Arial" w:cs="Arial"/>
          <w:sz w:val="21"/>
          <w:szCs w:val="21"/>
        </w:rPr>
        <w:t xml:space="preserve"> im Herbst 1940 in einigen Anstalten und dessen Unterstützung bei der Erstellung von Meldebogen haben nicht der Förderung der Euthanasie-Aktion gedient, sondern umge</w:t>
      </w:r>
      <w:r w:rsidRPr="00C50F51">
        <w:rPr>
          <w:rFonts w:ascii="Arial" w:hAnsi="Arial" w:cs="Arial"/>
          <w:sz w:val="21"/>
          <w:szCs w:val="21"/>
        </w:rPr>
        <w:t xml:space="preserve">kehrt ihrer Sabotage. […] Der Angeklagte Dr. </w:t>
      </w:r>
      <w:proofErr w:type="spellStart"/>
      <w:r w:rsidRPr="00C50F51">
        <w:rPr>
          <w:rFonts w:ascii="Arial" w:hAnsi="Arial" w:cs="Arial"/>
          <w:sz w:val="21"/>
          <w:szCs w:val="21"/>
        </w:rPr>
        <w:t>Eyrich</w:t>
      </w:r>
      <w:proofErr w:type="spellEnd"/>
      <w:r w:rsidRPr="00C50F51">
        <w:rPr>
          <w:rFonts w:ascii="Arial" w:hAnsi="Arial" w:cs="Arial"/>
          <w:sz w:val="21"/>
          <w:szCs w:val="21"/>
        </w:rPr>
        <w:t xml:space="preserve"> sah sich vor eine Aufgabe gestellt wie z.B. bei einer Hochw</w:t>
      </w:r>
      <w:r w:rsidR="00B97312">
        <w:rPr>
          <w:rFonts w:ascii="Arial" w:hAnsi="Arial" w:cs="Arial"/>
          <w:sz w:val="21"/>
          <w:szCs w:val="21"/>
        </w:rPr>
        <w:t>asserkatastrophe, bei der eine Menge</w:t>
      </w:r>
      <w:r w:rsidRPr="00C50F51">
        <w:rPr>
          <w:rFonts w:ascii="Arial" w:hAnsi="Arial" w:cs="Arial"/>
          <w:sz w:val="21"/>
          <w:szCs w:val="21"/>
        </w:rPr>
        <w:t xml:space="preserve"> Menschen hilflos im Wasser schwammen und dem Ertrinken nahe waren und er möglichst viele herausretten wollte. Er tat sein Möglichstes, aber einige ertranken dabei.“ </w:t>
      </w:r>
      <w:r w:rsidR="00BA1633">
        <w:rPr>
          <w:rFonts w:ascii="Arial" w:hAnsi="Arial" w:cs="Arial"/>
          <w:sz w:val="18"/>
          <w:szCs w:val="18"/>
        </w:rPr>
        <w:t>(Staatsarchiv Sigmaringen</w:t>
      </w:r>
      <w:r w:rsidRPr="00C50F51">
        <w:rPr>
          <w:rFonts w:ascii="Arial" w:hAnsi="Arial" w:cs="Arial"/>
          <w:sz w:val="18"/>
          <w:szCs w:val="18"/>
        </w:rPr>
        <w:t xml:space="preserve"> </w:t>
      </w:r>
      <w:proofErr w:type="spellStart"/>
      <w:r w:rsidRPr="00C50F51">
        <w:rPr>
          <w:rFonts w:ascii="Arial" w:hAnsi="Arial" w:cs="Arial"/>
          <w:sz w:val="18"/>
          <w:szCs w:val="18"/>
        </w:rPr>
        <w:t>Wü</w:t>
      </w:r>
      <w:proofErr w:type="spellEnd"/>
      <w:r w:rsidRPr="00C50F51">
        <w:rPr>
          <w:rFonts w:ascii="Arial" w:hAnsi="Arial" w:cs="Arial"/>
          <w:sz w:val="18"/>
          <w:szCs w:val="18"/>
        </w:rPr>
        <w:t xml:space="preserve"> 29/3 T1, Nr. 1752/01/13, S. 2 bis 4)</w:t>
      </w:r>
    </w:p>
    <w:p w:rsidR="00F656D4" w:rsidRDefault="00F656D4" w:rsidP="006717F8">
      <w:pPr>
        <w:pStyle w:val="KeinLeerraum"/>
        <w:jc w:val="both"/>
        <w:rPr>
          <w:rFonts w:ascii="Arial" w:hAnsi="Arial" w:cs="Arial"/>
          <w:b/>
          <w:sz w:val="21"/>
          <w:szCs w:val="21"/>
        </w:rPr>
        <w:sectPr w:rsidR="00F656D4" w:rsidSect="00046248">
          <w:type w:val="continuous"/>
          <w:pgSz w:w="11906" w:h="16838"/>
          <w:pgMar w:top="851" w:right="991" w:bottom="993" w:left="1134" w:header="708" w:footer="0" w:gutter="0"/>
          <w:cols w:num="2" w:space="424"/>
          <w:docGrid w:linePitch="360"/>
        </w:sectPr>
      </w:pPr>
    </w:p>
    <w:p w:rsidR="006717F8" w:rsidRPr="00C50F51" w:rsidRDefault="006717F8" w:rsidP="006717F8">
      <w:pPr>
        <w:pStyle w:val="KeinLeerraum"/>
        <w:jc w:val="both"/>
        <w:rPr>
          <w:rFonts w:ascii="Arial" w:hAnsi="Arial" w:cs="Arial"/>
          <w:b/>
          <w:sz w:val="21"/>
          <w:szCs w:val="21"/>
        </w:rPr>
      </w:pPr>
    </w:p>
    <w:p w:rsidR="006717F8" w:rsidRDefault="006717F8" w:rsidP="006717F8">
      <w:pPr>
        <w:pStyle w:val="KeinLeerraum"/>
        <w:jc w:val="both"/>
        <w:rPr>
          <w:rFonts w:ascii="Arial" w:hAnsi="Arial" w:cs="Arial"/>
          <w:b/>
          <w:sz w:val="21"/>
          <w:szCs w:val="21"/>
        </w:rPr>
      </w:pPr>
      <w:r w:rsidRPr="00C50F51">
        <w:rPr>
          <w:rFonts w:ascii="Arial" w:hAnsi="Arial" w:cs="Arial"/>
          <w:b/>
          <w:sz w:val="21"/>
          <w:szCs w:val="21"/>
        </w:rPr>
        <w:t xml:space="preserve">4. Dr. Alfons </w:t>
      </w:r>
      <w:r w:rsidRPr="004269BB">
        <w:rPr>
          <w:rFonts w:ascii="Arial" w:hAnsi="Arial" w:cs="Arial"/>
          <w:b/>
          <w:color w:val="000000" w:themeColor="text1"/>
          <w:sz w:val="21"/>
          <w:szCs w:val="21"/>
        </w:rPr>
        <w:t xml:space="preserve">Stegmann, Anstaltsleiter: </w:t>
      </w:r>
    </w:p>
    <w:p w:rsidR="00F44617" w:rsidRPr="00F44617" w:rsidRDefault="00F44617" w:rsidP="009C13D4">
      <w:pPr>
        <w:pStyle w:val="KeinLeerraum"/>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sz w:val="20"/>
          <w:szCs w:val="20"/>
        </w:rPr>
      </w:pPr>
      <w:r w:rsidRPr="00F44617">
        <w:rPr>
          <w:rFonts w:ascii="Arial" w:hAnsi="Arial" w:cs="Arial"/>
          <w:sz w:val="20"/>
          <w:szCs w:val="20"/>
        </w:rPr>
        <w:t xml:space="preserve">Leiter der Heil- und Pflegeanstalt </w:t>
      </w:r>
      <w:proofErr w:type="spellStart"/>
      <w:r w:rsidRPr="00F44617">
        <w:rPr>
          <w:rFonts w:ascii="Arial" w:hAnsi="Arial" w:cs="Arial"/>
          <w:sz w:val="20"/>
          <w:szCs w:val="20"/>
        </w:rPr>
        <w:t>Zwiefalten</w:t>
      </w:r>
      <w:proofErr w:type="spellEnd"/>
    </w:p>
    <w:p w:rsidR="00F44617" w:rsidRDefault="00EC12D0" w:rsidP="009C13D4">
      <w:pPr>
        <w:pStyle w:val="KeinLeerraum"/>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sz w:val="20"/>
          <w:szCs w:val="20"/>
        </w:rPr>
      </w:pPr>
      <w:r>
        <w:rPr>
          <w:rFonts w:ascii="Arial" w:hAnsi="Arial" w:cs="Arial"/>
          <w:sz w:val="20"/>
          <w:szCs w:val="20"/>
        </w:rPr>
        <w:t>wählt</w:t>
      </w:r>
      <w:r w:rsidR="00F44617" w:rsidRPr="00F44617">
        <w:rPr>
          <w:rFonts w:ascii="Arial" w:hAnsi="Arial" w:cs="Arial"/>
          <w:sz w:val="20"/>
          <w:szCs w:val="20"/>
        </w:rPr>
        <w:t xml:space="preserve"> selbst Patienten für die spätere Tötung aus, organisiert die Transporte von </w:t>
      </w:r>
      <w:proofErr w:type="spellStart"/>
      <w:r w:rsidR="00F44617" w:rsidRPr="00F44617">
        <w:rPr>
          <w:rFonts w:ascii="Arial" w:hAnsi="Arial" w:cs="Arial"/>
          <w:sz w:val="20"/>
          <w:szCs w:val="20"/>
        </w:rPr>
        <w:t>Zwiefalten</w:t>
      </w:r>
      <w:proofErr w:type="spellEnd"/>
      <w:r w:rsidR="00F44617" w:rsidRPr="00F44617">
        <w:rPr>
          <w:rFonts w:ascii="Arial" w:hAnsi="Arial" w:cs="Arial"/>
          <w:sz w:val="20"/>
          <w:szCs w:val="20"/>
        </w:rPr>
        <w:t xml:space="preserve"> aus, obwohl ihm die Vorgänge in Grafeneck bekannt </w:t>
      </w:r>
      <w:r w:rsidR="002D657B">
        <w:rPr>
          <w:rFonts w:ascii="Arial" w:hAnsi="Arial" w:cs="Arial"/>
          <w:sz w:val="20"/>
          <w:szCs w:val="20"/>
        </w:rPr>
        <w:t>sind</w:t>
      </w:r>
    </w:p>
    <w:p w:rsidR="00EC12D0" w:rsidRPr="00F44617" w:rsidRDefault="00EC12D0" w:rsidP="009C13D4">
      <w:pPr>
        <w:pStyle w:val="KeinLeerraum"/>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sz w:val="20"/>
          <w:szCs w:val="20"/>
        </w:rPr>
      </w:pPr>
      <w:r>
        <w:rPr>
          <w:rFonts w:ascii="Arial" w:hAnsi="Arial" w:cs="Arial"/>
          <w:sz w:val="20"/>
          <w:szCs w:val="20"/>
        </w:rPr>
        <w:t>Urteil 194</w:t>
      </w:r>
      <w:r w:rsidR="00E51D2F">
        <w:rPr>
          <w:rFonts w:ascii="Arial" w:hAnsi="Arial" w:cs="Arial"/>
          <w:sz w:val="20"/>
          <w:szCs w:val="20"/>
        </w:rPr>
        <w:t>9</w:t>
      </w:r>
      <w:r>
        <w:rPr>
          <w:rFonts w:ascii="Arial" w:hAnsi="Arial" w:cs="Arial"/>
          <w:sz w:val="20"/>
          <w:szCs w:val="20"/>
        </w:rPr>
        <w:t xml:space="preserve">: </w:t>
      </w:r>
      <w:r w:rsidR="007F607D">
        <w:rPr>
          <w:rFonts w:ascii="Arial" w:hAnsi="Arial" w:cs="Arial"/>
          <w:sz w:val="20"/>
          <w:szCs w:val="20"/>
        </w:rPr>
        <w:t>„</w:t>
      </w:r>
      <w:r>
        <w:rPr>
          <w:rFonts w:ascii="Arial" w:hAnsi="Arial" w:cs="Arial"/>
          <w:sz w:val="20"/>
          <w:szCs w:val="20"/>
        </w:rPr>
        <w:t>Beihilfe zu einem Verbrechen gegen die Menschlichkeit</w:t>
      </w:r>
      <w:r w:rsidR="007F607D">
        <w:rPr>
          <w:rFonts w:ascii="Arial" w:hAnsi="Arial" w:cs="Arial"/>
          <w:sz w:val="20"/>
          <w:szCs w:val="20"/>
        </w:rPr>
        <w:t>“</w:t>
      </w:r>
      <w:r w:rsidR="00010481">
        <w:rPr>
          <w:rFonts w:ascii="Arial" w:hAnsi="Arial" w:cs="Arial"/>
          <w:sz w:val="20"/>
          <w:szCs w:val="20"/>
        </w:rPr>
        <w:t>, zwei</w:t>
      </w:r>
      <w:r>
        <w:rPr>
          <w:rFonts w:ascii="Arial" w:hAnsi="Arial" w:cs="Arial"/>
          <w:sz w:val="20"/>
          <w:szCs w:val="20"/>
        </w:rPr>
        <w:t xml:space="preserve"> Jahre Gefängnis</w:t>
      </w:r>
    </w:p>
    <w:p w:rsidR="00F656D4" w:rsidRPr="00C50F51" w:rsidRDefault="00F656D4" w:rsidP="006717F8">
      <w:pPr>
        <w:pStyle w:val="KeinLeerraum"/>
        <w:jc w:val="both"/>
        <w:rPr>
          <w:rFonts w:ascii="Arial" w:hAnsi="Arial" w:cs="Arial"/>
          <w:b/>
          <w:sz w:val="21"/>
          <w:szCs w:val="21"/>
        </w:rPr>
      </w:pPr>
    </w:p>
    <w:p w:rsidR="00F656D4" w:rsidRDefault="00F656D4" w:rsidP="006717F8">
      <w:pPr>
        <w:pStyle w:val="KeinLeerraum"/>
        <w:jc w:val="both"/>
        <w:rPr>
          <w:rFonts w:ascii="Arial" w:hAnsi="Arial" w:cs="Arial"/>
          <w:sz w:val="21"/>
          <w:szCs w:val="21"/>
        </w:rPr>
        <w:sectPr w:rsidR="00F656D4" w:rsidSect="00046248">
          <w:type w:val="continuous"/>
          <w:pgSz w:w="11906" w:h="16838"/>
          <w:pgMar w:top="851" w:right="1133" w:bottom="993" w:left="1134" w:header="708" w:footer="708" w:gutter="0"/>
          <w:cols w:space="708"/>
          <w:docGrid w:linePitch="360"/>
        </w:sectPr>
      </w:pPr>
    </w:p>
    <w:p w:rsidR="006717F8" w:rsidRPr="00C50F51" w:rsidRDefault="006717F8" w:rsidP="009C13D4">
      <w:pPr>
        <w:pStyle w:val="KeinLeerraum"/>
        <w:shd w:val="clear" w:color="auto" w:fill="FFFFFF" w:themeFill="background1"/>
        <w:jc w:val="both"/>
        <w:rPr>
          <w:rFonts w:ascii="Arial" w:hAnsi="Arial" w:cs="Arial"/>
          <w:b/>
          <w:sz w:val="21"/>
          <w:szCs w:val="21"/>
        </w:rPr>
      </w:pPr>
      <w:r w:rsidRPr="00C50F51">
        <w:rPr>
          <w:rFonts w:ascii="Arial" w:hAnsi="Arial" w:cs="Arial"/>
          <w:sz w:val="21"/>
          <w:szCs w:val="21"/>
        </w:rPr>
        <w:t xml:space="preserve">„Aufgrund meines Besuchs in Grafeneck hatte ich das Grausen bekommen. Ich war kein Anhänger der Euthanasie. […] Von da an habe ich dann </w:t>
      </w:r>
      <w:r w:rsidRPr="00C50F51">
        <w:rPr>
          <w:rFonts w:ascii="Arial" w:hAnsi="Arial" w:cs="Arial"/>
          <w:sz w:val="21"/>
          <w:szCs w:val="21"/>
        </w:rPr>
        <w:t xml:space="preserve">selbst im Rahmen des Möglichen Arbeitsfähige aller Art zurückbehalten.“ </w:t>
      </w:r>
      <w:r w:rsidR="00BA1633">
        <w:rPr>
          <w:rFonts w:ascii="Arial" w:hAnsi="Arial" w:cs="Arial"/>
          <w:sz w:val="18"/>
          <w:szCs w:val="18"/>
        </w:rPr>
        <w:t>(Staatsarchiv Sigmaringen</w:t>
      </w:r>
      <w:r w:rsidRPr="00C50F51">
        <w:rPr>
          <w:rFonts w:ascii="Arial" w:hAnsi="Arial" w:cs="Arial"/>
          <w:sz w:val="18"/>
          <w:szCs w:val="18"/>
        </w:rPr>
        <w:t xml:space="preserve"> </w:t>
      </w:r>
      <w:proofErr w:type="spellStart"/>
      <w:r w:rsidRPr="00C50F51">
        <w:rPr>
          <w:rFonts w:ascii="Arial" w:hAnsi="Arial" w:cs="Arial"/>
          <w:sz w:val="18"/>
          <w:szCs w:val="18"/>
        </w:rPr>
        <w:t>Wü</w:t>
      </w:r>
      <w:proofErr w:type="spellEnd"/>
      <w:r w:rsidRPr="00C50F51">
        <w:rPr>
          <w:rFonts w:ascii="Arial" w:hAnsi="Arial" w:cs="Arial"/>
          <w:sz w:val="18"/>
          <w:szCs w:val="18"/>
        </w:rPr>
        <w:t xml:space="preserve"> 29/3 T 1 Nr. 1756/03/04)</w:t>
      </w:r>
    </w:p>
    <w:p w:rsidR="00F656D4" w:rsidRDefault="00F656D4" w:rsidP="006717F8">
      <w:pPr>
        <w:pStyle w:val="KeinLeerraum"/>
        <w:jc w:val="both"/>
        <w:rPr>
          <w:rFonts w:ascii="Arial" w:hAnsi="Arial" w:cs="Arial"/>
          <w:b/>
          <w:sz w:val="21"/>
          <w:szCs w:val="21"/>
        </w:rPr>
        <w:sectPr w:rsidR="00F656D4" w:rsidSect="00046248">
          <w:type w:val="continuous"/>
          <w:pgSz w:w="11906" w:h="16838"/>
          <w:pgMar w:top="851" w:right="991" w:bottom="993" w:left="1134" w:header="708" w:footer="708" w:gutter="0"/>
          <w:cols w:num="2" w:space="424"/>
          <w:docGrid w:linePitch="360"/>
        </w:sectPr>
      </w:pPr>
    </w:p>
    <w:p w:rsidR="006717F8" w:rsidRPr="004269BB" w:rsidRDefault="006717F8" w:rsidP="006717F8">
      <w:pPr>
        <w:pStyle w:val="KeinLeerraum"/>
        <w:jc w:val="both"/>
        <w:rPr>
          <w:rFonts w:ascii="Arial" w:hAnsi="Arial" w:cs="Arial"/>
          <w:b/>
          <w:color w:val="000000" w:themeColor="text1"/>
          <w:sz w:val="21"/>
          <w:szCs w:val="21"/>
        </w:rPr>
      </w:pPr>
    </w:p>
    <w:p w:rsidR="006717F8" w:rsidRPr="004269BB" w:rsidRDefault="006717F8" w:rsidP="006717F8">
      <w:pPr>
        <w:pStyle w:val="KeinLeerraum"/>
        <w:jc w:val="both"/>
        <w:rPr>
          <w:rFonts w:ascii="Arial" w:hAnsi="Arial" w:cs="Arial"/>
          <w:b/>
          <w:color w:val="000000" w:themeColor="text1"/>
          <w:sz w:val="21"/>
          <w:szCs w:val="21"/>
        </w:rPr>
      </w:pPr>
      <w:r w:rsidRPr="004269BB">
        <w:rPr>
          <w:rFonts w:ascii="Arial" w:hAnsi="Arial" w:cs="Arial"/>
          <w:b/>
          <w:color w:val="000000" w:themeColor="text1"/>
          <w:sz w:val="21"/>
          <w:szCs w:val="21"/>
        </w:rPr>
        <w:t>5. Dr. Martha Fauser, Anstaltsleiterin:</w:t>
      </w:r>
    </w:p>
    <w:p w:rsidR="00F44617" w:rsidRPr="00F44617" w:rsidRDefault="00F44617" w:rsidP="009C13D4">
      <w:pPr>
        <w:pStyle w:val="KeinLeerraum"/>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sz w:val="20"/>
          <w:szCs w:val="20"/>
        </w:rPr>
      </w:pPr>
      <w:r w:rsidRPr="00F44617">
        <w:rPr>
          <w:rFonts w:ascii="Arial" w:hAnsi="Arial" w:cs="Arial"/>
          <w:sz w:val="20"/>
          <w:szCs w:val="20"/>
        </w:rPr>
        <w:t xml:space="preserve">Nachfolgerin von Stegmann </w:t>
      </w:r>
      <w:r w:rsidR="004269BB">
        <w:rPr>
          <w:rFonts w:ascii="Arial" w:hAnsi="Arial" w:cs="Arial"/>
          <w:sz w:val="20"/>
          <w:szCs w:val="20"/>
        </w:rPr>
        <w:t xml:space="preserve">als </w:t>
      </w:r>
      <w:r w:rsidRPr="00F44617">
        <w:rPr>
          <w:rFonts w:ascii="Arial" w:hAnsi="Arial" w:cs="Arial"/>
          <w:sz w:val="20"/>
          <w:szCs w:val="20"/>
        </w:rPr>
        <w:t xml:space="preserve">Leiterin der Heil- und Pflegeanstalt </w:t>
      </w:r>
      <w:proofErr w:type="spellStart"/>
      <w:r w:rsidRPr="00F44617">
        <w:rPr>
          <w:rFonts w:ascii="Arial" w:hAnsi="Arial" w:cs="Arial"/>
          <w:sz w:val="20"/>
          <w:szCs w:val="20"/>
        </w:rPr>
        <w:t>Zwiefalten</w:t>
      </w:r>
      <w:proofErr w:type="spellEnd"/>
    </w:p>
    <w:p w:rsidR="00F44617" w:rsidRPr="00F44617" w:rsidRDefault="00F44617" w:rsidP="009C13D4">
      <w:pPr>
        <w:pStyle w:val="KeinLeerraum"/>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sz w:val="20"/>
          <w:szCs w:val="20"/>
        </w:rPr>
      </w:pPr>
      <w:r w:rsidRPr="00F44617">
        <w:rPr>
          <w:rFonts w:ascii="Arial" w:hAnsi="Arial" w:cs="Arial"/>
          <w:sz w:val="20"/>
          <w:szCs w:val="20"/>
        </w:rPr>
        <w:t xml:space="preserve">organisiert die Transporte anhand der vorgegebenen Transportlisten von </w:t>
      </w:r>
      <w:proofErr w:type="spellStart"/>
      <w:r w:rsidRPr="00F44617">
        <w:rPr>
          <w:rFonts w:ascii="Arial" w:hAnsi="Arial" w:cs="Arial"/>
          <w:sz w:val="20"/>
          <w:szCs w:val="20"/>
        </w:rPr>
        <w:t>Zwiefalten</w:t>
      </w:r>
      <w:proofErr w:type="spellEnd"/>
      <w:r w:rsidRPr="00F44617">
        <w:rPr>
          <w:rFonts w:ascii="Arial" w:hAnsi="Arial" w:cs="Arial"/>
          <w:sz w:val="20"/>
          <w:szCs w:val="20"/>
        </w:rPr>
        <w:t xml:space="preserve"> aus, obwohl ihr die Vor</w:t>
      </w:r>
      <w:r w:rsidR="008B1352">
        <w:rPr>
          <w:rFonts w:ascii="Arial" w:hAnsi="Arial" w:cs="Arial"/>
          <w:sz w:val="20"/>
          <w:szCs w:val="20"/>
        </w:rPr>
        <w:t xml:space="preserve">gänge in Grafeneck bekannt </w:t>
      </w:r>
      <w:proofErr w:type="gramStart"/>
      <w:r w:rsidR="008B1352">
        <w:rPr>
          <w:rFonts w:ascii="Arial" w:hAnsi="Arial" w:cs="Arial"/>
          <w:sz w:val="20"/>
          <w:szCs w:val="20"/>
        </w:rPr>
        <w:t>sind</w:t>
      </w:r>
      <w:proofErr w:type="gramEnd"/>
    </w:p>
    <w:p w:rsidR="00F44617" w:rsidRDefault="00F44617" w:rsidP="009C13D4">
      <w:pPr>
        <w:pStyle w:val="KeinLeerraum"/>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sz w:val="20"/>
          <w:szCs w:val="20"/>
        </w:rPr>
      </w:pPr>
      <w:r w:rsidRPr="00F44617">
        <w:rPr>
          <w:rFonts w:ascii="Arial" w:hAnsi="Arial" w:cs="Arial"/>
          <w:sz w:val="20"/>
          <w:szCs w:val="20"/>
        </w:rPr>
        <w:t>wohnt freiwillig einer Tötung in Grafeneck bei</w:t>
      </w:r>
    </w:p>
    <w:p w:rsidR="00EC12D0" w:rsidRDefault="00EC12D0" w:rsidP="009C13D4">
      <w:pPr>
        <w:pStyle w:val="KeinLeerraum"/>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sz w:val="20"/>
          <w:szCs w:val="20"/>
        </w:rPr>
      </w:pPr>
      <w:r>
        <w:rPr>
          <w:rFonts w:ascii="Arial" w:hAnsi="Arial" w:cs="Arial"/>
          <w:sz w:val="20"/>
          <w:szCs w:val="20"/>
        </w:rPr>
        <w:t>Urteil 194</w:t>
      </w:r>
      <w:r w:rsidR="00E51D2F">
        <w:rPr>
          <w:rFonts w:ascii="Arial" w:hAnsi="Arial" w:cs="Arial"/>
          <w:sz w:val="20"/>
          <w:szCs w:val="20"/>
        </w:rPr>
        <w:t>9</w:t>
      </w:r>
      <w:r>
        <w:rPr>
          <w:rFonts w:ascii="Arial" w:hAnsi="Arial" w:cs="Arial"/>
          <w:sz w:val="20"/>
          <w:szCs w:val="20"/>
        </w:rPr>
        <w:t xml:space="preserve">: Verbrechen des </w:t>
      </w:r>
      <w:r w:rsidR="007F607D">
        <w:rPr>
          <w:rFonts w:ascii="Arial" w:hAnsi="Arial" w:cs="Arial"/>
          <w:sz w:val="20"/>
          <w:szCs w:val="20"/>
        </w:rPr>
        <w:t>„</w:t>
      </w:r>
      <w:r>
        <w:rPr>
          <w:rFonts w:ascii="Arial" w:hAnsi="Arial" w:cs="Arial"/>
          <w:sz w:val="20"/>
          <w:szCs w:val="20"/>
        </w:rPr>
        <w:t>Totschlags</w:t>
      </w:r>
      <w:r w:rsidR="007F607D">
        <w:rPr>
          <w:rFonts w:ascii="Arial" w:hAnsi="Arial" w:cs="Arial"/>
          <w:sz w:val="20"/>
          <w:szCs w:val="20"/>
        </w:rPr>
        <w:t>“</w:t>
      </w:r>
      <w:r>
        <w:rPr>
          <w:rFonts w:ascii="Arial" w:hAnsi="Arial" w:cs="Arial"/>
          <w:sz w:val="20"/>
          <w:szCs w:val="20"/>
        </w:rPr>
        <w:t xml:space="preserve"> wegen dreier direkt vorgenommener Einzeltötungen, </w:t>
      </w:r>
    </w:p>
    <w:p w:rsidR="00EC12D0" w:rsidRPr="00F44617" w:rsidRDefault="00EC12D0" w:rsidP="009C13D4">
      <w:pPr>
        <w:pStyle w:val="KeinLeerraum"/>
        <w:pBdr>
          <w:top w:val="single" w:sz="4" w:space="1" w:color="auto"/>
          <w:left w:val="single" w:sz="4" w:space="4" w:color="auto"/>
          <w:bottom w:val="single" w:sz="4" w:space="1" w:color="auto"/>
          <w:right w:val="single" w:sz="4" w:space="4" w:color="auto"/>
        </w:pBdr>
        <w:shd w:val="clear" w:color="auto" w:fill="D9D9D9" w:themeFill="background1" w:themeFillShade="D9"/>
        <w:ind w:left="360" w:firstLine="348"/>
        <w:rPr>
          <w:rFonts w:ascii="Arial" w:hAnsi="Arial" w:cs="Arial"/>
          <w:sz w:val="20"/>
          <w:szCs w:val="20"/>
        </w:rPr>
      </w:pPr>
      <w:r>
        <w:rPr>
          <w:rFonts w:ascii="Arial" w:hAnsi="Arial" w:cs="Arial"/>
          <w:sz w:val="20"/>
          <w:szCs w:val="20"/>
        </w:rPr>
        <w:t>1 ½ Jahre Gefängnis</w:t>
      </w:r>
    </w:p>
    <w:p w:rsidR="00F44617" w:rsidRDefault="00F44617" w:rsidP="006717F8">
      <w:pPr>
        <w:pStyle w:val="KeinLeerraum"/>
        <w:jc w:val="both"/>
        <w:rPr>
          <w:rFonts w:ascii="Arial" w:hAnsi="Arial" w:cs="Arial"/>
          <w:sz w:val="21"/>
          <w:szCs w:val="21"/>
        </w:rPr>
      </w:pPr>
    </w:p>
    <w:p w:rsidR="00F656D4" w:rsidRDefault="00F656D4" w:rsidP="006717F8">
      <w:pPr>
        <w:pStyle w:val="KeinLeerraum"/>
        <w:jc w:val="both"/>
        <w:rPr>
          <w:rFonts w:ascii="Arial" w:hAnsi="Arial" w:cs="Arial"/>
          <w:sz w:val="21"/>
          <w:szCs w:val="21"/>
        </w:rPr>
        <w:sectPr w:rsidR="00F656D4" w:rsidSect="00046248">
          <w:type w:val="continuous"/>
          <w:pgSz w:w="11906" w:h="16838"/>
          <w:pgMar w:top="851" w:right="1133" w:bottom="993" w:left="1134" w:header="708" w:footer="708" w:gutter="0"/>
          <w:cols w:space="708"/>
          <w:docGrid w:linePitch="360"/>
        </w:sectPr>
      </w:pPr>
    </w:p>
    <w:p w:rsidR="006717F8" w:rsidRPr="00C50F51" w:rsidRDefault="006717F8" w:rsidP="009C13D4">
      <w:pPr>
        <w:pStyle w:val="KeinLeerraum"/>
        <w:shd w:val="clear" w:color="auto" w:fill="FFFFFF" w:themeFill="background1"/>
        <w:jc w:val="both"/>
        <w:rPr>
          <w:rFonts w:ascii="Arial" w:hAnsi="Arial" w:cs="Arial"/>
          <w:b/>
          <w:sz w:val="21"/>
          <w:szCs w:val="21"/>
        </w:rPr>
      </w:pPr>
      <w:r w:rsidRPr="00C50F51">
        <w:rPr>
          <w:rFonts w:ascii="Arial" w:hAnsi="Arial" w:cs="Arial"/>
          <w:sz w:val="21"/>
          <w:szCs w:val="21"/>
        </w:rPr>
        <w:t xml:space="preserve">„Dr. </w:t>
      </w:r>
      <w:proofErr w:type="spellStart"/>
      <w:r w:rsidRPr="00C50F51">
        <w:rPr>
          <w:rFonts w:ascii="Arial" w:hAnsi="Arial" w:cs="Arial"/>
          <w:sz w:val="21"/>
          <w:szCs w:val="21"/>
        </w:rPr>
        <w:t>Mauthe</w:t>
      </w:r>
      <w:proofErr w:type="spellEnd"/>
      <w:r w:rsidRPr="00C50F51">
        <w:rPr>
          <w:rFonts w:ascii="Arial" w:hAnsi="Arial" w:cs="Arial"/>
          <w:sz w:val="21"/>
          <w:szCs w:val="21"/>
        </w:rPr>
        <w:t xml:space="preserve"> erklärte mir</w:t>
      </w:r>
      <w:r w:rsidR="00021AB9">
        <w:rPr>
          <w:rFonts w:ascii="Arial" w:hAnsi="Arial" w:cs="Arial"/>
          <w:sz w:val="21"/>
          <w:szCs w:val="21"/>
        </w:rPr>
        <w:t>,</w:t>
      </w:r>
      <w:r w:rsidRPr="00C50F51">
        <w:rPr>
          <w:rFonts w:ascii="Arial" w:hAnsi="Arial" w:cs="Arial"/>
          <w:sz w:val="21"/>
          <w:szCs w:val="21"/>
        </w:rPr>
        <w:t xml:space="preserve"> […] ich dürfe in dieser Sache mit niemandem sprechen und dürfe auch niemanden unbegründet zurückhalten. Wenn ich diese Verpflichtung nicht einhalten würde, dann würde ich als Landesverräter behandelt und dies </w:t>
      </w:r>
      <w:r w:rsidRPr="00C50F51">
        <w:rPr>
          <w:rFonts w:ascii="Arial" w:hAnsi="Arial" w:cs="Arial"/>
          <w:sz w:val="21"/>
          <w:szCs w:val="21"/>
        </w:rPr>
        <w:t xml:space="preserve">könne mir den Kopf kosten. […] Mein Bestreben ging immer dahin, […] Patienten vom Weitertransport nach Grafeneck zurückzuhalten.“ </w:t>
      </w:r>
      <w:r w:rsidR="00BA1633">
        <w:rPr>
          <w:rFonts w:ascii="Arial" w:hAnsi="Arial" w:cs="Arial"/>
          <w:sz w:val="18"/>
          <w:szCs w:val="18"/>
        </w:rPr>
        <w:t>(Staatsarchiv Sigmaringen</w:t>
      </w:r>
      <w:r w:rsidRPr="00C50F51">
        <w:rPr>
          <w:rFonts w:ascii="Arial" w:hAnsi="Arial" w:cs="Arial"/>
          <w:sz w:val="18"/>
          <w:szCs w:val="18"/>
        </w:rPr>
        <w:t xml:space="preserve"> </w:t>
      </w:r>
      <w:proofErr w:type="spellStart"/>
      <w:r w:rsidRPr="00C50F51">
        <w:rPr>
          <w:rFonts w:ascii="Arial" w:hAnsi="Arial" w:cs="Arial"/>
          <w:sz w:val="18"/>
          <w:szCs w:val="18"/>
        </w:rPr>
        <w:t>Wü</w:t>
      </w:r>
      <w:proofErr w:type="spellEnd"/>
      <w:r w:rsidRPr="00C50F51">
        <w:rPr>
          <w:rFonts w:ascii="Arial" w:hAnsi="Arial" w:cs="Arial"/>
          <w:sz w:val="18"/>
          <w:szCs w:val="18"/>
        </w:rPr>
        <w:t xml:space="preserve"> 29/3 T 1 Nr. 1756/03/01)</w:t>
      </w:r>
    </w:p>
    <w:p w:rsidR="00F656D4" w:rsidRDefault="00F656D4" w:rsidP="00F44617">
      <w:pPr>
        <w:pStyle w:val="KeinLeerraum"/>
        <w:shd w:val="clear" w:color="auto" w:fill="D9D9D9" w:themeFill="background1" w:themeFillShade="D9"/>
        <w:jc w:val="both"/>
        <w:rPr>
          <w:rFonts w:ascii="Arial" w:hAnsi="Arial" w:cs="Arial"/>
          <w:b/>
          <w:sz w:val="21"/>
          <w:szCs w:val="21"/>
        </w:rPr>
        <w:sectPr w:rsidR="00F656D4" w:rsidSect="00046248">
          <w:type w:val="continuous"/>
          <w:pgSz w:w="11906" w:h="16838"/>
          <w:pgMar w:top="851" w:right="991" w:bottom="993" w:left="1134" w:header="708" w:footer="708" w:gutter="0"/>
          <w:cols w:num="2" w:space="424"/>
          <w:docGrid w:linePitch="360"/>
        </w:sectPr>
      </w:pPr>
    </w:p>
    <w:p w:rsidR="006717F8" w:rsidRPr="00C50F51" w:rsidRDefault="006717F8" w:rsidP="006717F8">
      <w:pPr>
        <w:pStyle w:val="KeinLeerraum"/>
        <w:jc w:val="both"/>
        <w:rPr>
          <w:rFonts w:ascii="Arial" w:hAnsi="Arial" w:cs="Arial"/>
          <w:b/>
          <w:sz w:val="21"/>
          <w:szCs w:val="21"/>
        </w:rPr>
      </w:pPr>
    </w:p>
    <w:p w:rsidR="006717F8" w:rsidRDefault="006717F8" w:rsidP="006717F8">
      <w:pPr>
        <w:pStyle w:val="KeinLeerraum"/>
        <w:jc w:val="both"/>
        <w:rPr>
          <w:rFonts w:ascii="Arial" w:hAnsi="Arial" w:cs="Arial"/>
          <w:b/>
          <w:sz w:val="21"/>
          <w:szCs w:val="21"/>
        </w:rPr>
      </w:pPr>
      <w:r w:rsidRPr="00C50F51">
        <w:rPr>
          <w:rFonts w:ascii="Arial" w:hAnsi="Arial" w:cs="Arial"/>
          <w:b/>
          <w:sz w:val="21"/>
          <w:szCs w:val="21"/>
        </w:rPr>
        <w:t xml:space="preserve">6. Jakob </w:t>
      </w:r>
      <w:proofErr w:type="spellStart"/>
      <w:r w:rsidRPr="00C50F51">
        <w:rPr>
          <w:rFonts w:ascii="Arial" w:hAnsi="Arial" w:cs="Arial"/>
          <w:b/>
          <w:sz w:val="21"/>
          <w:szCs w:val="21"/>
        </w:rPr>
        <w:t>Wöger</w:t>
      </w:r>
      <w:proofErr w:type="spellEnd"/>
      <w:r w:rsidRPr="00C50F51">
        <w:rPr>
          <w:rFonts w:ascii="Arial" w:hAnsi="Arial" w:cs="Arial"/>
          <w:b/>
          <w:sz w:val="21"/>
          <w:szCs w:val="21"/>
        </w:rPr>
        <w:t>, Standesbeamter:</w:t>
      </w:r>
    </w:p>
    <w:p w:rsidR="00F44617" w:rsidRPr="00F44617" w:rsidRDefault="00F44617" w:rsidP="009C13D4">
      <w:pPr>
        <w:pStyle w:val="KeinLeerraum"/>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sz w:val="20"/>
          <w:szCs w:val="20"/>
        </w:rPr>
      </w:pPr>
      <w:r w:rsidRPr="00F44617">
        <w:rPr>
          <w:rFonts w:ascii="Arial" w:hAnsi="Arial" w:cs="Arial"/>
          <w:sz w:val="20"/>
          <w:szCs w:val="20"/>
        </w:rPr>
        <w:t>Kriminalkommissar</w:t>
      </w:r>
    </w:p>
    <w:p w:rsidR="00F44617" w:rsidRDefault="00F44617" w:rsidP="009C13D4">
      <w:pPr>
        <w:pStyle w:val="KeinLeerraum"/>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sz w:val="20"/>
          <w:szCs w:val="20"/>
        </w:rPr>
      </w:pPr>
      <w:r w:rsidRPr="00F44617">
        <w:rPr>
          <w:rFonts w:ascii="Arial" w:hAnsi="Arial" w:cs="Arial"/>
          <w:sz w:val="20"/>
          <w:szCs w:val="20"/>
        </w:rPr>
        <w:t>„Standesbeamter“ in Grafeneck</w:t>
      </w:r>
    </w:p>
    <w:p w:rsidR="00EC12D0" w:rsidRPr="00F44617" w:rsidRDefault="00EC12D0" w:rsidP="009C13D4">
      <w:pPr>
        <w:pStyle w:val="KeinLeerraum"/>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sz w:val="20"/>
          <w:szCs w:val="20"/>
        </w:rPr>
      </w:pPr>
      <w:r>
        <w:rPr>
          <w:rFonts w:ascii="Arial" w:hAnsi="Arial" w:cs="Arial"/>
          <w:sz w:val="20"/>
          <w:szCs w:val="20"/>
        </w:rPr>
        <w:t>Urteil 194</w:t>
      </w:r>
      <w:r w:rsidR="00E51D2F">
        <w:rPr>
          <w:rFonts w:ascii="Arial" w:hAnsi="Arial" w:cs="Arial"/>
          <w:sz w:val="20"/>
          <w:szCs w:val="20"/>
        </w:rPr>
        <w:t>9</w:t>
      </w:r>
      <w:r>
        <w:rPr>
          <w:rFonts w:ascii="Arial" w:hAnsi="Arial" w:cs="Arial"/>
          <w:sz w:val="20"/>
          <w:szCs w:val="20"/>
        </w:rPr>
        <w:t>: Freispruch</w:t>
      </w:r>
    </w:p>
    <w:p w:rsidR="00F656D4" w:rsidRPr="00C50F51" w:rsidRDefault="00F656D4" w:rsidP="006717F8">
      <w:pPr>
        <w:pStyle w:val="KeinLeerraum"/>
        <w:jc w:val="both"/>
        <w:rPr>
          <w:rFonts w:ascii="Arial" w:hAnsi="Arial" w:cs="Arial"/>
          <w:b/>
          <w:sz w:val="21"/>
          <w:szCs w:val="21"/>
        </w:rPr>
      </w:pPr>
    </w:p>
    <w:p w:rsidR="00F656D4" w:rsidRDefault="00F656D4" w:rsidP="006717F8">
      <w:pPr>
        <w:pStyle w:val="KeinLeerraum"/>
        <w:jc w:val="both"/>
        <w:rPr>
          <w:rFonts w:ascii="Arial" w:hAnsi="Arial" w:cs="Arial"/>
          <w:sz w:val="21"/>
          <w:szCs w:val="21"/>
        </w:rPr>
        <w:sectPr w:rsidR="00F656D4" w:rsidSect="00046248">
          <w:type w:val="continuous"/>
          <w:pgSz w:w="11906" w:h="16838"/>
          <w:pgMar w:top="851" w:right="1133" w:bottom="993" w:left="1134" w:header="708" w:footer="708" w:gutter="0"/>
          <w:cols w:space="708"/>
          <w:docGrid w:linePitch="360"/>
        </w:sectPr>
      </w:pPr>
    </w:p>
    <w:p w:rsidR="006717F8" w:rsidRPr="00C50F51" w:rsidRDefault="006717F8" w:rsidP="009C13D4">
      <w:pPr>
        <w:pStyle w:val="KeinLeerraum"/>
        <w:shd w:val="clear" w:color="auto" w:fill="FFFFFF" w:themeFill="background1"/>
        <w:jc w:val="both"/>
        <w:rPr>
          <w:rFonts w:ascii="Arial" w:hAnsi="Arial" w:cs="Arial"/>
          <w:b/>
          <w:sz w:val="21"/>
          <w:szCs w:val="21"/>
        </w:rPr>
      </w:pPr>
      <w:r w:rsidRPr="00C50F51">
        <w:rPr>
          <w:rFonts w:ascii="Arial" w:hAnsi="Arial" w:cs="Arial"/>
          <w:sz w:val="21"/>
          <w:szCs w:val="21"/>
        </w:rPr>
        <w:t>„Am Gesetz hatte ich keinen Zweifel, aber mir war die Sache zuwider.“</w:t>
      </w:r>
      <w:r w:rsidR="00BA1633">
        <w:rPr>
          <w:rFonts w:ascii="Arial" w:hAnsi="Arial" w:cs="Arial"/>
          <w:sz w:val="18"/>
          <w:szCs w:val="18"/>
        </w:rPr>
        <w:t xml:space="preserve"> (Staatsarchiv Sigmaringen</w:t>
      </w:r>
      <w:r w:rsidRPr="00C50F51">
        <w:rPr>
          <w:rFonts w:ascii="Arial" w:hAnsi="Arial" w:cs="Arial"/>
          <w:sz w:val="18"/>
          <w:szCs w:val="18"/>
        </w:rPr>
        <w:t xml:space="preserve"> </w:t>
      </w:r>
      <w:proofErr w:type="spellStart"/>
      <w:r w:rsidRPr="00C50F51">
        <w:rPr>
          <w:rFonts w:ascii="Arial" w:hAnsi="Arial" w:cs="Arial"/>
          <w:sz w:val="18"/>
          <w:szCs w:val="18"/>
        </w:rPr>
        <w:t>Wü</w:t>
      </w:r>
      <w:proofErr w:type="spellEnd"/>
      <w:r w:rsidRPr="00C50F51">
        <w:rPr>
          <w:rFonts w:ascii="Arial" w:hAnsi="Arial" w:cs="Arial"/>
          <w:sz w:val="18"/>
          <w:szCs w:val="18"/>
        </w:rPr>
        <w:t xml:space="preserve"> 29/3 T 1, Nr. 1758/03/02, S. 5, 11f.)</w:t>
      </w:r>
    </w:p>
    <w:p w:rsidR="00F656D4" w:rsidRDefault="00F656D4" w:rsidP="009C13D4">
      <w:pPr>
        <w:pStyle w:val="KeinLeerraum"/>
        <w:shd w:val="clear" w:color="auto" w:fill="FFFFFF" w:themeFill="background1"/>
        <w:jc w:val="both"/>
        <w:rPr>
          <w:rFonts w:ascii="Arial" w:hAnsi="Arial" w:cs="Arial"/>
          <w:b/>
          <w:sz w:val="21"/>
          <w:szCs w:val="21"/>
        </w:rPr>
        <w:sectPr w:rsidR="00F656D4" w:rsidSect="00046248">
          <w:type w:val="continuous"/>
          <w:pgSz w:w="11906" w:h="16838"/>
          <w:pgMar w:top="851" w:right="991" w:bottom="993" w:left="1134" w:header="708" w:footer="708" w:gutter="0"/>
          <w:cols w:num="2" w:space="424"/>
          <w:docGrid w:linePitch="360"/>
        </w:sectPr>
      </w:pPr>
    </w:p>
    <w:p w:rsidR="006717F8" w:rsidRPr="00C50F51" w:rsidRDefault="006717F8" w:rsidP="009C13D4">
      <w:pPr>
        <w:pStyle w:val="KeinLeerraum"/>
        <w:shd w:val="clear" w:color="auto" w:fill="FFFFFF" w:themeFill="background1"/>
        <w:jc w:val="both"/>
        <w:rPr>
          <w:rFonts w:ascii="Arial" w:hAnsi="Arial" w:cs="Arial"/>
          <w:b/>
          <w:sz w:val="21"/>
          <w:szCs w:val="21"/>
        </w:rPr>
      </w:pPr>
    </w:p>
    <w:p w:rsidR="006717F8" w:rsidRDefault="006717F8" w:rsidP="006717F8">
      <w:pPr>
        <w:pStyle w:val="KeinLeerraum"/>
        <w:jc w:val="both"/>
        <w:rPr>
          <w:rFonts w:ascii="Arial" w:hAnsi="Arial" w:cs="Arial"/>
          <w:b/>
          <w:sz w:val="21"/>
          <w:szCs w:val="21"/>
        </w:rPr>
      </w:pPr>
      <w:r w:rsidRPr="00C50F51">
        <w:rPr>
          <w:rFonts w:ascii="Arial" w:hAnsi="Arial" w:cs="Arial"/>
          <w:b/>
          <w:sz w:val="21"/>
          <w:szCs w:val="21"/>
        </w:rPr>
        <w:t xml:space="preserve">7. Hermann Holzschuh, Standesbeamter: </w:t>
      </w:r>
    </w:p>
    <w:p w:rsidR="00F44617" w:rsidRPr="00F44617" w:rsidRDefault="00F44617" w:rsidP="009C13D4">
      <w:pPr>
        <w:pStyle w:val="KeinLeerraum"/>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sz w:val="20"/>
          <w:szCs w:val="20"/>
        </w:rPr>
      </w:pPr>
      <w:r w:rsidRPr="00F44617">
        <w:rPr>
          <w:rFonts w:ascii="Arial" w:hAnsi="Arial" w:cs="Arial"/>
          <w:sz w:val="20"/>
          <w:szCs w:val="20"/>
        </w:rPr>
        <w:t>Kriminalkommissar</w:t>
      </w:r>
    </w:p>
    <w:p w:rsidR="00F44617" w:rsidRDefault="00F44617" w:rsidP="009C13D4">
      <w:pPr>
        <w:pStyle w:val="KeinLeerraum"/>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sz w:val="20"/>
          <w:szCs w:val="20"/>
        </w:rPr>
      </w:pPr>
      <w:r w:rsidRPr="00F44617">
        <w:rPr>
          <w:rFonts w:ascii="Arial" w:hAnsi="Arial" w:cs="Arial"/>
          <w:sz w:val="20"/>
          <w:szCs w:val="20"/>
        </w:rPr>
        <w:t>„Standesbeamter“ in Grafeneck</w:t>
      </w:r>
    </w:p>
    <w:p w:rsidR="00EC12D0" w:rsidRPr="00F44617" w:rsidRDefault="00EC12D0" w:rsidP="009C13D4">
      <w:pPr>
        <w:pStyle w:val="KeinLeerraum"/>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sz w:val="20"/>
          <w:szCs w:val="20"/>
        </w:rPr>
      </w:pPr>
      <w:r>
        <w:rPr>
          <w:rFonts w:ascii="Arial" w:hAnsi="Arial" w:cs="Arial"/>
          <w:sz w:val="20"/>
          <w:szCs w:val="20"/>
        </w:rPr>
        <w:t>Urteil 194</w:t>
      </w:r>
      <w:r w:rsidR="00E51D2F">
        <w:rPr>
          <w:rFonts w:ascii="Arial" w:hAnsi="Arial" w:cs="Arial"/>
          <w:sz w:val="20"/>
          <w:szCs w:val="20"/>
        </w:rPr>
        <w:t>9</w:t>
      </w:r>
      <w:r>
        <w:rPr>
          <w:rFonts w:ascii="Arial" w:hAnsi="Arial" w:cs="Arial"/>
          <w:sz w:val="20"/>
          <w:szCs w:val="20"/>
        </w:rPr>
        <w:t>: Freispruch</w:t>
      </w:r>
    </w:p>
    <w:p w:rsidR="00F656D4" w:rsidRPr="00C50F51" w:rsidRDefault="00F656D4" w:rsidP="006717F8">
      <w:pPr>
        <w:pStyle w:val="KeinLeerraum"/>
        <w:jc w:val="both"/>
        <w:rPr>
          <w:rFonts w:ascii="Arial" w:hAnsi="Arial" w:cs="Arial"/>
          <w:b/>
          <w:sz w:val="21"/>
          <w:szCs w:val="21"/>
        </w:rPr>
      </w:pPr>
    </w:p>
    <w:p w:rsidR="00F656D4" w:rsidRDefault="00F656D4" w:rsidP="006717F8">
      <w:pPr>
        <w:pStyle w:val="KeinLeerraum"/>
        <w:jc w:val="both"/>
        <w:rPr>
          <w:rFonts w:ascii="Arial" w:hAnsi="Arial" w:cs="Arial"/>
          <w:sz w:val="21"/>
          <w:szCs w:val="21"/>
        </w:rPr>
        <w:sectPr w:rsidR="00F656D4" w:rsidSect="008B1352">
          <w:type w:val="continuous"/>
          <w:pgSz w:w="11906" w:h="16838"/>
          <w:pgMar w:top="851" w:right="1133" w:bottom="993" w:left="1134" w:header="708" w:footer="708" w:gutter="0"/>
          <w:cols w:space="708"/>
          <w:docGrid w:linePitch="360"/>
        </w:sectPr>
      </w:pPr>
    </w:p>
    <w:p w:rsidR="006717F8" w:rsidRPr="00C50F51" w:rsidRDefault="006717F8" w:rsidP="009C13D4">
      <w:pPr>
        <w:pStyle w:val="KeinLeerraum"/>
        <w:shd w:val="clear" w:color="auto" w:fill="FFFFFF" w:themeFill="background1"/>
        <w:jc w:val="both"/>
        <w:rPr>
          <w:rFonts w:ascii="Arial" w:hAnsi="Arial" w:cs="Arial"/>
          <w:sz w:val="21"/>
          <w:szCs w:val="21"/>
        </w:rPr>
      </w:pPr>
      <w:r w:rsidRPr="00C50F51">
        <w:rPr>
          <w:rFonts w:ascii="Arial" w:hAnsi="Arial" w:cs="Arial"/>
          <w:sz w:val="21"/>
          <w:szCs w:val="21"/>
        </w:rPr>
        <w:t>„Ich bat damals Dr. Bohne</w:t>
      </w:r>
      <w:r>
        <w:rPr>
          <w:rStyle w:val="Funotenzeichen"/>
          <w:rFonts w:ascii="Arial" w:hAnsi="Arial" w:cs="Arial"/>
          <w:sz w:val="21"/>
          <w:szCs w:val="21"/>
        </w:rPr>
        <w:footnoteReference w:id="1"/>
      </w:r>
      <w:r w:rsidRPr="00C50F51">
        <w:rPr>
          <w:rFonts w:ascii="Arial" w:hAnsi="Arial" w:cs="Arial"/>
          <w:sz w:val="21"/>
          <w:szCs w:val="21"/>
        </w:rPr>
        <w:t xml:space="preserve"> um Ablösung […]. Bohne erwiderte mir, ein Weggehen gehe nur über das </w:t>
      </w:r>
      <w:proofErr w:type="gramStart"/>
      <w:r w:rsidRPr="00C50F51">
        <w:rPr>
          <w:rFonts w:ascii="Arial" w:hAnsi="Arial" w:cs="Arial"/>
          <w:sz w:val="21"/>
          <w:szCs w:val="21"/>
        </w:rPr>
        <w:t>K.Z..</w:t>
      </w:r>
      <w:proofErr w:type="gramEnd"/>
      <w:r w:rsidRPr="00C50F51">
        <w:rPr>
          <w:rFonts w:ascii="Arial" w:hAnsi="Arial" w:cs="Arial"/>
          <w:sz w:val="21"/>
          <w:szCs w:val="21"/>
        </w:rPr>
        <w:t xml:space="preserve"> […] Wenn man mir heute den Vorwurf </w:t>
      </w:r>
      <w:r w:rsidRPr="00C50F51">
        <w:rPr>
          <w:rFonts w:ascii="Arial" w:hAnsi="Arial" w:cs="Arial"/>
          <w:sz w:val="21"/>
          <w:szCs w:val="21"/>
        </w:rPr>
        <w:t xml:space="preserve">macht, warum ich nicht weggegangen sei, so erwidere ich, dass ich mich und meine Familie nicht ins Verderben stürzen konnte.“ </w:t>
      </w:r>
      <w:r w:rsidR="00BA1633">
        <w:rPr>
          <w:rFonts w:ascii="Arial" w:hAnsi="Arial" w:cs="Arial"/>
          <w:sz w:val="18"/>
          <w:szCs w:val="18"/>
        </w:rPr>
        <w:t>(Staatsarchiv Sigmaringen</w:t>
      </w:r>
      <w:r w:rsidRPr="00C50F51">
        <w:rPr>
          <w:rFonts w:ascii="Arial" w:hAnsi="Arial" w:cs="Arial"/>
          <w:sz w:val="18"/>
          <w:szCs w:val="18"/>
        </w:rPr>
        <w:t xml:space="preserve"> </w:t>
      </w:r>
      <w:proofErr w:type="spellStart"/>
      <w:r w:rsidRPr="00C50F51">
        <w:rPr>
          <w:rFonts w:ascii="Arial" w:hAnsi="Arial" w:cs="Arial"/>
          <w:sz w:val="18"/>
          <w:szCs w:val="18"/>
        </w:rPr>
        <w:t>Wü</w:t>
      </w:r>
      <w:proofErr w:type="spellEnd"/>
      <w:r w:rsidRPr="00C50F51">
        <w:rPr>
          <w:rFonts w:ascii="Arial" w:hAnsi="Arial" w:cs="Arial"/>
          <w:sz w:val="18"/>
          <w:szCs w:val="18"/>
        </w:rPr>
        <w:t xml:space="preserve"> 29/3 T 1 Nr. 1758/03/01, S. 8, 11f.)</w:t>
      </w:r>
    </w:p>
    <w:p w:rsidR="00F656D4" w:rsidRDefault="00F656D4" w:rsidP="00F44617">
      <w:pPr>
        <w:pStyle w:val="KeinLeerraum"/>
        <w:shd w:val="clear" w:color="auto" w:fill="D9D9D9" w:themeFill="background1" w:themeFillShade="D9"/>
        <w:jc w:val="both"/>
        <w:rPr>
          <w:rFonts w:ascii="Arial" w:hAnsi="Arial" w:cs="Arial"/>
          <w:sz w:val="21"/>
          <w:szCs w:val="21"/>
        </w:rPr>
        <w:sectPr w:rsidR="00F656D4" w:rsidSect="00046248">
          <w:type w:val="continuous"/>
          <w:pgSz w:w="11906" w:h="16838"/>
          <w:pgMar w:top="851" w:right="991" w:bottom="709" w:left="1134" w:header="708" w:footer="0" w:gutter="0"/>
          <w:cols w:num="2" w:space="424"/>
          <w:docGrid w:linePitch="360"/>
          <w15:footnoteColumns w:val="1"/>
        </w:sectPr>
      </w:pPr>
    </w:p>
    <w:p w:rsidR="006717F8" w:rsidRPr="00C50F51" w:rsidRDefault="006717F8" w:rsidP="006717F8">
      <w:pPr>
        <w:pStyle w:val="KeinLeerraum"/>
        <w:jc w:val="both"/>
        <w:rPr>
          <w:rFonts w:ascii="Arial" w:hAnsi="Arial" w:cs="Arial"/>
          <w:sz w:val="21"/>
          <w:szCs w:val="21"/>
        </w:rPr>
      </w:pPr>
    </w:p>
    <w:p w:rsidR="006717F8" w:rsidRDefault="006717F8" w:rsidP="006717F8">
      <w:pPr>
        <w:pStyle w:val="KeinLeerraum"/>
        <w:jc w:val="both"/>
        <w:rPr>
          <w:rFonts w:ascii="Arial" w:hAnsi="Arial" w:cs="Arial"/>
          <w:b/>
          <w:sz w:val="21"/>
          <w:szCs w:val="21"/>
        </w:rPr>
      </w:pPr>
      <w:r w:rsidRPr="00C50F51">
        <w:rPr>
          <w:rFonts w:ascii="Arial" w:hAnsi="Arial" w:cs="Arial"/>
          <w:b/>
          <w:sz w:val="21"/>
          <w:szCs w:val="21"/>
        </w:rPr>
        <w:t xml:space="preserve">8. Heinrich </w:t>
      </w:r>
      <w:proofErr w:type="spellStart"/>
      <w:r w:rsidRPr="00C50F51">
        <w:rPr>
          <w:rFonts w:ascii="Arial" w:hAnsi="Arial" w:cs="Arial"/>
          <w:b/>
          <w:sz w:val="21"/>
          <w:szCs w:val="21"/>
        </w:rPr>
        <w:t>Unverhau</w:t>
      </w:r>
      <w:proofErr w:type="spellEnd"/>
      <w:r w:rsidRPr="00C50F51">
        <w:rPr>
          <w:rFonts w:ascii="Arial" w:hAnsi="Arial" w:cs="Arial"/>
          <w:b/>
          <w:sz w:val="21"/>
          <w:szCs w:val="21"/>
        </w:rPr>
        <w:t>, Pfleger:</w:t>
      </w:r>
    </w:p>
    <w:p w:rsidR="00F44617" w:rsidRPr="00F44617" w:rsidRDefault="00F44617" w:rsidP="009C13D4">
      <w:pPr>
        <w:pStyle w:val="KeinLeerraum"/>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sz w:val="20"/>
          <w:szCs w:val="20"/>
        </w:rPr>
      </w:pPr>
      <w:r w:rsidRPr="00F44617">
        <w:rPr>
          <w:rFonts w:ascii="Arial" w:hAnsi="Arial" w:cs="Arial"/>
          <w:sz w:val="20"/>
          <w:szCs w:val="20"/>
        </w:rPr>
        <w:t>notdienstverpflichteter Krankenpfleger</w:t>
      </w:r>
    </w:p>
    <w:p w:rsidR="00F44617" w:rsidRPr="00F44617" w:rsidRDefault="00EC12D0" w:rsidP="009C13D4">
      <w:pPr>
        <w:pStyle w:val="KeinLeerraum"/>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sz w:val="20"/>
          <w:szCs w:val="20"/>
        </w:rPr>
      </w:pPr>
      <w:r>
        <w:rPr>
          <w:rFonts w:ascii="Arial" w:hAnsi="Arial" w:cs="Arial"/>
          <w:sz w:val="20"/>
          <w:szCs w:val="20"/>
        </w:rPr>
        <w:t>begleitet</w:t>
      </w:r>
      <w:r w:rsidR="00F44617" w:rsidRPr="00F44617">
        <w:rPr>
          <w:rFonts w:ascii="Arial" w:hAnsi="Arial" w:cs="Arial"/>
          <w:sz w:val="20"/>
          <w:szCs w:val="20"/>
        </w:rPr>
        <w:t xml:space="preserve"> Krankentransporte und verwaltet die den Opfern abgenommenen Kleidungsstücke</w:t>
      </w:r>
    </w:p>
    <w:p w:rsidR="00F44617" w:rsidRDefault="00F44617" w:rsidP="009C13D4">
      <w:pPr>
        <w:pStyle w:val="KeinLeerraum"/>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sz w:val="20"/>
          <w:szCs w:val="20"/>
        </w:rPr>
      </w:pPr>
      <w:r w:rsidRPr="00F44617">
        <w:rPr>
          <w:rFonts w:ascii="Arial" w:hAnsi="Arial" w:cs="Arial"/>
          <w:sz w:val="20"/>
          <w:szCs w:val="20"/>
        </w:rPr>
        <w:t>übt diese Tätigkeit nach der Schließung von Grafeneck auch in einer anderen Tötungsanstalt aus</w:t>
      </w:r>
    </w:p>
    <w:p w:rsidR="00EC12D0" w:rsidRPr="00F44617" w:rsidRDefault="00EC12D0" w:rsidP="009C13D4">
      <w:pPr>
        <w:pStyle w:val="KeinLeerraum"/>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sz w:val="20"/>
          <w:szCs w:val="20"/>
        </w:rPr>
      </w:pPr>
      <w:r>
        <w:rPr>
          <w:rFonts w:ascii="Arial" w:hAnsi="Arial" w:cs="Arial"/>
          <w:sz w:val="20"/>
          <w:szCs w:val="20"/>
        </w:rPr>
        <w:t>Urteil 194</w:t>
      </w:r>
      <w:r w:rsidR="00E51D2F">
        <w:rPr>
          <w:rFonts w:ascii="Arial" w:hAnsi="Arial" w:cs="Arial"/>
          <w:sz w:val="20"/>
          <w:szCs w:val="20"/>
        </w:rPr>
        <w:t>9</w:t>
      </w:r>
      <w:r>
        <w:rPr>
          <w:rFonts w:ascii="Arial" w:hAnsi="Arial" w:cs="Arial"/>
          <w:sz w:val="20"/>
          <w:szCs w:val="20"/>
        </w:rPr>
        <w:t>: Freispruch</w:t>
      </w:r>
    </w:p>
    <w:p w:rsidR="00F656D4" w:rsidRPr="00C50F51" w:rsidRDefault="00F656D4" w:rsidP="006717F8">
      <w:pPr>
        <w:pStyle w:val="KeinLeerraum"/>
        <w:jc w:val="both"/>
        <w:rPr>
          <w:rFonts w:ascii="Arial" w:hAnsi="Arial" w:cs="Arial"/>
          <w:b/>
          <w:sz w:val="21"/>
          <w:szCs w:val="21"/>
        </w:rPr>
      </w:pPr>
    </w:p>
    <w:p w:rsidR="00F656D4" w:rsidRDefault="00F656D4" w:rsidP="006717F8">
      <w:pPr>
        <w:pStyle w:val="KeinLeerraum"/>
        <w:jc w:val="both"/>
        <w:rPr>
          <w:rFonts w:ascii="Arial" w:hAnsi="Arial" w:cs="Arial"/>
          <w:sz w:val="21"/>
          <w:szCs w:val="21"/>
        </w:rPr>
        <w:sectPr w:rsidR="00F656D4" w:rsidSect="00046248">
          <w:type w:val="continuous"/>
          <w:pgSz w:w="11906" w:h="16838"/>
          <w:pgMar w:top="851" w:right="1133" w:bottom="993" w:left="1134" w:header="708" w:footer="708" w:gutter="0"/>
          <w:cols w:space="708"/>
          <w:docGrid w:linePitch="360"/>
        </w:sectPr>
      </w:pPr>
    </w:p>
    <w:p w:rsidR="006717F8" w:rsidRPr="009C13D4" w:rsidRDefault="006717F8" w:rsidP="009C13D4">
      <w:pPr>
        <w:pStyle w:val="KeinLeerraum"/>
        <w:rPr>
          <w:rFonts w:ascii="Arial" w:hAnsi="Arial" w:cs="Arial"/>
          <w:sz w:val="21"/>
          <w:szCs w:val="21"/>
        </w:rPr>
        <w:sectPr w:rsidR="006717F8" w:rsidRPr="009C13D4" w:rsidSect="00046248">
          <w:type w:val="continuous"/>
          <w:pgSz w:w="11906" w:h="16838"/>
          <w:pgMar w:top="851" w:right="991" w:bottom="993" w:left="1134" w:header="708" w:footer="708" w:gutter="0"/>
          <w:cols w:num="2" w:space="424"/>
          <w:docGrid w:linePitch="360"/>
        </w:sectPr>
      </w:pPr>
      <w:r w:rsidRPr="009C13D4">
        <w:rPr>
          <w:rFonts w:ascii="Arial" w:hAnsi="Arial" w:cs="Arial"/>
          <w:sz w:val="21"/>
          <w:szCs w:val="21"/>
        </w:rPr>
        <w:t>„Ich persönlich habe das Euthanasie-Programm als solches innerlich abgelehnt. […] Abschließend möchte ich nur nochmals betonen, dass ich mit der Vergasung der Geisteskranken direkt ganz bestimmt nichts zu tun h</w:t>
      </w:r>
      <w:bookmarkStart w:id="0" w:name="_GoBack"/>
      <w:bookmarkEnd w:id="0"/>
      <w:r w:rsidRPr="009C13D4">
        <w:rPr>
          <w:rFonts w:ascii="Arial" w:hAnsi="Arial" w:cs="Arial"/>
          <w:sz w:val="21"/>
          <w:szCs w:val="21"/>
        </w:rPr>
        <w:t xml:space="preserve">atte und dass ich ganz </w:t>
      </w:r>
      <w:r w:rsidRPr="009C13D4">
        <w:rPr>
          <w:rFonts w:ascii="Arial" w:hAnsi="Arial" w:cs="Arial"/>
          <w:sz w:val="21"/>
          <w:szCs w:val="21"/>
        </w:rPr>
        <w:t xml:space="preserve">bestimmt kein Menschenleben auf dem Gewissen habe. Wir Pfleger waren die auf Grund der Notdienstverpflichtung wider </w:t>
      </w:r>
      <w:r w:rsidR="00BA1633">
        <w:rPr>
          <w:rFonts w:ascii="Arial" w:hAnsi="Arial" w:cs="Arial"/>
          <w:sz w:val="21"/>
          <w:szCs w:val="21"/>
        </w:rPr>
        <w:t>Willen gepressten Helfer.“ (</w:t>
      </w:r>
      <w:r w:rsidR="00BA1633">
        <w:rPr>
          <w:rFonts w:ascii="Arial" w:hAnsi="Arial" w:cs="Arial"/>
          <w:sz w:val="18"/>
          <w:szCs w:val="18"/>
        </w:rPr>
        <w:t xml:space="preserve">Staatsarchiv </w:t>
      </w:r>
      <w:r w:rsidR="00BA1633" w:rsidRPr="00BA1633">
        <w:rPr>
          <w:rFonts w:ascii="Arial" w:hAnsi="Arial" w:cs="Arial"/>
          <w:sz w:val="18"/>
          <w:szCs w:val="18"/>
        </w:rPr>
        <w:t>Sigmaringen</w:t>
      </w:r>
      <w:r w:rsidRPr="00BA1633">
        <w:rPr>
          <w:rFonts w:ascii="Arial" w:hAnsi="Arial" w:cs="Arial"/>
          <w:sz w:val="18"/>
          <w:szCs w:val="18"/>
        </w:rPr>
        <w:t xml:space="preserve"> </w:t>
      </w:r>
      <w:proofErr w:type="spellStart"/>
      <w:r w:rsidRPr="00BA1633">
        <w:rPr>
          <w:rFonts w:ascii="Arial" w:hAnsi="Arial" w:cs="Arial"/>
          <w:sz w:val="18"/>
          <w:szCs w:val="18"/>
        </w:rPr>
        <w:t>Wü</w:t>
      </w:r>
      <w:proofErr w:type="spellEnd"/>
      <w:r w:rsidRPr="00BA1633">
        <w:rPr>
          <w:rFonts w:ascii="Arial" w:hAnsi="Arial" w:cs="Arial"/>
          <w:sz w:val="18"/>
          <w:szCs w:val="18"/>
        </w:rPr>
        <w:t xml:space="preserve"> 29/3 T1 Nr. 1758/03/10, S. 17 bis 20</w:t>
      </w:r>
      <w:r w:rsidRPr="009C13D4">
        <w:rPr>
          <w:rFonts w:ascii="Arial" w:hAnsi="Arial" w:cs="Arial"/>
          <w:sz w:val="21"/>
          <w:szCs w:val="21"/>
        </w:rPr>
        <w:t>)</w:t>
      </w:r>
    </w:p>
    <w:p w:rsidR="00F656D4" w:rsidRDefault="00F656D4" w:rsidP="006717F8">
      <w:pPr>
        <w:pStyle w:val="KeinLeerraum"/>
        <w:jc w:val="both"/>
        <w:rPr>
          <w:rFonts w:ascii="Arial" w:hAnsi="Arial" w:cs="Arial"/>
          <w:b/>
          <w:sz w:val="21"/>
          <w:szCs w:val="21"/>
        </w:rPr>
        <w:sectPr w:rsidR="00F656D4" w:rsidSect="006717F8">
          <w:type w:val="continuous"/>
          <w:pgSz w:w="11906" w:h="16838"/>
          <w:pgMar w:top="851" w:right="1700" w:bottom="993" w:left="1134" w:header="708" w:footer="708" w:gutter="0"/>
          <w:cols w:space="708"/>
          <w:docGrid w:linePitch="360"/>
        </w:sectPr>
      </w:pPr>
    </w:p>
    <w:p w:rsidR="00924B2F" w:rsidRPr="00C50F51" w:rsidRDefault="00924B2F" w:rsidP="008B1352">
      <w:pPr>
        <w:pStyle w:val="KeinLeerraum"/>
        <w:pBdr>
          <w:top w:val="single" w:sz="4" w:space="1" w:color="auto"/>
        </w:pBdr>
        <w:jc w:val="both"/>
        <w:rPr>
          <w:rFonts w:ascii="Arial" w:hAnsi="Arial" w:cs="Arial"/>
          <w:b/>
        </w:rPr>
      </w:pPr>
      <w:r w:rsidRPr="00C50F51">
        <w:rPr>
          <w:rFonts w:ascii="Arial" w:hAnsi="Arial" w:cs="Arial"/>
          <w:b/>
        </w:rPr>
        <w:t>Aufgaben:</w:t>
      </w:r>
    </w:p>
    <w:p w:rsidR="00F612F6" w:rsidRPr="00C50F51" w:rsidRDefault="00F612F6" w:rsidP="004B5BF8">
      <w:pPr>
        <w:pStyle w:val="KeinLeerraum"/>
        <w:jc w:val="both"/>
        <w:rPr>
          <w:rFonts w:ascii="Arial" w:hAnsi="Arial" w:cs="Arial"/>
          <w:b/>
        </w:rPr>
      </w:pPr>
    </w:p>
    <w:p w:rsidR="00C50F51" w:rsidRDefault="00B97312" w:rsidP="008B1352">
      <w:pPr>
        <w:pStyle w:val="KeinLeerraum"/>
        <w:numPr>
          <w:ilvl w:val="0"/>
          <w:numId w:val="4"/>
        </w:numPr>
        <w:jc w:val="both"/>
        <w:rPr>
          <w:rFonts w:ascii="Arial" w:hAnsi="Arial" w:cs="Arial"/>
        </w:rPr>
      </w:pPr>
      <w:r>
        <w:rPr>
          <w:rFonts w:ascii="Arial" w:hAnsi="Arial" w:cs="Arial"/>
        </w:rPr>
        <w:t xml:space="preserve">Markiere </w:t>
      </w:r>
      <w:r w:rsidR="008B1352">
        <w:rPr>
          <w:rFonts w:ascii="Arial" w:hAnsi="Arial" w:cs="Arial"/>
        </w:rPr>
        <w:t xml:space="preserve">alle Argumentationen, die </w:t>
      </w:r>
      <w:r>
        <w:rPr>
          <w:rFonts w:ascii="Arial" w:hAnsi="Arial" w:cs="Arial"/>
        </w:rPr>
        <w:t>die Angeklagten zur eigenen Entlastung anführten</w:t>
      </w:r>
      <w:r w:rsidR="008B1352">
        <w:rPr>
          <w:rFonts w:ascii="Arial" w:hAnsi="Arial" w:cs="Arial"/>
        </w:rPr>
        <w:t>.</w:t>
      </w:r>
    </w:p>
    <w:p w:rsidR="008B1352" w:rsidRDefault="008B1352" w:rsidP="008B1352">
      <w:pPr>
        <w:pStyle w:val="KeinLeerraum"/>
        <w:numPr>
          <w:ilvl w:val="0"/>
          <w:numId w:val="4"/>
        </w:numPr>
        <w:jc w:val="both"/>
        <w:rPr>
          <w:rFonts w:ascii="Arial" w:hAnsi="Arial" w:cs="Arial"/>
        </w:rPr>
      </w:pPr>
      <w:r>
        <w:rPr>
          <w:rFonts w:ascii="Arial" w:hAnsi="Arial" w:cs="Arial"/>
        </w:rPr>
        <w:t xml:space="preserve">Lege AB </w:t>
      </w:r>
      <w:r w:rsidR="00FD5687">
        <w:rPr>
          <w:rFonts w:ascii="Arial" w:hAnsi="Arial" w:cs="Arial"/>
        </w:rPr>
        <w:t>3a</w:t>
      </w:r>
      <w:r>
        <w:rPr>
          <w:rFonts w:ascii="Arial" w:hAnsi="Arial" w:cs="Arial"/>
        </w:rPr>
        <w:t xml:space="preserve"> neben AB </w:t>
      </w:r>
      <w:r w:rsidR="00FD5687">
        <w:rPr>
          <w:rFonts w:ascii="Arial" w:hAnsi="Arial" w:cs="Arial"/>
        </w:rPr>
        <w:t>4</w:t>
      </w:r>
      <w:r w:rsidR="00150067">
        <w:rPr>
          <w:rFonts w:ascii="Arial" w:hAnsi="Arial" w:cs="Arial"/>
        </w:rPr>
        <w:t>a</w:t>
      </w:r>
      <w:r w:rsidR="00FD5687">
        <w:rPr>
          <w:rFonts w:ascii="Arial" w:hAnsi="Arial" w:cs="Arial"/>
        </w:rPr>
        <w:t>.</w:t>
      </w:r>
      <w:r>
        <w:rPr>
          <w:rFonts w:ascii="Arial" w:hAnsi="Arial" w:cs="Arial"/>
        </w:rPr>
        <w:t xml:space="preserve"> Ordne mit Pfeilen zu: Mit welchen Argumentationen konnte der Staatsanwalt die Entlastungsstrategien der Angeklagten kritisieren bzw. in Frage stellen?</w:t>
      </w:r>
    </w:p>
    <w:sectPr w:rsidR="008B1352" w:rsidSect="008B1352">
      <w:type w:val="continuous"/>
      <w:pgSz w:w="11906" w:h="16838"/>
      <w:pgMar w:top="851" w:right="1133"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457B" w:rsidRDefault="0057457B" w:rsidP="00A96898">
      <w:pPr>
        <w:spacing w:after="0" w:line="240" w:lineRule="auto"/>
      </w:pPr>
      <w:r>
        <w:separator/>
      </w:r>
    </w:p>
  </w:endnote>
  <w:endnote w:type="continuationSeparator" w:id="0">
    <w:p w:rsidR="0057457B" w:rsidRDefault="0057457B" w:rsidP="00A96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248" w:rsidRDefault="00046248" w:rsidP="00046248">
    <w:pPr>
      <w:pStyle w:val="Fuzeile"/>
      <w:jc w:val="center"/>
      <w:rPr>
        <w:rFonts w:ascii="Arial" w:hAnsi="Arial" w:cs="Arial"/>
        <w:sz w:val="16"/>
        <w:szCs w:val="16"/>
      </w:rPr>
    </w:pPr>
    <w:r>
      <w:rPr>
        <w:rFonts w:ascii="Arial" w:hAnsi="Arial" w:cs="Arial"/>
        <w:sz w:val="16"/>
        <w:szCs w:val="16"/>
      </w:rPr>
      <w:t>Arbeitskreis für Landeskunde/Landesgeschichte RP Tübingen</w:t>
    </w:r>
  </w:p>
  <w:p w:rsidR="00046248" w:rsidRDefault="00046248" w:rsidP="00046248">
    <w:pPr>
      <w:pStyle w:val="Fuzeile"/>
      <w:jc w:val="center"/>
      <w:rPr>
        <w:rFonts w:ascii="Arial" w:hAnsi="Arial" w:cs="Arial"/>
        <w:sz w:val="16"/>
        <w:szCs w:val="16"/>
      </w:rPr>
    </w:pPr>
    <w:r>
      <w:rPr>
        <w:rFonts w:ascii="Arial" w:hAnsi="Arial" w:cs="Arial"/>
        <w:sz w:val="16"/>
        <w:szCs w:val="16"/>
      </w:rPr>
      <w:t>www.landeskunde-bw.de</w:t>
    </w:r>
  </w:p>
  <w:p w:rsidR="00046248" w:rsidRDefault="0004624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457B" w:rsidRDefault="0057457B" w:rsidP="00A96898">
      <w:pPr>
        <w:spacing w:after="0" w:line="240" w:lineRule="auto"/>
      </w:pPr>
      <w:r>
        <w:separator/>
      </w:r>
    </w:p>
  </w:footnote>
  <w:footnote w:type="continuationSeparator" w:id="0">
    <w:p w:rsidR="0057457B" w:rsidRDefault="0057457B" w:rsidP="00A96898">
      <w:pPr>
        <w:spacing w:after="0" w:line="240" w:lineRule="auto"/>
      </w:pPr>
      <w:r>
        <w:continuationSeparator/>
      </w:r>
    </w:p>
  </w:footnote>
  <w:footnote w:id="1">
    <w:p w:rsidR="006717F8" w:rsidRDefault="00B97312" w:rsidP="006717F8">
      <w:pPr>
        <w:pStyle w:val="Funotentext"/>
      </w:pPr>
      <w:r>
        <w:rPr>
          <w:rStyle w:val="Funotenzeichen"/>
        </w:rPr>
        <w:footnoteRef/>
      </w:r>
      <w:r w:rsidR="006717F8">
        <w:t xml:space="preserve"> </w:t>
      </w:r>
      <w:r w:rsidR="006717F8" w:rsidRPr="00B97312">
        <w:rPr>
          <w:rFonts w:ascii="Arial" w:hAnsi="Arial" w:cs="Arial"/>
          <w:sz w:val="18"/>
          <w:szCs w:val="18"/>
        </w:rPr>
        <w:t xml:space="preserve">Dr. Gerhard Bohne: juristischer Organisator der </w:t>
      </w:r>
      <w:r w:rsidR="00427D80">
        <w:rPr>
          <w:rFonts w:ascii="Arial" w:hAnsi="Arial" w:cs="Arial"/>
          <w:sz w:val="18"/>
          <w:szCs w:val="18"/>
        </w:rPr>
        <w:t>„</w:t>
      </w:r>
      <w:r w:rsidR="006717F8" w:rsidRPr="00B97312">
        <w:rPr>
          <w:rFonts w:ascii="Arial" w:hAnsi="Arial" w:cs="Arial"/>
          <w:sz w:val="18"/>
          <w:szCs w:val="18"/>
        </w:rPr>
        <w:t>Aktion T 4</w:t>
      </w:r>
      <w:r w:rsidR="00427D80">
        <w:rPr>
          <w:rFonts w:ascii="Arial" w:hAnsi="Arial" w:cs="Arial"/>
          <w:sz w:val="18"/>
          <w:szCs w:val="18"/>
        </w:rPr>
        <w:t>“</w:t>
      </w:r>
      <w:r w:rsidR="006717F8" w:rsidRPr="00B97312">
        <w:rPr>
          <w:rFonts w:ascii="Arial" w:hAnsi="Arial" w:cs="Arial"/>
          <w:sz w:val="18"/>
          <w:szCs w:val="18"/>
        </w:rPr>
        <w:t xml:space="preserve"> in der Berliner Zentraldienststelle.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D2E76"/>
    <w:multiLevelType w:val="hybridMultilevel"/>
    <w:tmpl w:val="8898C23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1B20DBA"/>
    <w:multiLevelType w:val="hybridMultilevel"/>
    <w:tmpl w:val="752C9B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F2F4898"/>
    <w:multiLevelType w:val="hybridMultilevel"/>
    <w:tmpl w:val="FE4EA3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8EC6C35"/>
    <w:multiLevelType w:val="hybridMultilevel"/>
    <w:tmpl w:val="17CC72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999"/>
    <w:rsid w:val="00010481"/>
    <w:rsid w:val="00021AB9"/>
    <w:rsid w:val="00031403"/>
    <w:rsid w:val="00046248"/>
    <w:rsid w:val="00080F06"/>
    <w:rsid w:val="00093884"/>
    <w:rsid w:val="000C6A6B"/>
    <w:rsid w:val="000E4A54"/>
    <w:rsid w:val="00100E01"/>
    <w:rsid w:val="00103E12"/>
    <w:rsid w:val="00150067"/>
    <w:rsid w:val="00171999"/>
    <w:rsid w:val="001961BF"/>
    <w:rsid w:val="00196CB9"/>
    <w:rsid w:val="001C607F"/>
    <w:rsid w:val="001D1E81"/>
    <w:rsid w:val="00255B72"/>
    <w:rsid w:val="00275811"/>
    <w:rsid w:val="002941AB"/>
    <w:rsid w:val="002D657B"/>
    <w:rsid w:val="002E2CDA"/>
    <w:rsid w:val="002F163D"/>
    <w:rsid w:val="00311193"/>
    <w:rsid w:val="00313FF2"/>
    <w:rsid w:val="003C46A1"/>
    <w:rsid w:val="003D39E0"/>
    <w:rsid w:val="00402E4C"/>
    <w:rsid w:val="004269BB"/>
    <w:rsid w:val="00427D80"/>
    <w:rsid w:val="00475B71"/>
    <w:rsid w:val="004B5BF8"/>
    <w:rsid w:val="0053598D"/>
    <w:rsid w:val="0057457B"/>
    <w:rsid w:val="00591EFE"/>
    <w:rsid w:val="005C58CC"/>
    <w:rsid w:val="005F3DD5"/>
    <w:rsid w:val="006717F8"/>
    <w:rsid w:val="0068547E"/>
    <w:rsid w:val="006A20EF"/>
    <w:rsid w:val="006D4A0D"/>
    <w:rsid w:val="006F36B1"/>
    <w:rsid w:val="006F61F9"/>
    <w:rsid w:val="006F6A23"/>
    <w:rsid w:val="007474C4"/>
    <w:rsid w:val="007C0892"/>
    <w:rsid w:val="007D5EC7"/>
    <w:rsid w:val="007F607D"/>
    <w:rsid w:val="00810E1E"/>
    <w:rsid w:val="00876A0A"/>
    <w:rsid w:val="00883CFC"/>
    <w:rsid w:val="008B1352"/>
    <w:rsid w:val="0091383F"/>
    <w:rsid w:val="00914D97"/>
    <w:rsid w:val="00924B2F"/>
    <w:rsid w:val="00945CFB"/>
    <w:rsid w:val="009566FA"/>
    <w:rsid w:val="00984B57"/>
    <w:rsid w:val="009C13D4"/>
    <w:rsid w:val="009D6227"/>
    <w:rsid w:val="00A60899"/>
    <w:rsid w:val="00A96898"/>
    <w:rsid w:val="00B40B51"/>
    <w:rsid w:val="00B62E1C"/>
    <w:rsid w:val="00B7063B"/>
    <w:rsid w:val="00B868EF"/>
    <w:rsid w:val="00B97312"/>
    <w:rsid w:val="00BA1633"/>
    <w:rsid w:val="00BA7A2D"/>
    <w:rsid w:val="00BD1473"/>
    <w:rsid w:val="00BD3905"/>
    <w:rsid w:val="00C50F51"/>
    <w:rsid w:val="00C7516B"/>
    <w:rsid w:val="00D21DBA"/>
    <w:rsid w:val="00D95243"/>
    <w:rsid w:val="00E222AC"/>
    <w:rsid w:val="00E51D2F"/>
    <w:rsid w:val="00E77521"/>
    <w:rsid w:val="00E81628"/>
    <w:rsid w:val="00E976C7"/>
    <w:rsid w:val="00EB27FD"/>
    <w:rsid w:val="00EC12D0"/>
    <w:rsid w:val="00F44617"/>
    <w:rsid w:val="00F448A1"/>
    <w:rsid w:val="00F612F6"/>
    <w:rsid w:val="00F656D4"/>
    <w:rsid w:val="00F74915"/>
    <w:rsid w:val="00F97965"/>
    <w:rsid w:val="00FD5687"/>
    <w:rsid w:val="00FF06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F02217"/>
  <w15:chartTrackingRefBased/>
  <w15:docId w15:val="{7B3F00DC-EE89-42DD-B105-8345DD52F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5BF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171999"/>
    <w:pPr>
      <w:spacing w:after="0" w:line="240" w:lineRule="auto"/>
    </w:pPr>
  </w:style>
  <w:style w:type="table" w:styleId="Tabellenraster">
    <w:name w:val="Table Grid"/>
    <w:basedOn w:val="NormaleTabelle"/>
    <w:uiPriority w:val="39"/>
    <w:rsid w:val="003111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A96898"/>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96898"/>
    <w:rPr>
      <w:sz w:val="20"/>
      <w:szCs w:val="20"/>
    </w:rPr>
  </w:style>
  <w:style w:type="character" w:styleId="Funotenzeichen">
    <w:name w:val="footnote reference"/>
    <w:basedOn w:val="Absatz-Standardschriftart"/>
    <w:uiPriority w:val="99"/>
    <w:semiHidden/>
    <w:unhideWhenUsed/>
    <w:rsid w:val="00A96898"/>
    <w:rPr>
      <w:vertAlign w:val="superscript"/>
    </w:rPr>
  </w:style>
  <w:style w:type="paragraph" w:styleId="Kopfzeile">
    <w:name w:val="header"/>
    <w:basedOn w:val="Standard"/>
    <w:link w:val="KopfzeileZchn"/>
    <w:uiPriority w:val="99"/>
    <w:unhideWhenUsed/>
    <w:rsid w:val="0004624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46248"/>
  </w:style>
  <w:style w:type="paragraph" w:styleId="Fuzeile">
    <w:name w:val="footer"/>
    <w:basedOn w:val="Standard"/>
    <w:link w:val="FuzeileZchn"/>
    <w:uiPriority w:val="99"/>
    <w:unhideWhenUsed/>
    <w:rsid w:val="0004624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462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530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DFD1BB-8BE6-4A63-928D-57A484596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928</Words>
  <Characters>5851</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Fiederer</dc:creator>
  <cp:keywords/>
  <dc:description/>
  <cp:lastModifiedBy>Fiederer</cp:lastModifiedBy>
  <cp:revision>33</cp:revision>
  <dcterms:created xsi:type="dcterms:W3CDTF">2019-08-01T07:34:00Z</dcterms:created>
  <dcterms:modified xsi:type="dcterms:W3CDTF">2019-08-20T12:32:00Z</dcterms:modified>
</cp:coreProperties>
</file>