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Wirtschaftswunderzeit in St. Georgen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 xml:space="preserve">           </w:t>
        <w:tab/>
        <w:t xml:space="preserve">                                          </w:t>
        <w:tab/>
        <w:t xml:space="preserve">              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3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St. Georgen – Stadt des Wirtschaftswunders?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520065</wp:posOffset>
                </wp:positionH>
                <wp:positionV relativeFrom="paragraph">
                  <wp:posOffset>48895</wp:posOffset>
                </wp:positionV>
                <wp:extent cx="3058160" cy="2063750"/>
                <wp:effectExtent l="0" t="0" r="0" b="0"/>
                <wp:wrapSquare wrapText="bothSides"/>
                <wp:docPr id="1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06375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1948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Einwohnerzahl: 6900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>Gewerbesteuereinnahmen: 64.705 DM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>Beschäftigte in der Industrie: 2114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240.8pt;height:162.5pt;mso-wrap-distance-left:5.7pt;mso-wrap-distance-right:5.7pt;mso-wrap-distance-top:5.7pt;mso-wrap-distance-bottom:5.7pt;margin-top:3.85pt;mso-position-vertical-relative:text;margin-left:40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1948</w:t>
                      </w:r>
                    </w:p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Einwohnerzahl: 6900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>Gewerbesteuereinnahmen: 64.705 DM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>Beschäftigte in der Industrie: 2114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3949065</wp:posOffset>
                </wp:positionH>
                <wp:positionV relativeFrom="paragraph">
                  <wp:posOffset>77470</wp:posOffset>
                </wp:positionV>
                <wp:extent cx="2105025" cy="635000"/>
                <wp:effectExtent l="0" t="0" r="0" b="0"/>
                <wp:wrapSquare wrapText="bothSides"/>
                <wp:docPr id="2" name="Rahmen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6350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zxx" w:eastAsia="zxx" w:bidi="zxx"/>
                              </w:rPr>
                            </w:pPr>
                            <w:r>
                              <w:rPr>
                                <w:lang w:val="zxx" w:eastAsia="zxx" w:bidi="zxx"/>
                              </w:rPr>
                              <w:t>Aufbruchstimmung, aber noch materielle Not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5.75pt;height:50pt;mso-wrap-distance-left:5.7pt;mso-wrap-distance-right:5.7pt;mso-wrap-distance-top:5.7pt;mso-wrap-distance-bottom:5.7pt;margin-top:6.1pt;mso-position-vertical-relative:text;margin-left:310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>
                          <w:lang w:val="zxx" w:eastAsia="zxx" w:bidi="zxx"/>
                        </w:rPr>
                      </w:pPr>
                      <w:r>
                        <w:rPr>
                          <w:lang w:val="zxx" w:eastAsia="zxx" w:bidi="zxx"/>
                        </w:rPr>
                        <w:t>Aufbruchstimmung, aber noch materielle Not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2815590</wp:posOffset>
                </wp:positionH>
                <wp:positionV relativeFrom="paragraph">
                  <wp:posOffset>174625</wp:posOffset>
                </wp:positionV>
                <wp:extent cx="686435" cy="2038985"/>
                <wp:effectExtent l="0" t="0" r="0" b="0"/>
                <wp:wrapNone/>
                <wp:docPr id="3" name="Form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0383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1082" h="3212">
                              <a:moveTo>
                                <a:pt x="270" y="0"/>
                              </a:moveTo>
                              <a:lnTo>
                                <a:pt x="270" y="2408"/>
                              </a:lnTo>
                              <a:lnTo>
                                <a:pt x="0" y="2408"/>
                              </a:lnTo>
                              <a:lnTo>
                                <a:pt x="540" y="3211"/>
                              </a:lnTo>
                              <a:lnTo>
                                <a:pt x="1081" y="2408"/>
                              </a:lnTo>
                              <a:lnTo>
                                <a:pt x="810" y="2408"/>
                              </a:lnTo>
                              <a:lnTo>
                                <a:pt x="810" y="0"/>
                              </a:lnTo>
                              <a:lnTo>
                                <a:pt x="270" y="0"/>
                              </a:lnTo>
                            </a:path>
                          </a:pathLst>
                        </a:custGeom>
                        <a:solidFill>
                          <a:srgbClr val="99cc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Form1" fillcolor="#99ccff" stroked="t" style="position:absolute;margin-left:221.7pt;margin-top:13.75pt;width:53.95pt;height:160.45pt;mso-wrap-style:none;v-text-anchor:middle" type="shapetype_67">
                <v:fill o:detectmouseclick="t" color2="#663300"/>
                <v:stroke color="black" joinstyle="round" endcap="flat"/>
                <w10:wrap type="none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396240</wp:posOffset>
                </wp:positionH>
                <wp:positionV relativeFrom="paragraph">
                  <wp:posOffset>212725</wp:posOffset>
                </wp:positionV>
                <wp:extent cx="2105025" cy="1511300"/>
                <wp:effectExtent l="0" t="0" r="0" b="0"/>
                <wp:wrapSquare wrapText="bothSides"/>
                <wp:docPr id="4" name="Rahmen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5113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Generell: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 xml:space="preserve">Währungsreform,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Soziale Marktwirtschaft,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Firmen nach dem Krieg in keinem schlechten Zustand,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 xml:space="preserve">Motivation der Leute,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Arbeitskräfte vorhanden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5.75pt;height:119pt;mso-wrap-distance-left:5.7pt;mso-wrap-distance-right:5.7pt;mso-wrap-distance-top:5.7pt;mso-wrap-distance-bottom:5.7pt;margin-top:16.75pt;mso-position-vertical-relative:text;margin-left:31.2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>Generell: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 xml:space="preserve">Währungsreform,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>Soziale Marktwirtschaft,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>Firmen nach dem Krieg in keinem schlechten Zustand,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 xml:space="preserve">Motivation der Leute,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>Arbeitskräfte vorhanden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3815715</wp:posOffset>
                </wp:positionH>
                <wp:positionV relativeFrom="paragraph">
                  <wp:posOffset>86995</wp:posOffset>
                </wp:positionV>
                <wp:extent cx="2105025" cy="985520"/>
                <wp:effectExtent l="0" t="0" r="0" b="0"/>
                <wp:wrapSquare wrapText="bothSides"/>
                <wp:docPr id="5" name="Rahmen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98552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  <w:t>Speziell in St. Georgen: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  <w:t xml:space="preserve">viele </w:t>
                            </w:r>
                            <w:r>
                              <w:rPr>
                                <w:lang w:val="de-DE" w:eastAsia="zxx" w:bidi="zxx"/>
                              </w:rPr>
                              <w:t>(Familien-)</w:t>
                            </w:r>
                            <w:r>
                              <w:rPr>
                                <w:lang w:val="de-DE" w:eastAsia="zxx" w:bidi="zxx"/>
                              </w:rPr>
                              <w:t>Betriebe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  <w:t>viel Innovation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  <w:t>Solidaritätsaktionen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5.75pt;height:77.6pt;mso-wrap-distance-left:5.7pt;mso-wrap-distance-right:5.7pt;mso-wrap-distance-top:5.7pt;mso-wrap-distance-bottom:5.7pt;margin-top:6.85pt;mso-position-vertical-relative:text;margin-left:300.4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  <w:t>Speziell in St. Georgen: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  <w:t xml:space="preserve">viele </w:t>
                      </w:r>
                      <w:r>
                        <w:rPr>
                          <w:lang w:val="de-DE" w:eastAsia="zxx" w:bidi="zxx"/>
                        </w:rPr>
                        <w:t>(Familien-)</w:t>
                      </w:r>
                      <w:r>
                        <w:rPr>
                          <w:lang w:val="de-DE" w:eastAsia="zxx" w:bidi="zxx"/>
                        </w:rPr>
                        <w:t>Betriebe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  <w:t>viel Innovation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  <w:t>Solidaritätsaktionen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558165</wp:posOffset>
                </wp:positionH>
                <wp:positionV relativeFrom="paragraph">
                  <wp:posOffset>26035</wp:posOffset>
                </wp:positionV>
                <wp:extent cx="3391535" cy="1696085"/>
                <wp:effectExtent l="0" t="0" r="0" b="0"/>
                <wp:wrapSquare wrapText="bothSides"/>
                <wp:docPr id="6" name="Rahmen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535" cy="1696085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  <w:lang w:val="zxx" w:eastAsia="zxx" w:bidi="zxx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zxx" w:eastAsia="zxx" w:bidi="zxx"/>
                              </w:rPr>
                              <w:t>1960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Einwohnerzahl: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10.810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Gewerbesteuereinnahmen: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3.307.152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 DM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Beschäftigte in der Industrie: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5547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267.05pt;height:133.55pt;mso-wrap-distance-left:5.7pt;mso-wrap-distance-right:5.7pt;mso-wrap-distance-top:5.7pt;mso-wrap-distance-bottom:5.7pt;margin-top:2.05pt;mso-position-vertical-relative:text;margin-left:43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  <w:lang w:val="zxx" w:eastAsia="zxx" w:bidi="zxx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  <w:lang w:val="zxx" w:eastAsia="zxx" w:bidi="zxx"/>
                        </w:rPr>
                        <w:t>1960</w:t>
                      </w:r>
                    </w:p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Einwohnerzahl: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10.810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Gewerbesteuereinnahmen: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3.307.152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 DM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Beschäftigte in der Industrie: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5547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4120515</wp:posOffset>
                </wp:positionH>
                <wp:positionV relativeFrom="paragraph">
                  <wp:posOffset>212725</wp:posOffset>
                </wp:positionV>
                <wp:extent cx="2105025" cy="473075"/>
                <wp:effectExtent l="0" t="0" r="0" b="0"/>
                <wp:wrapSquare wrapText="bothSides"/>
                <wp:docPr id="7" name="Rahmen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7307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Wachsender Wohlstand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5.75pt;height:37.25pt;mso-wrap-distance-left:5.7pt;mso-wrap-distance-right:5.7pt;mso-wrap-distance-top:5.7pt;mso-wrap-distance-bottom:5.7pt;margin-top:16.75pt;mso-position-vertical-relative:text;margin-left:324.4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  <w:t>Wachsender Wohlstand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Rahmeninhalt"/>
        <w:bidi w:val="0"/>
        <w:jc w:val="center"/>
        <w:rPr/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  <w:t xml:space="preserve">→ </w:t>
      </w: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  <w:t>e</w:t>
      </w: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  <w:t>rklärbar, kein „Wunder“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Alle Angaben nach: 100 Jahre Stadterhebung St. Georgen. Festschrift 1891-1991, St. Georgen 1991, S. 172ff.</w: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bidi w:val="0"/>
      <w:jc w:val="center"/>
      <w:rPr/>
    </w:pPr>
    <w:r>
      <w:rPr>
        <w:rFonts w:ascii="Arial" w:hAnsi="Arial"/>
        <w:sz w:val="21"/>
        <w:szCs w:val="21"/>
      </w:rPr>
      <w:t xml:space="preserve">Arbeitskreis für Landeskunde/Landesgeschichte </w:t>
    </w:r>
    <w:r>
      <w:rPr>
        <w:rFonts w:ascii="Arial" w:hAnsi="Arial"/>
        <w:sz w:val="21"/>
        <w:szCs w:val="21"/>
        <w:lang w:val="zxx" w:eastAsia="zxx" w:bidi="zxx"/>
      </w:rPr>
      <w:t>an der ZSL-Regionalstelle Freiburg</w:t>
    </w:r>
  </w:p>
  <w:p>
    <w:pPr>
      <w:pStyle w:val="Textkrper"/>
      <w:bidi w:val="0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KopfundFuzeile">
    <w:name w:val="Kopf- und Fußzeile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415</TotalTime>
  <Application>LibreOffice/7.0.3.1$Windows_X86_64 LibreOffice_project/d7547858d014d4cf69878db179d326fc3483e082</Application>
  <Pages>1</Pages>
  <Words>93</Words>
  <Characters>725</Characters>
  <CharactersWithSpaces>871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dcterms:modified xsi:type="dcterms:W3CDTF">2021-08-12T23:30:41Z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