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2AF" w:rsidRDefault="005852AF" w:rsidP="005852AF">
      <w:pPr>
        <w:rPr>
          <w:rFonts w:asciiTheme="minorHAnsi" w:hAnsiTheme="minorHAnsi" w:cstheme="minorHAnsi"/>
          <w:b/>
          <w:i/>
          <w:sz w:val="16"/>
          <w:szCs w:val="16"/>
        </w:rPr>
      </w:pPr>
      <w:r w:rsidRPr="00BD0056">
        <w:rPr>
          <w:rFonts w:asciiTheme="minorHAnsi" w:hAnsiTheme="minorHAnsi" w:cstheme="minorHAnsi"/>
          <w:b/>
          <w:i/>
          <w:noProof/>
          <w:sz w:val="16"/>
          <w:szCs w:val="16"/>
        </w:rPr>
        <w:drawing>
          <wp:anchor distT="0" distB="0" distL="114300" distR="114300" simplePos="0" relativeHeight="251656192" behindDoc="0" locked="0" layoutInCell="1" allowOverlap="1">
            <wp:simplePos x="0" y="0"/>
            <wp:positionH relativeFrom="column">
              <wp:posOffset>4575810</wp:posOffset>
            </wp:positionH>
            <wp:positionV relativeFrom="paragraph">
              <wp:posOffset>-662940</wp:posOffset>
            </wp:positionV>
            <wp:extent cx="1724025" cy="1066800"/>
            <wp:effectExtent l="19050" t="0" r="9525" b="0"/>
            <wp:wrapNone/>
            <wp:docPr id="3" name="Bild 1" descr="C:\Users\ines\Desktop\Dateien_Ines\Landeskunde\AKL\Hohenzollern_Jüdisches_Leben\Bilder\Horb_Rexingen\Foto 10 -Klassenbild mit Lehrer Spa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es\Desktop\Dateien_Ines\Landeskunde\AKL\Hohenzollern_Jüdisches_Leben\Bilder\Horb_Rexingen\Foto 10 -Klassenbild mit Lehrer Spatz.jpg"/>
                    <pic:cNvPicPr>
                      <a:picLocks noChangeAspect="1" noChangeArrowheads="1"/>
                    </pic:cNvPicPr>
                  </pic:nvPicPr>
                  <pic:blipFill>
                    <a:blip r:embed="rId7" cstate="print"/>
                    <a:srcRect/>
                    <a:stretch>
                      <a:fillRect/>
                    </a:stretch>
                  </pic:blipFill>
                  <pic:spPr bwMode="auto">
                    <a:xfrm>
                      <a:off x="0" y="0"/>
                      <a:ext cx="1724025" cy="1066800"/>
                    </a:xfrm>
                    <a:prstGeom prst="rect">
                      <a:avLst/>
                    </a:prstGeom>
                    <a:noFill/>
                    <a:ln w="9525">
                      <a:noFill/>
                      <a:miter lim="800000"/>
                      <a:headEnd/>
                      <a:tailEnd/>
                    </a:ln>
                  </pic:spPr>
                </pic:pic>
              </a:graphicData>
            </a:graphic>
          </wp:anchor>
        </w:drawing>
      </w:r>
    </w:p>
    <w:p w:rsidR="005852AF" w:rsidRPr="00E720EA" w:rsidRDefault="005852AF" w:rsidP="005852AF">
      <w:pPr>
        <w:rPr>
          <w:rFonts w:asciiTheme="minorHAnsi" w:hAnsiTheme="minorHAnsi" w:cstheme="minorHAnsi"/>
          <w:b/>
          <w:i/>
          <w:sz w:val="16"/>
          <w:szCs w:val="16"/>
        </w:rPr>
      </w:pPr>
    </w:p>
    <w:p w:rsidR="005852AF" w:rsidRPr="00E720EA" w:rsidRDefault="003F2506" w:rsidP="005852AF">
      <w:pPr>
        <w:rPr>
          <w:rFonts w:asciiTheme="minorHAnsi" w:hAnsiTheme="minorHAnsi" w:cstheme="minorHAnsi"/>
          <w:b/>
          <w:i/>
        </w:rPr>
      </w:pPr>
      <w:r w:rsidRPr="003F2506">
        <w:rPr>
          <w:rFonts w:asciiTheme="minorHAnsi" w:hAnsiTheme="minorHAnsi" w:cstheme="minorHAnsi"/>
          <w:b/>
          <w:noProof/>
        </w:rPr>
        <w:pict>
          <v:line id="_x0000_s1026" style="position:absolute;z-index:251657216" from="0,15.55pt" to="495pt,15.55pt"/>
        </w:pict>
      </w:r>
      <w:r w:rsidR="005852AF" w:rsidRPr="00E720EA">
        <w:rPr>
          <w:rFonts w:asciiTheme="minorHAnsi" w:hAnsiTheme="minorHAnsi" w:cstheme="minorHAnsi"/>
          <w:b/>
        </w:rPr>
        <w:t>Jüdische Lebenswelten in Hohenzollern und am Oberen Neckar</w:t>
      </w:r>
      <w:r w:rsidR="005852AF" w:rsidRPr="00E720EA">
        <w:rPr>
          <w:rFonts w:asciiTheme="minorHAnsi" w:hAnsiTheme="minorHAnsi" w:cstheme="minorHAnsi"/>
          <w:b/>
          <w:i/>
        </w:rPr>
        <w:tab/>
      </w:r>
      <w:r w:rsidR="005852AF" w:rsidRPr="00E720EA">
        <w:rPr>
          <w:rFonts w:asciiTheme="minorHAnsi" w:hAnsiTheme="minorHAnsi" w:cstheme="minorHAnsi"/>
          <w:b/>
          <w:i/>
        </w:rPr>
        <w:tab/>
      </w:r>
    </w:p>
    <w:p w:rsidR="005852AF" w:rsidRDefault="003F2506" w:rsidP="005852AF">
      <w:pPr>
        <w:rPr>
          <w:rFonts w:asciiTheme="minorHAnsi" w:hAnsiTheme="minorHAnsi" w:cstheme="minorHAnsi"/>
          <w:b/>
        </w:rPr>
      </w:pPr>
      <w:r>
        <w:rPr>
          <w:rFonts w:asciiTheme="minorHAnsi" w:hAnsiTheme="minorHAnsi" w:cstheme="minorHAnsi"/>
          <w:b/>
          <w:noProof/>
        </w:rPr>
        <w:pict>
          <v:shapetype id="_x0000_t202" coordsize="21600,21600" o:spt="202" path="m,l,21600r21600,l21600,xe">
            <v:stroke joinstyle="miter"/>
            <v:path gradientshapeok="t" o:connecttype="rect"/>
          </v:shapetype>
          <v:shape id="_x0000_s1027" type="#_x0000_t202" style="position:absolute;margin-left:358.5pt;margin-top:3.15pt;width:129pt;height:36.9pt;z-index:251658240" stroked="f">
            <v:textbox>
              <w:txbxContent>
                <w:p w:rsidR="005852AF" w:rsidRPr="00E720EA" w:rsidRDefault="005852AF" w:rsidP="005852AF">
                  <w:pPr>
                    <w:rPr>
                      <w:rFonts w:asciiTheme="minorHAnsi" w:hAnsiTheme="minorHAnsi" w:cstheme="minorHAnsi"/>
                      <w:sz w:val="16"/>
                      <w:szCs w:val="16"/>
                    </w:rPr>
                  </w:pPr>
                  <w:r w:rsidRPr="00E720EA">
                    <w:rPr>
                      <w:rFonts w:asciiTheme="minorHAnsi" w:hAnsiTheme="minorHAnsi" w:cstheme="minorHAnsi"/>
                      <w:sz w:val="16"/>
                      <w:szCs w:val="16"/>
                    </w:rPr>
                    <w:t xml:space="preserve">© Träger- und Förderverein </w:t>
                  </w:r>
                </w:p>
                <w:p w:rsidR="005852AF" w:rsidRPr="00E720EA" w:rsidRDefault="005852AF" w:rsidP="005852AF">
                  <w:pPr>
                    <w:rPr>
                      <w:rFonts w:asciiTheme="minorHAnsi" w:hAnsiTheme="minorHAnsi" w:cstheme="minorHAnsi"/>
                      <w:sz w:val="16"/>
                      <w:szCs w:val="16"/>
                    </w:rPr>
                  </w:pPr>
                  <w:r w:rsidRPr="00E720EA">
                    <w:rPr>
                      <w:rFonts w:asciiTheme="minorHAnsi" w:hAnsiTheme="minorHAnsi" w:cstheme="minorHAnsi"/>
                      <w:sz w:val="16"/>
                      <w:szCs w:val="16"/>
                    </w:rPr>
                    <w:t>Ehemalige</w:t>
                  </w:r>
                  <w:r w:rsidRPr="00E720EA">
                    <w:rPr>
                      <w:rFonts w:asciiTheme="minorHAnsi" w:hAnsiTheme="minorHAnsi" w:cstheme="minorHAnsi"/>
                    </w:rPr>
                    <w:t xml:space="preserve"> </w:t>
                  </w:r>
                  <w:r w:rsidRPr="00E720EA">
                    <w:rPr>
                      <w:rFonts w:asciiTheme="minorHAnsi" w:hAnsiTheme="minorHAnsi" w:cstheme="minorHAnsi"/>
                      <w:sz w:val="16"/>
                      <w:szCs w:val="16"/>
                    </w:rPr>
                    <w:t xml:space="preserve">Synagoge </w:t>
                  </w:r>
                  <w:proofErr w:type="spellStart"/>
                  <w:r w:rsidRPr="00E720EA">
                    <w:rPr>
                      <w:rFonts w:asciiTheme="minorHAnsi" w:hAnsiTheme="minorHAnsi" w:cstheme="minorHAnsi"/>
                      <w:sz w:val="16"/>
                      <w:szCs w:val="16"/>
                    </w:rPr>
                    <w:t>Rexingen</w:t>
                  </w:r>
                  <w:proofErr w:type="spellEnd"/>
                  <w:r w:rsidRPr="00E720EA">
                    <w:rPr>
                      <w:rFonts w:asciiTheme="minorHAnsi" w:hAnsiTheme="minorHAnsi" w:cstheme="minorHAnsi"/>
                      <w:sz w:val="16"/>
                      <w:szCs w:val="16"/>
                    </w:rPr>
                    <w:t xml:space="preserve"> e.V.</w:t>
                  </w:r>
                </w:p>
              </w:txbxContent>
            </v:textbox>
          </v:shape>
        </w:pict>
      </w:r>
    </w:p>
    <w:p w:rsidR="005852AF" w:rsidRPr="00FC09C3" w:rsidRDefault="005852AF" w:rsidP="005852AF">
      <w:pPr>
        <w:rPr>
          <w:rFonts w:asciiTheme="minorHAnsi" w:hAnsiTheme="minorHAnsi" w:cstheme="minorHAnsi"/>
          <w:b/>
          <w:bCs/>
          <w:sz w:val="26"/>
          <w:szCs w:val="26"/>
        </w:rPr>
      </w:pPr>
      <w:r w:rsidRPr="00FC09C3">
        <w:rPr>
          <w:rFonts w:asciiTheme="minorHAnsi" w:hAnsiTheme="minorHAnsi" w:cstheme="minorHAnsi"/>
          <w:b/>
          <w:bCs/>
          <w:sz w:val="26"/>
          <w:szCs w:val="26"/>
        </w:rPr>
        <w:t>Paul Levi</w:t>
      </w:r>
    </w:p>
    <w:p w:rsidR="005852AF" w:rsidRPr="00E720EA" w:rsidRDefault="005852AF" w:rsidP="005852AF">
      <w:pPr>
        <w:rPr>
          <w:rFonts w:asciiTheme="minorHAnsi" w:hAnsiTheme="minorHAnsi" w:cstheme="minorHAnsi"/>
          <w:b/>
          <w:bCs/>
          <w:sz w:val="16"/>
          <w:szCs w:val="16"/>
        </w:rPr>
      </w:pPr>
    </w:p>
    <w:tbl>
      <w:tblPr>
        <w:tblStyle w:val="Tabellengitternetz"/>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639"/>
      </w:tblGrid>
      <w:tr w:rsidR="005852AF" w:rsidRPr="00FC09C3" w:rsidTr="008B709C">
        <w:tc>
          <w:tcPr>
            <w:tcW w:w="534" w:type="dxa"/>
          </w:tcPr>
          <w:p w:rsidR="005852AF" w:rsidRPr="00FC09C3" w:rsidRDefault="005852AF" w:rsidP="008B709C">
            <w:pPr>
              <w:rPr>
                <w:rFonts w:asciiTheme="minorHAnsi" w:hAnsiTheme="minorHAnsi" w:cstheme="minorHAnsi"/>
                <w:bCs/>
                <w:i/>
                <w:sz w:val="26"/>
                <w:szCs w:val="26"/>
              </w:rPr>
            </w:pPr>
            <w:r w:rsidRPr="00FC09C3">
              <w:rPr>
                <w:rFonts w:asciiTheme="minorHAnsi" w:hAnsiTheme="minorHAnsi" w:cstheme="minorHAnsi"/>
                <w:bCs/>
                <w:i/>
                <w:sz w:val="26"/>
                <w:szCs w:val="26"/>
              </w:rPr>
              <w:t>1</w:t>
            </w: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r w:rsidRPr="00FC09C3">
              <w:rPr>
                <w:rFonts w:asciiTheme="minorHAnsi" w:hAnsiTheme="minorHAnsi" w:cstheme="minorHAnsi"/>
                <w:bCs/>
                <w:i/>
                <w:sz w:val="26"/>
                <w:szCs w:val="26"/>
              </w:rPr>
              <w:t>5</w:t>
            </w: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r w:rsidRPr="00FC09C3">
              <w:rPr>
                <w:rFonts w:asciiTheme="minorHAnsi" w:hAnsiTheme="minorHAnsi" w:cstheme="minorHAnsi"/>
                <w:bCs/>
                <w:i/>
                <w:sz w:val="26"/>
                <w:szCs w:val="26"/>
              </w:rPr>
              <w:t>10</w:t>
            </w: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r w:rsidRPr="00FC09C3">
              <w:rPr>
                <w:rFonts w:asciiTheme="minorHAnsi" w:hAnsiTheme="minorHAnsi" w:cstheme="minorHAnsi"/>
                <w:bCs/>
                <w:i/>
                <w:sz w:val="26"/>
                <w:szCs w:val="26"/>
              </w:rPr>
              <w:t>15</w:t>
            </w: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r w:rsidRPr="00FC09C3">
              <w:rPr>
                <w:rFonts w:asciiTheme="minorHAnsi" w:hAnsiTheme="minorHAnsi" w:cstheme="minorHAnsi"/>
                <w:bCs/>
                <w:i/>
                <w:sz w:val="26"/>
                <w:szCs w:val="26"/>
              </w:rPr>
              <w:t>20</w:t>
            </w: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p>
          <w:p w:rsidR="005852AF" w:rsidRPr="00FC09C3" w:rsidRDefault="005852AF" w:rsidP="008B709C">
            <w:pPr>
              <w:rPr>
                <w:rFonts w:asciiTheme="minorHAnsi" w:hAnsiTheme="minorHAnsi" w:cstheme="minorHAnsi"/>
                <w:bCs/>
                <w:i/>
                <w:sz w:val="26"/>
                <w:szCs w:val="26"/>
              </w:rPr>
            </w:pPr>
            <w:r w:rsidRPr="00FC09C3">
              <w:rPr>
                <w:rFonts w:asciiTheme="minorHAnsi" w:hAnsiTheme="minorHAnsi" w:cstheme="minorHAnsi"/>
                <w:bCs/>
                <w:i/>
                <w:sz w:val="26"/>
                <w:szCs w:val="26"/>
              </w:rPr>
              <w:t>25</w:t>
            </w:r>
          </w:p>
          <w:p w:rsidR="005852AF" w:rsidRPr="00FC09C3" w:rsidRDefault="005852AF" w:rsidP="008B709C">
            <w:pPr>
              <w:rPr>
                <w:rFonts w:asciiTheme="minorHAnsi" w:hAnsiTheme="minorHAnsi" w:cstheme="minorHAnsi"/>
                <w:bCs/>
                <w:i/>
                <w:sz w:val="26"/>
                <w:szCs w:val="26"/>
              </w:rPr>
            </w:pPr>
          </w:p>
        </w:tc>
        <w:tc>
          <w:tcPr>
            <w:tcW w:w="9639" w:type="dxa"/>
          </w:tcPr>
          <w:p w:rsidR="005852AF" w:rsidRPr="00FC09C3" w:rsidRDefault="005852AF" w:rsidP="008B709C">
            <w:pPr>
              <w:rPr>
                <w:rFonts w:asciiTheme="minorHAnsi" w:hAnsiTheme="minorHAnsi" w:cstheme="minorHAnsi"/>
                <w:bCs/>
                <w:sz w:val="26"/>
                <w:szCs w:val="26"/>
              </w:rPr>
            </w:pPr>
            <w:r w:rsidRPr="00FC09C3">
              <w:rPr>
                <w:rFonts w:asciiTheme="minorHAnsi" w:hAnsiTheme="minorHAnsi" w:cstheme="minorHAnsi"/>
                <w:bCs/>
                <w:sz w:val="26"/>
                <w:szCs w:val="26"/>
              </w:rPr>
              <w:t>Paul Levi wurde am 11. März 1883 – und damit auf den Tag genau 35 Jahre nach dem Ausbruch der 1848er-Revolution in Hohenzollern-</w:t>
            </w:r>
            <w:proofErr w:type="spellStart"/>
            <w:r w:rsidRPr="00FC09C3">
              <w:rPr>
                <w:rFonts w:asciiTheme="minorHAnsi" w:hAnsiTheme="minorHAnsi" w:cstheme="minorHAnsi"/>
                <w:bCs/>
                <w:sz w:val="26"/>
                <w:szCs w:val="26"/>
              </w:rPr>
              <w:t>Hechingen</w:t>
            </w:r>
            <w:proofErr w:type="spellEnd"/>
            <w:r w:rsidRPr="00FC09C3">
              <w:rPr>
                <w:rFonts w:asciiTheme="minorHAnsi" w:hAnsiTheme="minorHAnsi" w:cstheme="minorHAnsi"/>
                <w:bCs/>
                <w:sz w:val="26"/>
                <w:szCs w:val="26"/>
              </w:rPr>
              <w:t xml:space="preserve"> – als jüngstes von fünf Ki</w:t>
            </w:r>
            <w:r w:rsidRPr="00FC09C3">
              <w:rPr>
                <w:rFonts w:asciiTheme="minorHAnsi" w:hAnsiTheme="minorHAnsi" w:cstheme="minorHAnsi"/>
                <w:bCs/>
                <w:sz w:val="26"/>
                <w:szCs w:val="26"/>
              </w:rPr>
              <w:t>n</w:t>
            </w:r>
            <w:r w:rsidRPr="00FC09C3">
              <w:rPr>
                <w:rFonts w:asciiTheme="minorHAnsi" w:hAnsiTheme="minorHAnsi" w:cstheme="minorHAnsi"/>
                <w:bCs/>
                <w:sz w:val="26"/>
                <w:szCs w:val="26"/>
              </w:rPr>
              <w:t>dern des Textilfabrikanten und Vorstehers der jüdische</w:t>
            </w:r>
            <w:r w:rsidR="00661824">
              <w:rPr>
                <w:rFonts w:asciiTheme="minorHAnsi" w:hAnsiTheme="minorHAnsi" w:cstheme="minorHAnsi"/>
                <w:bCs/>
                <w:sz w:val="26"/>
                <w:szCs w:val="26"/>
              </w:rPr>
              <w:t>n</w:t>
            </w:r>
            <w:r w:rsidRPr="00FC09C3">
              <w:rPr>
                <w:rFonts w:asciiTheme="minorHAnsi" w:hAnsiTheme="minorHAnsi" w:cstheme="minorHAnsi"/>
                <w:bCs/>
                <w:sz w:val="26"/>
                <w:szCs w:val="26"/>
              </w:rPr>
              <w:t xml:space="preserve"> Gemeinde Jakob Levi und seiner Frau Katie im damals 3.600 Einwohner zählenden </w:t>
            </w:r>
            <w:proofErr w:type="spellStart"/>
            <w:r w:rsidRPr="00FC09C3">
              <w:rPr>
                <w:rFonts w:asciiTheme="minorHAnsi" w:hAnsiTheme="minorHAnsi" w:cstheme="minorHAnsi"/>
                <w:bCs/>
                <w:sz w:val="26"/>
                <w:szCs w:val="26"/>
              </w:rPr>
              <w:t>Hechingen</w:t>
            </w:r>
            <w:proofErr w:type="spellEnd"/>
            <w:r w:rsidRPr="00FC09C3">
              <w:rPr>
                <w:rFonts w:asciiTheme="minorHAnsi" w:hAnsiTheme="minorHAnsi" w:cstheme="minorHAnsi"/>
                <w:bCs/>
                <w:sz w:val="26"/>
                <w:szCs w:val="26"/>
              </w:rPr>
              <w:t xml:space="preserve"> geboren. Obwohl die Eltern streng religiös waren, üb</w:t>
            </w:r>
            <w:r w:rsidR="00661824">
              <w:rPr>
                <w:rFonts w:asciiTheme="minorHAnsi" w:hAnsiTheme="minorHAnsi" w:cstheme="minorHAnsi"/>
                <w:bCs/>
                <w:sz w:val="26"/>
                <w:szCs w:val="26"/>
              </w:rPr>
              <w:t xml:space="preserve">ten sie wohl keinen religiösen </w:t>
            </w:r>
            <w:r w:rsidRPr="00FC09C3">
              <w:rPr>
                <w:rFonts w:asciiTheme="minorHAnsi" w:hAnsiTheme="minorHAnsi" w:cstheme="minorHAnsi"/>
                <w:bCs/>
                <w:sz w:val="26"/>
                <w:szCs w:val="26"/>
              </w:rPr>
              <w:t>Druck auf die Kinder aus. Paul b</w:t>
            </w:r>
            <w:r w:rsidRPr="00FC09C3">
              <w:rPr>
                <w:rFonts w:asciiTheme="minorHAnsi" w:hAnsiTheme="minorHAnsi" w:cstheme="minorHAnsi"/>
                <w:bCs/>
                <w:sz w:val="26"/>
                <w:szCs w:val="26"/>
              </w:rPr>
              <w:t>e</w:t>
            </w:r>
            <w:r w:rsidRPr="00FC09C3">
              <w:rPr>
                <w:rFonts w:asciiTheme="minorHAnsi" w:hAnsiTheme="minorHAnsi" w:cstheme="minorHAnsi"/>
                <w:bCs/>
                <w:sz w:val="26"/>
                <w:szCs w:val="26"/>
              </w:rPr>
              <w:t>suchte keine jüdische, sondern die staatliche Volks- und Realschule; 1910 trat er aus der israelitischen Religionsgemeinschaft aus. […]</w:t>
            </w:r>
          </w:p>
          <w:p w:rsidR="005852AF" w:rsidRPr="00FC09C3" w:rsidRDefault="005852AF" w:rsidP="008B709C">
            <w:pPr>
              <w:rPr>
                <w:rFonts w:asciiTheme="minorHAnsi" w:hAnsiTheme="minorHAnsi" w:cstheme="minorHAnsi"/>
                <w:bCs/>
                <w:sz w:val="26"/>
                <w:szCs w:val="26"/>
              </w:rPr>
            </w:pPr>
          </w:p>
          <w:p w:rsidR="005852AF" w:rsidRPr="00FC09C3" w:rsidRDefault="005852AF" w:rsidP="00FB4E08">
            <w:pPr>
              <w:rPr>
                <w:rFonts w:asciiTheme="minorHAnsi" w:hAnsiTheme="minorHAnsi" w:cstheme="minorHAnsi"/>
                <w:bCs/>
                <w:sz w:val="26"/>
                <w:szCs w:val="26"/>
              </w:rPr>
            </w:pPr>
            <w:r w:rsidRPr="00FC09C3">
              <w:rPr>
                <w:rFonts w:asciiTheme="minorHAnsi" w:hAnsiTheme="minorHAnsi" w:cstheme="minorHAnsi"/>
                <w:bCs/>
                <w:sz w:val="26"/>
                <w:szCs w:val="26"/>
              </w:rPr>
              <w:t>Für die politische Sozialisation Levis ist das Vorbild des Vaters von entscheidender B</w:t>
            </w:r>
            <w:r w:rsidRPr="00FC09C3">
              <w:rPr>
                <w:rFonts w:asciiTheme="minorHAnsi" w:hAnsiTheme="minorHAnsi" w:cstheme="minorHAnsi"/>
                <w:bCs/>
                <w:sz w:val="26"/>
                <w:szCs w:val="26"/>
              </w:rPr>
              <w:t>e</w:t>
            </w:r>
            <w:r w:rsidRPr="00FC09C3">
              <w:rPr>
                <w:rFonts w:asciiTheme="minorHAnsi" w:hAnsiTheme="minorHAnsi" w:cstheme="minorHAnsi"/>
                <w:bCs/>
                <w:sz w:val="26"/>
                <w:szCs w:val="26"/>
              </w:rPr>
              <w:t xml:space="preserve">deutung. Der „rote </w:t>
            </w:r>
            <w:proofErr w:type="spellStart"/>
            <w:r w:rsidRPr="00FC09C3">
              <w:rPr>
                <w:rFonts w:asciiTheme="minorHAnsi" w:hAnsiTheme="minorHAnsi" w:cstheme="minorHAnsi"/>
                <w:bCs/>
                <w:sz w:val="26"/>
                <w:szCs w:val="26"/>
              </w:rPr>
              <w:t>Postjakob</w:t>
            </w:r>
            <w:proofErr w:type="spellEnd"/>
            <w:r w:rsidRPr="00FC09C3">
              <w:rPr>
                <w:rFonts w:asciiTheme="minorHAnsi" w:hAnsiTheme="minorHAnsi" w:cstheme="minorHAnsi"/>
                <w:bCs/>
                <w:sz w:val="26"/>
                <w:szCs w:val="26"/>
              </w:rPr>
              <w:t xml:space="preserve">“, wie man ihn wegen seiner politischen Gesinnung und dem Wohnsitz in der „Alten Post“ nannte, war überzeugter Demokrat und Republikaner mit linksliberaler Orientierung. Seit der Gewährung des Wahlrechts für Juden durch die neue </w:t>
            </w:r>
            <w:proofErr w:type="spellStart"/>
            <w:r w:rsidRPr="00FC09C3">
              <w:rPr>
                <w:rFonts w:asciiTheme="minorHAnsi" w:hAnsiTheme="minorHAnsi" w:cstheme="minorHAnsi"/>
                <w:bCs/>
                <w:sz w:val="26"/>
                <w:szCs w:val="26"/>
              </w:rPr>
              <w:t>hohenzollerische</w:t>
            </w:r>
            <w:proofErr w:type="spellEnd"/>
            <w:r w:rsidRPr="00FC09C3">
              <w:rPr>
                <w:rFonts w:asciiTheme="minorHAnsi" w:hAnsiTheme="minorHAnsi" w:cstheme="minorHAnsi"/>
                <w:bCs/>
                <w:sz w:val="26"/>
                <w:szCs w:val="26"/>
              </w:rPr>
              <w:t xml:space="preserve"> Gemeindeordnung von 1901 saß Jakob Levi in der Stadtverordn</w:t>
            </w:r>
            <w:r w:rsidRPr="00FC09C3">
              <w:rPr>
                <w:rFonts w:asciiTheme="minorHAnsi" w:hAnsiTheme="minorHAnsi" w:cstheme="minorHAnsi"/>
                <w:bCs/>
                <w:sz w:val="26"/>
                <w:szCs w:val="26"/>
              </w:rPr>
              <w:t>e</w:t>
            </w:r>
            <w:r w:rsidRPr="00FC09C3">
              <w:rPr>
                <w:rFonts w:asciiTheme="minorHAnsi" w:hAnsiTheme="minorHAnsi" w:cstheme="minorHAnsi"/>
                <w:bCs/>
                <w:sz w:val="26"/>
                <w:szCs w:val="26"/>
              </w:rPr>
              <w:t>ten</w:t>
            </w:r>
            <w:r w:rsidR="00661824">
              <w:rPr>
                <w:rFonts w:asciiTheme="minorHAnsi" w:hAnsiTheme="minorHAnsi" w:cstheme="minorHAnsi"/>
                <w:bCs/>
                <w:sz w:val="26"/>
                <w:szCs w:val="26"/>
              </w:rPr>
              <w:t>versammlung, wo er sich bald den</w:t>
            </w:r>
            <w:r w:rsidRPr="00FC09C3">
              <w:rPr>
                <w:rFonts w:asciiTheme="minorHAnsi" w:hAnsiTheme="minorHAnsi" w:cstheme="minorHAnsi"/>
                <w:bCs/>
                <w:sz w:val="26"/>
                <w:szCs w:val="26"/>
              </w:rPr>
              <w:t xml:space="preserve"> Ruf eines streitbaren Redners erwarb. […] </w:t>
            </w:r>
          </w:p>
          <w:p w:rsidR="00FB4E08" w:rsidRPr="00FC09C3" w:rsidRDefault="00FB4E08" w:rsidP="00FB4E08">
            <w:pPr>
              <w:rPr>
                <w:rFonts w:asciiTheme="minorHAnsi" w:hAnsiTheme="minorHAnsi" w:cstheme="minorHAnsi"/>
                <w:bCs/>
                <w:sz w:val="26"/>
                <w:szCs w:val="26"/>
              </w:rPr>
            </w:pPr>
          </w:p>
          <w:p w:rsidR="00FB4E08" w:rsidRPr="00FC09C3" w:rsidRDefault="00FB4E08" w:rsidP="00FB4E08">
            <w:pPr>
              <w:rPr>
                <w:rFonts w:asciiTheme="minorHAnsi" w:hAnsiTheme="minorHAnsi" w:cstheme="minorHAnsi"/>
                <w:bCs/>
                <w:sz w:val="26"/>
                <w:szCs w:val="26"/>
              </w:rPr>
            </w:pPr>
            <w:r w:rsidRPr="00FC09C3">
              <w:rPr>
                <w:rFonts w:asciiTheme="minorHAnsi" w:hAnsiTheme="minorHAnsi" w:cstheme="minorHAnsi"/>
                <w:bCs/>
                <w:sz w:val="26"/>
                <w:szCs w:val="26"/>
              </w:rPr>
              <w:t>Im September 1910 kam der inzwischen 13-jährige Paul Levi auf das Karls-Gymnasium nach Stuttgart und betrat damit ein völlig anderes Umfeld. Stuttgart befand sich mitten im rasanten Industrialisierungsprozess und wurde in wenigen Jahren zum modernen Ba</w:t>
            </w:r>
            <w:r w:rsidRPr="00FC09C3">
              <w:rPr>
                <w:rFonts w:asciiTheme="minorHAnsi" w:hAnsiTheme="minorHAnsi" w:cstheme="minorHAnsi"/>
                <w:bCs/>
                <w:sz w:val="26"/>
                <w:szCs w:val="26"/>
              </w:rPr>
              <w:t>l</w:t>
            </w:r>
            <w:r w:rsidRPr="00FC09C3">
              <w:rPr>
                <w:rFonts w:asciiTheme="minorHAnsi" w:hAnsiTheme="minorHAnsi" w:cstheme="minorHAnsi"/>
                <w:bCs/>
                <w:sz w:val="26"/>
                <w:szCs w:val="26"/>
              </w:rPr>
              <w:t>lungszentrum. […] Jedenfalls vollzog sich in den Stuttgarter Jahren Levis Hinwendung zur Sozialdemokratie. Und noch etwas anderes reifte in dieser Zeit: der Berufswunsch Rechtsanwalt. Levi studierte in Berlin und Grenoble, wurde in Heidelberg promoviert und ließ sich 1909 als Rechtsanwalt in Frankfurt am Main nieder. Seine ersten Prozesse füh</w:t>
            </w:r>
            <w:r w:rsidRPr="00FC09C3">
              <w:rPr>
                <w:rFonts w:asciiTheme="minorHAnsi" w:hAnsiTheme="minorHAnsi" w:cstheme="minorHAnsi"/>
                <w:bCs/>
                <w:sz w:val="26"/>
                <w:szCs w:val="26"/>
              </w:rPr>
              <w:t>r</w:t>
            </w:r>
            <w:r w:rsidRPr="00FC09C3">
              <w:rPr>
                <w:rFonts w:asciiTheme="minorHAnsi" w:hAnsiTheme="minorHAnsi" w:cstheme="minorHAnsi"/>
                <w:bCs/>
                <w:sz w:val="26"/>
                <w:szCs w:val="26"/>
              </w:rPr>
              <w:t>te er für Bauern aus seiner schwäbischen Heimat, die er auf Armenrecht verteidigte und damit nicht nur sein sozialpolitisches Engagement demons</w:t>
            </w:r>
            <w:r w:rsidR="00CE07C2" w:rsidRPr="00FC09C3">
              <w:rPr>
                <w:rFonts w:asciiTheme="minorHAnsi" w:hAnsiTheme="minorHAnsi" w:cstheme="minorHAnsi"/>
                <w:bCs/>
                <w:sz w:val="26"/>
                <w:szCs w:val="26"/>
              </w:rPr>
              <w:t>trierte, sondern auch eine e</w:t>
            </w:r>
            <w:r w:rsidR="00CE07C2" w:rsidRPr="00FC09C3">
              <w:rPr>
                <w:rFonts w:asciiTheme="minorHAnsi" w:hAnsiTheme="minorHAnsi" w:cstheme="minorHAnsi"/>
                <w:bCs/>
                <w:sz w:val="26"/>
                <w:szCs w:val="26"/>
              </w:rPr>
              <w:t>r</w:t>
            </w:r>
            <w:r w:rsidR="00CE07C2" w:rsidRPr="00FC09C3">
              <w:rPr>
                <w:rFonts w:asciiTheme="minorHAnsi" w:hAnsiTheme="minorHAnsi" w:cstheme="minorHAnsi"/>
                <w:bCs/>
                <w:sz w:val="26"/>
                <w:szCs w:val="26"/>
              </w:rPr>
              <w:t>sta</w:t>
            </w:r>
            <w:r w:rsidRPr="00FC09C3">
              <w:rPr>
                <w:rFonts w:asciiTheme="minorHAnsi" w:hAnsiTheme="minorHAnsi" w:cstheme="minorHAnsi"/>
                <w:bCs/>
                <w:sz w:val="26"/>
                <w:szCs w:val="26"/>
              </w:rPr>
              <w:t xml:space="preserve">unliche </w:t>
            </w:r>
            <w:proofErr w:type="spellStart"/>
            <w:r w:rsidRPr="00FC09C3">
              <w:rPr>
                <w:rFonts w:asciiTheme="minorHAnsi" w:hAnsiTheme="minorHAnsi" w:cstheme="minorHAnsi"/>
                <w:bCs/>
                <w:sz w:val="26"/>
                <w:szCs w:val="26"/>
              </w:rPr>
              <w:t>Empathiefähigkeit</w:t>
            </w:r>
            <w:proofErr w:type="spellEnd"/>
            <w:r w:rsidRPr="00FC09C3">
              <w:rPr>
                <w:rFonts w:asciiTheme="minorHAnsi" w:hAnsiTheme="minorHAnsi" w:cstheme="minorHAnsi"/>
                <w:bCs/>
                <w:sz w:val="26"/>
                <w:szCs w:val="26"/>
              </w:rPr>
              <w:t>. Besonders deutlich wird dies im „</w:t>
            </w:r>
            <w:proofErr w:type="spellStart"/>
            <w:r w:rsidRPr="00FC09C3">
              <w:rPr>
                <w:rFonts w:asciiTheme="minorHAnsi" w:hAnsiTheme="minorHAnsi" w:cstheme="minorHAnsi"/>
                <w:bCs/>
                <w:sz w:val="26"/>
                <w:szCs w:val="26"/>
              </w:rPr>
              <w:t>Schwabenthan</w:t>
            </w:r>
            <w:proofErr w:type="spellEnd"/>
            <w:r w:rsidRPr="00FC09C3">
              <w:rPr>
                <w:rFonts w:asciiTheme="minorHAnsi" w:hAnsiTheme="minorHAnsi" w:cstheme="minorHAnsi"/>
                <w:bCs/>
                <w:sz w:val="26"/>
                <w:szCs w:val="26"/>
              </w:rPr>
              <w:t xml:space="preserve">-Prozess“ </w:t>
            </w:r>
            <w:r w:rsidR="00CE07C2" w:rsidRPr="00FC09C3">
              <w:rPr>
                <w:rFonts w:asciiTheme="minorHAnsi" w:hAnsiTheme="minorHAnsi" w:cstheme="minorHAnsi"/>
                <w:bCs/>
                <w:sz w:val="26"/>
                <w:szCs w:val="26"/>
              </w:rPr>
              <w:t xml:space="preserve">von 1911, in dem er fünf Brüder aus dem </w:t>
            </w:r>
            <w:proofErr w:type="spellStart"/>
            <w:r w:rsidR="00CE07C2" w:rsidRPr="00FC09C3">
              <w:rPr>
                <w:rFonts w:asciiTheme="minorHAnsi" w:hAnsiTheme="minorHAnsi" w:cstheme="minorHAnsi"/>
                <w:bCs/>
                <w:sz w:val="26"/>
                <w:szCs w:val="26"/>
              </w:rPr>
              <w:t>hohenzollerischen</w:t>
            </w:r>
            <w:proofErr w:type="spellEnd"/>
            <w:r w:rsidR="00CE07C2" w:rsidRPr="00FC09C3">
              <w:rPr>
                <w:rFonts w:asciiTheme="minorHAnsi" w:hAnsiTheme="minorHAnsi" w:cstheme="minorHAnsi"/>
                <w:bCs/>
                <w:sz w:val="26"/>
                <w:szCs w:val="26"/>
              </w:rPr>
              <w:t xml:space="preserve"> </w:t>
            </w:r>
            <w:proofErr w:type="spellStart"/>
            <w:r w:rsidR="00CE07C2" w:rsidRPr="00FC09C3">
              <w:rPr>
                <w:rFonts w:asciiTheme="minorHAnsi" w:hAnsiTheme="minorHAnsi" w:cstheme="minorHAnsi"/>
                <w:bCs/>
                <w:sz w:val="26"/>
                <w:szCs w:val="26"/>
              </w:rPr>
              <w:t>Steinhofen</w:t>
            </w:r>
            <w:proofErr w:type="spellEnd"/>
            <w:r w:rsidR="00CE07C2" w:rsidRPr="00FC09C3">
              <w:rPr>
                <w:rFonts w:asciiTheme="minorHAnsi" w:hAnsiTheme="minorHAnsi" w:cstheme="minorHAnsi"/>
                <w:bCs/>
                <w:sz w:val="26"/>
                <w:szCs w:val="26"/>
              </w:rPr>
              <w:t xml:space="preserve"> in einer Grun</w:t>
            </w:r>
            <w:r w:rsidR="00CE07C2" w:rsidRPr="00FC09C3">
              <w:rPr>
                <w:rFonts w:asciiTheme="minorHAnsi" w:hAnsiTheme="minorHAnsi" w:cstheme="minorHAnsi"/>
                <w:bCs/>
                <w:sz w:val="26"/>
                <w:szCs w:val="26"/>
              </w:rPr>
              <w:t>d</w:t>
            </w:r>
            <w:r w:rsidR="00CE07C2" w:rsidRPr="00FC09C3">
              <w:rPr>
                <w:rFonts w:asciiTheme="minorHAnsi" w:hAnsiTheme="minorHAnsi" w:cstheme="minorHAnsi"/>
                <w:bCs/>
                <w:sz w:val="26"/>
                <w:szCs w:val="26"/>
              </w:rPr>
              <w:t>stücksstreitigkeit verteidigte. In seinem Gnadengesuch an den Kaiser beschrieb er mit so viel Wärme und Einfühlungsvermögen die „Seele des einfachen Bauern“, sein Recht</w:t>
            </w:r>
            <w:r w:rsidR="00CE07C2" w:rsidRPr="00FC09C3">
              <w:rPr>
                <w:rFonts w:asciiTheme="minorHAnsi" w:hAnsiTheme="minorHAnsi" w:cstheme="minorHAnsi"/>
                <w:bCs/>
                <w:sz w:val="26"/>
                <w:szCs w:val="26"/>
              </w:rPr>
              <w:t>s</w:t>
            </w:r>
            <w:r w:rsidR="00CE07C2" w:rsidRPr="00FC09C3">
              <w:rPr>
                <w:rFonts w:asciiTheme="minorHAnsi" w:hAnsiTheme="minorHAnsi" w:cstheme="minorHAnsi"/>
                <w:bCs/>
                <w:sz w:val="26"/>
                <w:szCs w:val="26"/>
              </w:rPr>
              <w:t>empfinden und seine Verbundenheit mit „dem Grund und Boden, den er von Vater und Großvater geerbt hat“, wie man es von dem großbürgerli</w:t>
            </w:r>
            <w:r w:rsidR="0018499D" w:rsidRPr="00FC09C3">
              <w:rPr>
                <w:rFonts w:asciiTheme="minorHAnsi" w:hAnsiTheme="minorHAnsi" w:cstheme="minorHAnsi"/>
                <w:bCs/>
                <w:sz w:val="26"/>
                <w:szCs w:val="26"/>
              </w:rPr>
              <w:t>c</w:t>
            </w:r>
            <w:r w:rsidR="00CE07C2" w:rsidRPr="00FC09C3">
              <w:rPr>
                <w:rFonts w:asciiTheme="minorHAnsi" w:hAnsiTheme="minorHAnsi" w:cstheme="minorHAnsi"/>
                <w:bCs/>
                <w:sz w:val="26"/>
                <w:szCs w:val="26"/>
              </w:rPr>
              <w:t>hen Intellektuellen nicht e</w:t>
            </w:r>
            <w:r w:rsidR="00CE07C2" w:rsidRPr="00FC09C3">
              <w:rPr>
                <w:rFonts w:asciiTheme="minorHAnsi" w:hAnsiTheme="minorHAnsi" w:cstheme="minorHAnsi"/>
                <w:bCs/>
                <w:sz w:val="26"/>
                <w:szCs w:val="26"/>
              </w:rPr>
              <w:t>r</w:t>
            </w:r>
            <w:r w:rsidR="00CE07C2" w:rsidRPr="00FC09C3">
              <w:rPr>
                <w:rFonts w:asciiTheme="minorHAnsi" w:hAnsiTheme="minorHAnsi" w:cstheme="minorHAnsi"/>
                <w:bCs/>
                <w:sz w:val="26"/>
                <w:szCs w:val="26"/>
              </w:rPr>
              <w:t xml:space="preserve">wartet hätte. </w:t>
            </w:r>
          </w:p>
        </w:tc>
      </w:tr>
    </w:tbl>
    <w:p w:rsidR="005852AF" w:rsidRPr="0022526F" w:rsidRDefault="005852AF" w:rsidP="005852AF">
      <w:pPr>
        <w:rPr>
          <w:rFonts w:asciiTheme="minorHAnsi" w:hAnsiTheme="minorHAnsi" w:cstheme="minorHAnsi"/>
          <w:sz w:val="16"/>
          <w:szCs w:val="16"/>
        </w:rPr>
      </w:pPr>
    </w:p>
    <w:p w:rsidR="005852AF" w:rsidRPr="00D25D67" w:rsidRDefault="0018499D" w:rsidP="005852AF">
      <w:pPr>
        <w:rPr>
          <w:rFonts w:asciiTheme="minorHAnsi" w:hAnsiTheme="minorHAnsi" w:cstheme="minorHAnsi"/>
          <w:i/>
        </w:rPr>
      </w:pPr>
      <w:r w:rsidRPr="00D25D67">
        <w:rPr>
          <w:rFonts w:asciiTheme="minorHAnsi" w:hAnsiTheme="minorHAnsi" w:cstheme="minorHAnsi"/>
          <w:i/>
        </w:rPr>
        <w:t>Aus</w:t>
      </w:r>
      <w:r w:rsidR="005852AF" w:rsidRPr="00D25D67">
        <w:rPr>
          <w:rFonts w:asciiTheme="minorHAnsi" w:hAnsiTheme="minorHAnsi" w:cstheme="minorHAnsi"/>
          <w:i/>
        </w:rPr>
        <w:t xml:space="preserve">: </w:t>
      </w:r>
      <w:r w:rsidRPr="00D25D67">
        <w:rPr>
          <w:rFonts w:asciiTheme="minorHAnsi" w:hAnsiTheme="minorHAnsi" w:cstheme="minorHAnsi"/>
          <w:i/>
        </w:rPr>
        <w:t>Ines Mayer, Paul Levi (1883-1930). In: Reinhold Weber/Ines Mayer (</w:t>
      </w:r>
      <w:proofErr w:type="spellStart"/>
      <w:r w:rsidRPr="00D25D67">
        <w:rPr>
          <w:rFonts w:asciiTheme="minorHAnsi" w:hAnsiTheme="minorHAnsi" w:cstheme="minorHAnsi"/>
          <w:i/>
        </w:rPr>
        <w:t>Hg</w:t>
      </w:r>
      <w:proofErr w:type="spellEnd"/>
      <w:r w:rsidRPr="00D25D67">
        <w:rPr>
          <w:rFonts w:asciiTheme="minorHAnsi" w:hAnsiTheme="minorHAnsi" w:cstheme="minorHAnsi"/>
          <w:i/>
        </w:rPr>
        <w:t>.), Politische Köpfe in Südwestdeutschland (Schriften zur politischen Landeskunde, Bd.33), Stuttgart 2005, S.137-146</w:t>
      </w:r>
    </w:p>
    <w:p w:rsidR="005852AF" w:rsidRPr="00F85288" w:rsidRDefault="005852AF" w:rsidP="005852AF">
      <w:pPr>
        <w:rPr>
          <w:rFonts w:asciiTheme="minorHAnsi" w:hAnsiTheme="minorHAnsi" w:cstheme="minorHAnsi"/>
          <w:i/>
          <w:sz w:val="22"/>
          <w:szCs w:val="22"/>
        </w:rPr>
      </w:pPr>
    </w:p>
    <w:p w:rsidR="00CB5D05" w:rsidRDefault="00CB5D05"/>
    <w:p w:rsidR="00FC09C3" w:rsidRDefault="00FC09C3"/>
    <w:p w:rsidR="00FC09C3" w:rsidRDefault="00FC09C3"/>
    <w:p w:rsidR="00FC09C3" w:rsidRDefault="00FC09C3"/>
    <w:p w:rsidR="00FC09C3" w:rsidRDefault="00FC09C3"/>
    <w:p w:rsidR="00FC09C3" w:rsidRDefault="00FC09C3"/>
    <w:p w:rsidR="00FC09C3" w:rsidRDefault="00FC09C3"/>
    <w:tbl>
      <w:tblPr>
        <w:tblStyle w:val="Tabellengitternetz"/>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639"/>
      </w:tblGrid>
      <w:tr w:rsidR="005C2F40" w:rsidRPr="00FC09C3" w:rsidTr="008B709C">
        <w:tc>
          <w:tcPr>
            <w:tcW w:w="534" w:type="dxa"/>
          </w:tcPr>
          <w:p w:rsidR="005C2F40" w:rsidRPr="00FC09C3" w:rsidRDefault="005C2F40" w:rsidP="008B709C">
            <w:pPr>
              <w:rPr>
                <w:rFonts w:asciiTheme="minorHAnsi" w:hAnsiTheme="minorHAnsi" w:cstheme="minorHAnsi"/>
                <w:bCs/>
                <w:i/>
                <w:sz w:val="26"/>
                <w:szCs w:val="26"/>
              </w:rPr>
            </w:pPr>
            <w:r w:rsidRPr="00FC09C3">
              <w:rPr>
                <w:rFonts w:asciiTheme="minorHAnsi" w:hAnsiTheme="minorHAnsi" w:cstheme="minorHAnsi"/>
                <w:bCs/>
                <w:i/>
                <w:sz w:val="26"/>
                <w:szCs w:val="26"/>
              </w:rPr>
              <w:lastRenderedPageBreak/>
              <w:t>1</w:t>
            </w: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r w:rsidRPr="00FC09C3">
              <w:rPr>
                <w:rFonts w:asciiTheme="minorHAnsi" w:hAnsiTheme="minorHAnsi" w:cstheme="minorHAnsi"/>
                <w:bCs/>
                <w:i/>
                <w:sz w:val="26"/>
                <w:szCs w:val="26"/>
              </w:rPr>
              <w:t>5</w:t>
            </w: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r w:rsidRPr="00FC09C3">
              <w:rPr>
                <w:rFonts w:asciiTheme="minorHAnsi" w:hAnsiTheme="minorHAnsi" w:cstheme="minorHAnsi"/>
                <w:bCs/>
                <w:i/>
                <w:sz w:val="26"/>
                <w:szCs w:val="26"/>
              </w:rPr>
              <w:t>10</w:t>
            </w: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r w:rsidRPr="00FC09C3">
              <w:rPr>
                <w:rFonts w:asciiTheme="minorHAnsi" w:hAnsiTheme="minorHAnsi" w:cstheme="minorHAnsi"/>
                <w:bCs/>
                <w:i/>
                <w:sz w:val="26"/>
                <w:szCs w:val="26"/>
              </w:rPr>
              <w:t>15</w:t>
            </w: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p>
          <w:p w:rsidR="005C2F40" w:rsidRPr="00FC09C3" w:rsidRDefault="005C2F40" w:rsidP="008B709C">
            <w:pPr>
              <w:rPr>
                <w:rFonts w:asciiTheme="minorHAnsi" w:hAnsiTheme="minorHAnsi" w:cstheme="minorHAnsi"/>
                <w:bCs/>
                <w:i/>
                <w:sz w:val="26"/>
                <w:szCs w:val="26"/>
              </w:rPr>
            </w:pPr>
          </w:p>
          <w:p w:rsidR="005C2F40" w:rsidRPr="00FC09C3" w:rsidRDefault="005C2F40" w:rsidP="00FC09C3">
            <w:pPr>
              <w:rPr>
                <w:rFonts w:asciiTheme="minorHAnsi" w:hAnsiTheme="minorHAnsi" w:cstheme="minorHAnsi"/>
                <w:bCs/>
                <w:i/>
                <w:sz w:val="26"/>
                <w:szCs w:val="26"/>
              </w:rPr>
            </w:pPr>
            <w:r w:rsidRPr="00FC09C3">
              <w:rPr>
                <w:rFonts w:asciiTheme="minorHAnsi" w:hAnsiTheme="minorHAnsi" w:cstheme="minorHAnsi"/>
                <w:bCs/>
                <w:i/>
                <w:sz w:val="26"/>
                <w:szCs w:val="26"/>
              </w:rPr>
              <w:t>20</w:t>
            </w:r>
          </w:p>
        </w:tc>
        <w:tc>
          <w:tcPr>
            <w:tcW w:w="9639" w:type="dxa"/>
          </w:tcPr>
          <w:p w:rsidR="005C2F40" w:rsidRPr="00FC09C3" w:rsidRDefault="005C2F40" w:rsidP="008B709C">
            <w:pPr>
              <w:rPr>
                <w:rFonts w:asciiTheme="minorHAnsi" w:hAnsiTheme="minorHAnsi" w:cstheme="minorHAnsi"/>
                <w:bCs/>
                <w:sz w:val="26"/>
                <w:szCs w:val="26"/>
              </w:rPr>
            </w:pPr>
            <w:r w:rsidRPr="00FC09C3">
              <w:rPr>
                <w:rFonts w:asciiTheme="minorHAnsi" w:hAnsiTheme="minorHAnsi" w:cstheme="minorHAnsi"/>
                <w:bCs/>
                <w:sz w:val="26"/>
                <w:szCs w:val="26"/>
              </w:rPr>
              <w:t>[Paul Levis] Leistungen in der Volksschule</w:t>
            </w:r>
            <w:r w:rsidR="002A14FD" w:rsidRPr="00FC09C3">
              <w:rPr>
                <w:rFonts w:asciiTheme="minorHAnsi" w:hAnsiTheme="minorHAnsi" w:cstheme="minorHAnsi"/>
                <w:bCs/>
                <w:sz w:val="26"/>
                <w:szCs w:val="26"/>
              </w:rPr>
              <w:t xml:space="preserve"> waren zufriedenstellend bis gut; schlechter scheint er zunächst i</w:t>
            </w:r>
            <w:r w:rsidR="00661824">
              <w:rPr>
                <w:rFonts w:asciiTheme="minorHAnsi" w:hAnsiTheme="minorHAnsi" w:cstheme="minorHAnsi"/>
                <w:bCs/>
                <w:sz w:val="26"/>
                <w:szCs w:val="26"/>
              </w:rPr>
              <w:t>m</w:t>
            </w:r>
            <w:r w:rsidR="002A14FD" w:rsidRPr="00FC09C3">
              <w:rPr>
                <w:rFonts w:asciiTheme="minorHAnsi" w:hAnsiTheme="minorHAnsi" w:cstheme="minorHAnsi"/>
                <w:bCs/>
                <w:sz w:val="26"/>
                <w:szCs w:val="26"/>
              </w:rPr>
              <w:t xml:space="preserve"> Schönschreiben und Zeichnen</w:t>
            </w:r>
            <w:r w:rsidR="00E60253" w:rsidRPr="00FC09C3">
              <w:rPr>
                <w:rFonts w:asciiTheme="minorHAnsi" w:hAnsiTheme="minorHAnsi" w:cstheme="minorHAnsi"/>
                <w:bCs/>
                <w:sz w:val="26"/>
                <w:szCs w:val="26"/>
              </w:rPr>
              <w:t>, dann in Geometrie und Algebra gewesen zu sein, bessere Noten bekam er in Englisch, Geschichte und Geographie. Der Durchschnitt seines Abgangszeugnisses von der Volks- und Realschule vom 15. Juli 1896 bewegt sich zwischen genügend (damals Note 3) und gut (Note 2). Die schlechteste Ze</w:t>
            </w:r>
            <w:r w:rsidR="00E60253" w:rsidRPr="00FC09C3">
              <w:rPr>
                <w:rFonts w:asciiTheme="minorHAnsi" w:hAnsiTheme="minorHAnsi" w:cstheme="minorHAnsi"/>
                <w:bCs/>
                <w:sz w:val="26"/>
                <w:szCs w:val="26"/>
              </w:rPr>
              <w:t>n</w:t>
            </w:r>
            <w:r w:rsidR="00E60253" w:rsidRPr="00FC09C3">
              <w:rPr>
                <w:rFonts w:asciiTheme="minorHAnsi" w:hAnsiTheme="minorHAnsi" w:cstheme="minorHAnsi"/>
                <w:bCs/>
                <w:sz w:val="26"/>
                <w:szCs w:val="26"/>
              </w:rPr>
              <w:t>sur, in Algebra, ist mangelhaft (Note 4)</w:t>
            </w:r>
            <w:r w:rsidR="009F1E1C" w:rsidRPr="00FC09C3">
              <w:rPr>
                <w:rFonts w:asciiTheme="minorHAnsi" w:hAnsiTheme="minorHAnsi" w:cstheme="minorHAnsi"/>
                <w:bCs/>
                <w:sz w:val="26"/>
                <w:szCs w:val="26"/>
              </w:rPr>
              <w:t>.</w:t>
            </w:r>
          </w:p>
          <w:p w:rsidR="009F1E1C" w:rsidRPr="00FC09C3" w:rsidRDefault="009F1E1C" w:rsidP="008B709C">
            <w:pPr>
              <w:rPr>
                <w:rFonts w:asciiTheme="minorHAnsi" w:hAnsiTheme="minorHAnsi" w:cstheme="minorHAnsi"/>
                <w:bCs/>
                <w:sz w:val="26"/>
                <w:szCs w:val="26"/>
              </w:rPr>
            </w:pPr>
          </w:p>
          <w:p w:rsidR="00FC09C3" w:rsidRPr="00FC09C3" w:rsidRDefault="009F1E1C" w:rsidP="009F1E1C">
            <w:pPr>
              <w:rPr>
                <w:rFonts w:asciiTheme="minorHAnsi" w:hAnsiTheme="minorHAnsi" w:cstheme="minorHAnsi"/>
                <w:bCs/>
                <w:sz w:val="26"/>
                <w:szCs w:val="26"/>
              </w:rPr>
            </w:pPr>
            <w:r w:rsidRPr="00FC09C3">
              <w:rPr>
                <w:rFonts w:asciiTheme="minorHAnsi" w:hAnsiTheme="minorHAnsi" w:cstheme="minorHAnsi"/>
                <w:bCs/>
                <w:sz w:val="26"/>
                <w:szCs w:val="26"/>
              </w:rPr>
              <w:t>Auf dem Gymnasium in Stuttgart wurden Latein und Griec</w:t>
            </w:r>
            <w:r w:rsidR="00661824">
              <w:rPr>
                <w:rFonts w:asciiTheme="minorHAnsi" w:hAnsiTheme="minorHAnsi" w:cstheme="minorHAnsi"/>
                <w:bCs/>
                <w:sz w:val="26"/>
                <w:szCs w:val="26"/>
              </w:rPr>
              <w:t>hisch verlangt; beide Fächer muss</w:t>
            </w:r>
            <w:r w:rsidRPr="00FC09C3">
              <w:rPr>
                <w:rFonts w:asciiTheme="minorHAnsi" w:hAnsiTheme="minorHAnsi" w:cstheme="minorHAnsi"/>
                <w:bCs/>
                <w:sz w:val="26"/>
                <w:szCs w:val="26"/>
              </w:rPr>
              <w:t>te Paul Levi erst in Privatstunden lernen, bevor er seine schulische Laufbahn in Stuttgart fortsetzen konnte. Er nahm die Stunden bei einem Oberlehrer […]. Trotz der Privatstunden hatte Paul Levi zunächst Mühe,</w:t>
            </w:r>
            <w:r w:rsidR="00683CE3">
              <w:rPr>
                <w:rFonts w:asciiTheme="minorHAnsi" w:hAnsiTheme="minorHAnsi" w:cstheme="minorHAnsi"/>
                <w:bCs/>
                <w:sz w:val="26"/>
                <w:szCs w:val="26"/>
              </w:rPr>
              <w:t xml:space="preserve"> in Stuttgart mit dem Leistungs</w:t>
            </w:r>
            <w:r w:rsidRPr="00FC09C3">
              <w:rPr>
                <w:rFonts w:asciiTheme="minorHAnsi" w:hAnsiTheme="minorHAnsi" w:cstheme="minorHAnsi"/>
                <w:bCs/>
                <w:sz w:val="26"/>
                <w:szCs w:val="26"/>
              </w:rPr>
              <w:t>niveau se</w:t>
            </w:r>
            <w:r w:rsidRPr="00FC09C3">
              <w:rPr>
                <w:rFonts w:asciiTheme="minorHAnsi" w:hAnsiTheme="minorHAnsi" w:cstheme="minorHAnsi"/>
                <w:bCs/>
                <w:sz w:val="26"/>
                <w:szCs w:val="26"/>
              </w:rPr>
              <w:t>i</w:t>
            </w:r>
            <w:r w:rsidRPr="00FC09C3">
              <w:rPr>
                <w:rFonts w:asciiTheme="minorHAnsi" w:hAnsiTheme="minorHAnsi" w:cstheme="minorHAnsi"/>
                <w:bCs/>
                <w:sz w:val="26"/>
                <w:szCs w:val="26"/>
              </w:rPr>
              <w:t>ner Klasse mitzuhalten. Zwei Briefe eines Stuttgarter Professors Daxer, bei dem Paul Levi wohnte, an Jakob Levi geben darüber Auskunft, da</w:t>
            </w:r>
            <w:r w:rsidR="00661824">
              <w:rPr>
                <w:rFonts w:asciiTheme="minorHAnsi" w:hAnsiTheme="minorHAnsi" w:cstheme="minorHAnsi"/>
                <w:bCs/>
                <w:sz w:val="26"/>
                <w:szCs w:val="26"/>
              </w:rPr>
              <w:t>ss</w:t>
            </w:r>
            <w:r w:rsidRPr="00FC09C3">
              <w:rPr>
                <w:rFonts w:asciiTheme="minorHAnsi" w:hAnsiTheme="minorHAnsi" w:cstheme="minorHAnsi"/>
                <w:bCs/>
                <w:sz w:val="26"/>
                <w:szCs w:val="26"/>
              </w:rPr>
              <w:t xml:space="preserve"> Paul noch fleißig </w:t>
            </w:r>
            <w:r w:rsidR="00FC09C3" w:rsidRPr="00FC09C3">
              <w:rPr>
                <w:rFonts w:asciiTheme="minorHAnsi" w:hAnsiTheme="minorHAnsi" w:cstheme="minorHAnsi"/>
                <w:bCs/>
                <w:sz w:val="26"/>
                <w:szCs w:val="26"/>
              </w:rPr>
              <w:t>arb</w:t>
            </w:r>
            <w:r w:rsidRPr="00FC09C3">
              <w:rPr>
                <w:rFonts w:asciiTheme="minorHAnsi" w:hAnsiTheme="minorHAnsi" w:cstheme="minorHAnsi"/>
                <w:bCs/>
                <w:sz w:val="26"/>
                <w:szCs w:val="26"/>
              </w:rPr>
              <w:t>eiten müsse und weiterhin auf Privatstunden angewiesen sei, um in der Klasse bleiben zu können. Aber nach einem halben Jahr hatte er die Lücken aufgeholt, die noc</w:t>
            </w:r>
            <w:r w:rsidR="00FC09C3" w:rsidRPr="00FC09C3">
              <w:rPr>
                <w:rFonts w:asciiTheme="minorHAnsi" w:hAnsiTheme="minorHAnsi" w:cstheme="minorHAnsi"/>
                <w:bCs/>
                <w:sz w:val="26"/>
                <w:szCs w:val="26"/>
              </w:rPr>
              <w:t>h</w:t>
            </w:r>
            <w:r w:rsidRPr="00FC09C3">
              <w:rPr>
                <w:rFonts w:asciiTheme="minorHAnsi" w:hAnsiTheme="minorHAnsi" w:cstheme="minorHAnsi"/>
                <w:bCs/>
                <w:sz w:val="26"/>
                <w:szCs w:val="26"/>
              </w:rPr>
              <w:t xml:space="preserve"> aus seiner Volks- und Realschulzeit herrührten. Seine Zeugnisse auf dem Gymnasium bis hin zum Reif</w:t>
            </w:r>
            <w:r w:rsidRPr="00FC09C3">
              <w:rPr>
                <w:rFonts w:asciiTheme="minorHAnsi" w:hAnsiTheme="minorHAnsi" w:cstheme="minorHAnsi"/>
                <w:bCs/>
                <w:sz w:val="26"/>
                <w:szCs w:val="26"/>
              </w:rPr>
              <w:t>e</w:t>
            </w:r>
            <w:r w:rsidRPr="00FC09C3">
              <w:rPr>
                <w:rFonts w:asciiTheme="minorHAnsi" w:hAnsiTheme="minorHAnsi" w:cstheme="minorHAnsi"/>
                <w:bCs/>
                <w:sz w:val="26"/>
                <w:szCs w:val="26"/>
              </w:rPr>
              <w:t>zeugnis vom 1. Ju</w:t>
            </w:r>
            <w:r w:rsidR="00FC09C3" w:rsidRPr="00FC09C3">
              <w:rPr>
                <w:rFonts w:asciiTheme="minorHAnsi" w:hAnsiTheme="minorHAnsi" w:cstheme="minorHAnsi"/>
                <w:bCs/>
                <w:sz w:val="26"/>
                <w:szCs w:val="26"/>
              </w:rPr>
              <w:t>li 1901 haben meistens einen Du</w:t>
            </w:r>
            <w:r w:rsidRPr="00FC09C3">
              <w:rPr>
                <w:rFonts w:asciiTheme="minorHAnsi" w:hAnsiTheme="minorHAnsi" w:cstheme="minorHAnsi"/>
                <w:bCs/>
                <w:sz w:val="26"/>
                <w:szCs w:val="26"/>
              </w:rPr>
              <w:t>rchschnitt von gen</w:t>
            </w:r>
            <w:r w:rsidR="00FC09C3" w:rsidRPr="00FC09C3">
              <w:rPr>
                <w:rFonts w:asciiTheme="minorHAnsi" w:hAnsiTheme="minorHAnsi" w:cstheme="minorHAnsi"/>
                <w:bCs/>
                <w:sz w:val="26"/>
                <w:szCs w:val="26"/>
              </w:rPr>
              <w:t>ü</w:t>
            </w:r>
            <w:r w:rsidRPr="00FC09C3">
              <w:rPr>
                <w:rFonts w:asciiTheme="minorHAnsi" w:hAnsiTheme="minorHAnsi" w:cstheme="minorHAnsi"/>
                <w:bCs/>
                <w:sz w:val="26"/>
                <w:szCs w:val="26"/>
              </w:rPr>
              <w:t>gend. Die besten Leistungen im Abitur brachte er in den Fächern „Deutscher Aufsatz“ und „Geschichte der deutschen Sprache“, die schlechteste in „Französische Sprache“.</w:t>
            </w:r>
            <w:r w:rsidR="00FC09C3" w:rsidRPr="00FC09C3">
              <w:rPr>
                <w:rFonts w:asciiTheme="minorHAnsi" w:hAnsiTheme="minorHAnsi" w:cstheme="minorHAnsi"/>
                <w:bCs/>
                <w:sz w:val="26"/>
                <w:szCs w:val="26"/>
              </w:rPr>
              <w:t xml:space="preserve"> </w:t>
            </w:r>
          </w:p>
          <w:p w:rsidR="00FC09C3" w:rsidRPr="00FC09C3" w:rsidRDefault="00FC09C3" w:rsidP="009F1E1C">
            <w:pPr>
              <w:rPr>
                <w:rFonts w:asciiTheme="minorHAnsi" w:hAnsiTheme="minorHAnsi" w:cstheme="minorHAnsi"/>
                <w:bCs/>
                <w:sz w:val="26"/>
                <w:szCs w:val="26"/>
              </w:rPr>
            </w:pPr>
          </w:p>
          <w:p w:rsidR="009F1E1C" w:rsidRPr="00FC09C3" w:rsidRDefault="006C15CE" w:rsidP="009F1E1C">
            <w:pPr>
              <w:rPr>
                <w:rFonts w:asciiTheme="minorHAnsi" w:hAnsiTheme="minorHAnsi" w:cstheme="minorHAnsi"/>
                <w:bCs/>
                <w:sz w:val="26"/>
                <w:szCs w:val="26"/>
              </w:rPr>
            </w:pPr>
            <w:r>
              <w:rPr>
                <w:rFonts w:asciiTheme="minorHAnsi" w:hAnsiTheme="minorHAnsi" w:cstheme="minorHAnsi"/>
                <w:bCs/>
                <w:sz w:val="26"/>
                <w:szCs w:val="26"/>
              </w:rPr>
              <w:t xml:space="preserve">Die Eltern in </w:t>
            </w:r>
            <w:proofErr w:type="spellStart"/>
            <w:r>
              <w:rPr>
                <w:rFonts w:asciiTheme="minorHAnsi" w:hAnsiTheme="minorHAnsi" w:cstheme="minorHAnsi"/>
                <w:bCs/>
                <w:sz w:val="26"/>
                <w:szCs w:val="26"/>
              </w:rPr>
              <w:t>Hechingen</w:t>
            </w:r>
            <w:proofErr w:type="spellEnd"/>
            <w:r>
              <w:rPr>
                <w:rFonts w:asciiTheme="minorHAnsi" w:hAnsiTheme="minorHAnsi" w:cstheme="minorHAnsi"/>
                <w:bCs/>
                <w:sz w:val="26"/>
                <w:szCs w:val="26"/>
              </w:rPr>
              <w:t xml:space="preserve"> erfu</w:t>
            </w:r>
            <w:r w:rsidR="00FC09C3" w:rsidRPr="00FC09C3">
              <w:rPr>
                <w:rFonts w:asciiTheme="minorHAnsi" w:hAnsiTheme="minorHAnsi" w:cstheme="minorHAnsi"/>
                <w:bCs/>
                <w:sz w:val="26"/>
                <w:szCs w:val="26"/>
              </w:rPr>
              <w:t>hren durch Briefe von Professor Daxer, zumindest in der er</w:t>
            </w:r>
            <w:r w:rsidR="00FC09C3" w:rsidRPr="00FC09C3">
              <w:rPr>
                <w:rFonts w:asciiTheme="minorHAnsi" w:hAnsiTheme="minorHAnsi" w:cstheme="minorHAnsi"/>
                <w:bCs/>
                <w:sz w:val="26"/>
                <w:szCs w:val="26"/>
              </w:rPr>
              <w:t>s</w:t>
            </w:r>
            <w:r w:rsidR="00FC09C3">
              <w:rPr>
                <w:rFonts w:asciiTheme="minorHAnsi" w:hAnsiTheme="minorHAnsi" w:cstheme="minorHAnsi"/>
                <w:bCs/>
                <w:sz w:val="26"/>
                <w:szCs w:val="26"/>
              </w:rPr>
              <w:t>ten Z</w:t>
            </w:r>
            <w:r w:rsidR="00FC09C3" w:rsidRPr="00FC09C3">
              <w:rPr>
                <w:rFonts w:asciiTheme="minorHAnsi" w:hAnsiTheme="minorHAnsi" w:cstheme="minorHAnsi"/>
                <w:bCs/>
                <w:sz w:val="26"/>
                <w:szCs w:val="26"/>
              </w:rPr>
              <w:t xml:space="preserve">eit, wie sich Paul Levi in der Schule machte, wie oft er in die Kirche ging und sogar, welche finanziellen Ausgaben er hatte. Leider ist über das psychische Wohlergehen des Dreizehnjährigen, der in </w:t>
            </w:r>
            <w:r w:rsidR="00661824">
              <w:rPr>
                <w:rFonts w:asciiTheme="minorHAnsi" w:hAnsiTheme="minorHAnsi" w:cstheme="minorHAnsi"/>
                <w:bCs/>
                <w:sz w:val="26"/>
                <w:szCs w:val="26"/>
              </w:rPr>
              <w:t>der Pubertät von Zuhause weg muss</w:t>
            </w:r>
            <w:r w:rsidR="00FC09C3" w:rsidRPr="00FC09C3">
              <w:rPr>
                <w:rFonts w:asciiTheme="minorHAnsi" w:hAnsiTheme="minorHAnsi" w:cstheme="minorHAnsi"/>
                <w:bCs/>
                <w:sz w:val="26"/>
                <w:szCs w:val="26"/>
              </w:rPr>
              <w:t>te und in der neuen Situat</w:t>
            </w:r>
            <w:r w:rsidR="00FC09C3" w:rsidRPr="00FC09C3">
              <w:rPr>
                <w:rFonts w:asciiTheme="minorHAnsi" w:hAnsiTheme="minorHAnsi" w:cstheme="minorHAnsi"/>
                <w:bCs/>
                <w:sz w:val="26"/>
                <w:szCs w:val="26"/>
              </w:rPr>
              <w:t>i</w:t>
            </w:r>
            <w:r w:rsidR="00FC09C3" w:rsidRPr="00FC09C3">
              <w:rPr>
                <w:rFonts w:asciiTheme="minorHAnsi" w:hAnsiTheme="minorHAnsi" w:cstheme="minorHAnsi"/>
                <w:bCs/>
                <w:sz w:val="26"/>
                <w:szCs w:val="26"/>
              </w:rPr>
              <w:t xml:space="preserve">on gleich unter beträchtlichem Leistungsdruck stand, nicht mehr zu erfahren. </w:t>
            </w:r>
          </w:p>
        </w:tc>
      </w:tr>
    </w:tbl>
    <w:p w:rsidR="005C2F40" w:rsidRPr="00D25D67" w:rsidRDefault="005C2F40">
      <w:pPr>
        <w:rPr>
          <w:sz w:val="16"/>
          <w:szCs w:val="16"/>
        </w:rPr>
      </w:pPr>
    </w:p>
    <w:p w:rsidR="00FC09C3" w:rsidRDefault="000E540C">
      <w:pPr>
        <w:rPr>
          <w:rFonts w:asciiTheme="minorHAnsi" w:hAnsiTheme="minorHAnsi" w:cstheme="minorHAnsi"/>
          <w:i/>
        </w:rPr>
      </w:pPr>
      <w:r w:rsidRPr="002F3452">
        <w:rPr>
          <w:rFonts w:asciiTheme="minorHAnsi" w:hAnsiTheme="minorHAnsi" w:cstheme="minorHAnsi"/>
          <w:i/>
        </w:rPr>
        <w:t xml:space="preserve">Aus: </w:t>
      </w:r>
      <w:r>
        <w:rPr>
          <w:rFonts w:asciiTheme="minorHAnsi" w:hAnsiTheme="minorHAnsi" w:cstheme="minorHAnsi"/>
          <w:i/>
        </w:rPr>
        <w:t>Sibylle Quack, Geistig frei und niemandes Knecht. Paul Levi – Rosa Luxemburg. Politische A</w:t>
      </w:r>
      <w:r>
        <w:rPr>
          <w:rFonts w:asciiTheme="minorHAnsi" w:hAnsiTheme="minorHAnsi" w:cstheme="minorHAnsi"/>
          <w:i/>
        </w:rPr>
        <w:t>r</w:t>
      </w:r>
      <w:r>
        <w:rPr>
          <w:rFonts w:asciiTheme="minorHAnsi" w:hAnsiTheme="minorHAnsi" w:cstheme="minorHAnsi"/>
          <w:i/>
        </w:rPr>
        <w:t>beit und persönliche Beziehung. Köln 1983, S.45 f.</w:t>
      </w:r>
    </w:p>
    <w:p w:rsidR="000E540C" w:rsidRDefault="000E540C">
      <w:pPr>
        <w:rPr>
          <w:rFonts w:asciiTheme="minorHAnsi" w:hAnsiTheme="minorHAnsi" w:cstheme="minorHAnsi"/>
          <w:i/>
        </w:rPr>
      </w:pPr>
    </w:p>
    <w:p w:rsidR="00D25D67" w:rsidRDefault="00D25D67" w:rsidP="00D25D67"/>
    <w:p w:rsidR="00D25D67" w:rsidRDefault="00D25D67" w:rsidP="00D25D67"/>
    <w:p w:rsidR="00D25D67" w:rsidRDefault="003F2506" w:rsidP="00D25D67">
      <w:r w:rsidRPr="003F2506">
        <w:rPr>
          <w:rFonts w:asciiTheme="minorHAnsi" w:hAnsiTheme="minorHAnsi" w:cstheme="minorHAnsi"/>
          <w:noProof/>
          <w:lang w:eastAsia="en-US"/>
        </w:rPr>
        <w:pict>
          <v:shape id="_x0000_s1028" type="#_x0000_t202" style="position:absolute;margin-left:337.05pt;margin-top:153.3pt;width:169.55pt;height:79.5pt;z-index:251659264;mso-width-relative:margin;mso-height-relative:margin" stroked="f">
            <v:textbox>
              <w:txbxContent>
                <w:p w:rsidR="009664E8" w:rsidRDefault="009664E8" w:rsidP="00D25D67">
                  <w:pPr>
                    <w:rPr>
                      <w:rFonts w:asciiTheme="minorHAnsi" w:hAnsiTheme="minorHAnsi" w:cstheme="minorHAnsi"/>
                    </w:rPr>
                  </w:pPr>
                  <w:r>
                    <w:rPr>
                      <w:rFonts w:asciiTheme="minorHAnsi" w:hAnsiTheme="minorHAnsi" w:cstheme="minorHAnsi"/>
                    </w:rPr>
                    <w:t>Paul</w:t>
                  </w:r>
                  <w:r w:rsidR="00D25D67">
                    <w:rPr>
                      <w:rFonts w:asciiTheme="minorHAnsi" w:hAnsiTheme="minorHAnsi" w:cstheme="minorHAnsi"/>
                    </w:rPr>
                    <w:t xml:space="preserve"> Levi </w:t>
                  </w:r>
                  <w:r>
                    <w:rPr>
                      <w:rFonts w:asciiTheme="minorHAnsi" w:hAnsiTheme="minorHAnsi" w:cstheme="minorHAnsi"/>
                    </w:rPr>
                    <w:t xml:space="preserve">mit seinem Vater </w:t>
                  </w:r>
                </w:p>
                <w:p w:rsidR="00D25D67" w:rsidRPr="00A62BCD" w:rsidRDefault="009664E8" w:rsidP="00D25D67">
                  <w:pPr>
                    <w:rPr>
                      <w:rFonts w:asciiTheme="minorHAnsi" w:hAnsiTheme="minorHAnsi" w:cstheme="minorHAnsi"/>
                    </w:rPr>
                  </w:pPr>
                  <w:r>
                    <w:rPr>
                      <w:rFonts w:asciiTheme="minorHAnsi" w:hAnsiTheme="minorHAnsi" w:cstheme="minorHAnsi"/>
                    </w:rPr>
                    <w:t xml:space="preserve">Jakob Levi, </w:t>
                  </w:r>
                  <w:r w:rsidR="00D25D67">
                    <w:rPr>
                      <w:rFonts w:asciiTheme="minorHAnsi" w:hAnsiTheme="minorHAnsi" w:cstheme="minorHAnsi"/>
                    </w:rPr>
                    <w:t>um 1889</w:t>
                  </w:r>
                </w:p>
                <w:p w:rsidR="00D25D67" w:rsidRPr="00A62BCD" w:rsidRDefault="00D25D67" w:rsidP="00D25D67">
                  <w:pPr>
                    <w:rPr>
                      <w:rFonts w:asciiTheme="minorHAnsi" w:hAnsiTheme="minorHAnsi" w:cstheme="minorHAnsi"/>
                      <w:sz w:val="16"/>
                      <w:szCs w:val="16"/>
                    </w:rPr>
                  </w:pPr>
                </w:p>
                <w:p w:rsidR="00D25D67" w:rsidRPr="001B702F" w:rsidRDefault="00D25D67" w:rsidP="00D25D67">
                  <w:pPr>
                    <w:rPr>
                      <w:rFonts w:asciiTheme="minorHAnsi" w:hAnsiTheme="minorHAnsi" w:cstheme="minorHAnsi"/>
                    </w:rPr>
                  </w:pPr>
                  <w:r w:rsidRPr="00552710">
                    <w:rPr>
                      <w:rFonts w:asciiTheme="minorHAnsi" w:hAnsiTheme="minorHAnsi" w:cstheme="minorHAnsi"/>
                      <w:sz w:val="16"/>
                      <w:szCs w:val="16"/>
                    </w:rPr>
                    <w:t xml:space="preserve">© </w:t>
                  </w:r>
                  <w:proofErr w:type="spellStart"/>
                  <w:r w:rsidRPr="00552710">
                    <w:rPr>
                      <w:rFonts w:asciiTheme="minorHAnsi" w:hAnsiTheme="minorHAnsi" w:cstheme="minorHAnsi"/>
                      <w:sz w:val="20"/>
                      <w:szCs w:val="20"/>
                    </w:rPr>
                    <w:t>AdsD</w:t>
                  </w:r>
                  <w:proofErr w:type="spellEnd"/>
                  <w:r w:rsidRPr="00552710">
                    <w:rPr>
                      <w:rFonts w:asciiTheme="minorHAnsi" w:hAnsiTheme="minorHAnsi" w:cstheme="minorHAnsi"/>
                      <w:sz w:val="20"/>
                      <w:szCs w:val="20"/>
                    </w:rPr>
                    <w:t xml:space="preserve"> / Friedrich-Ebert-Stiftung</w:t>
                  </w:r>
                </w:p>
                <w:p w:rsidR="00D25D67" w:rsidRPr="00A62BCD" w:rsidRDefault="00D25D67" w:rsidP="00D25D67">
                  <w:pPr>
                    <w:rPr>
                      <w:rFonts w:asciiTheme="minorHAnsi" w:hAnsiTheme="minorHAnsi" w:cstheme="minorHAnsi"/>
                      <w:sz w:val="16"/>
                      <w:szCs w:val="16"/>
                    </w:rPr>
                  </w:pPr>
                </w:p>
              </w:txbxContent>
            </v:textbox>
          </v:shape>
        </w:pict>
      </w:r>
      <w:r w:rsidR="00D25D67">
        <w:rPr>
          <w:noProof/>
        </w:rPr>
        <w:drawing>
          <wp:inline distT="0" distB="0" distL="0" distR="0">
            <wp:extent cx="4153891" cy="2743200"/>
            <wp:effectExtent l="19050" t="0" r="0" b="0"/>
            <wp:docPr id="2" name="Bild 1" descr="C:\Users\ines\Desktop\Dateien_Ines\Landeskunde\AKL\Hohenzollern_Jüdisches_Leben\Bilder\Hechingen\FA0813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es\Desktop\Dateien_Ines\Landeskunde\AKL\Hohenzollern_Jüdisches_Leben\Bilder\Hechingen\FA081354.jpg"/>
                    <pic:cNvPicPr>
                      <a:picLocks noChangeAspect="1" noChangeArrowheads="1"/>
                    </pic:cNvPicPr>
                  </pic:nvPicPr>
                  <pic:blipFill>
                    <a:blip r:embed="rId8" cstate="print"/>
                    <a:srcRect/>
                    <a:stretch>
                      <a:fillRect/>
                    </a:stretch>
                  </pic:blipFill>
                  <pic:spPr bwMode="auto">
                    <a:xfrm>
                      <a:off x="0" y="0"/>
                      <a:ext cx="4154442" cy="2743564"/>
                    </a:xfrm>
                    <a:prstGeom prst="rect">
                      <a:avLst/>
                    </a:prstGeom>
                    <a:noFill/>
                    <a:ln w="9525">
                      <a:noFill/>
                      <a:miter lim="800000"/>
                      <a:headEnd/>
                      <a:tailEnd/>
                    </a:ln>
                  </pic:spPr>
                </pic:pic>
              </a:graphicData>
            </a:graphic>
          </wp:inline>
        </w:drawing>
      </w:r>
    </w:p>
    <w:p w:rsidR="000E540C" w:rsidRDefault="000E540C"/>
    <w:sectPr w:rsidR="000E540C" w:rsidSect="001E146C">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700" w:rsidRDefault="00EA6700" w:rsidP="005852AF">
      <w:r>
        <w:separator/>
      </w:r>
    </w:p>
  </w:endnote>
  <w:endnote w:type="continuationSeparator" w:id="0">
    <w:p w:rsidR="00EA6700" w:rsidRDefault="00EA6700" w:rsidP="005852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700" w:rsidRDefault="00EA6700" w:rsidP="005852AF">
      <w:r>
        <w:separator/>
      </w:r>
    </w:p>
  </w:footnote>
  <w:footnote w:type="continuationSeparator" w:id="0">
    <w:p w:rsidR="00EA6700" w:rsidRDefault="00EA6700" w:rsidP="005852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142"/>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5852AF"/>
    <w:rsid w:val="000E540C"/>
    <w:rsid w:val="00100558"/>
    <w:rsid w:val="0018499D"/>
    <w:rsid w:val="001B702F"/>
    <w:rsid w:val="001E146C"/>
    <w:rsid w:val="002A14FD"/>
    <w:rsid w:val="00354BB7"/>
    <w:rsid w:val="003F2506"/>
    <w:rsid w:val="004D3FF2"/>
    <w:rsid w:val="005852AF"/>
    <w:rsid w:val="005C2F40"/>
    <w:rsid w:val="00661824"/>
    <w:rsid w:val="00683CE3"/>
    <w:rsid w:val="006C15CE"/>
    <w:rsid w:val="006E28F5"/>
    <w:rsid w:val="0084023D"/>
    <w:rsid w:val="009664E8"/>
    <w:rsid w:val="009B39F5"/>
    <w:rsid w:val="009F1E1C"/>
    <w:rsid w:val="00AD1A49"/>
    <w:rsid w:val="00AF4D87"/>
    <w:rsid w:val="00C07CD4"/>
    <w:rsid w:val="00CB5D05"/>
    <w:rsid w:val="00CE07C2"/>
    <w:rsid w:val="00D25D67"/>
    <w:rsid w:val="00E60253"/>
    <w:rsid w:val="00E6627A"/>
    <w:rsid w:val="00EA6700"/>
    <w:rsid w:val="00FB4E08"/>
    <w:rsid w:val="00FC09C3"/>
    <w:rsid w:val="00FC623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52AF"/>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5852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5852AF"/>
    <w:rPr>
      <w:sz w:val="20"/>
      <w:szCs w:val="20"/>
    </w:rPr>
  </w:style>
  <w:style w:type="character" w:customStyle="1" w:styleId="FunotentextZchn">
    <w:name w:val="Fußnotentext Zchn"/>
    <w:basedOn w:val="Absatz-Standardschriftart"/>
    <w:link w:val="Funotentext"/>
    <w:uiPriority w:val="99"/>
    <w:semiHidden/>
    <w:rsid w:val="005852AF"/>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5852AF"/>
    <w:rPr>
      <w:vertAlign w:val="superscript"/>
    </w:rPr>
  </w:style>
  <w:style w:type="character" w:styleId="Hyperlink">
    <w:name w:val="Hyperlink"/>
    <w:basedOn w:val="Absatz-Standardschriftart"/>
    <w:uiPriority w:val="99"/>
    <w:semiHidden/>
    <w:unhideWhenUsed/>
    <w:rsid w:val="005852AF"/>
    <w:rPr>
      <w:color w:val="0000FF"/>
      <w:u w:val="single"/>
    </w:rPr>
  </w:style>
  <w:style w:type="paragraph" w:styleId="Sprechblasentext">
    <w:name w:val="Balloon Text"/>
    <w:basedOn w:val="Standard"/>
    <w:link w:val="SprechblasentextZchn"/>
    <w:uiPriority w:val="99"/>
    <w:semiHidden/>
    <w:unhideWhenUsed/>
    <w:rsid w:val="005852A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852AF"/>
    <w:rPr>
      <w:rFonts w:ascii="Tahoma" w:eastAsia="Times New Roman" w:hAnsi="Tahoma" w:cs="Tahoma"/>
      <w:sz w:val="16"/>
      <w:szCs w:val="16"/>
      <w:lang w:eastAsia="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A4319F-04F8-447E-BE4B-434175C1B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4098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Huawei Technologies Co.,Ltd.</Company>
  <LinksUpToDate>false</LinksUpToDate>
  <CharactersWithSpaces>4739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dc:creator>
  <cp:lastModifiedBy>ines</cp:lastModifiedBy>
  <cp:revision>13</cp:revision>
  <dcterms:created xsi:type="dcterms:W3CDTF">2017-05-06T15:22:00Z</dcterms:created>
  <dcterms:modified xsi:type="dcterms:W3CDTF">2017-07-12T19:42:00Z</dcterms:modified>
</cp:coreProperties>
</file>