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4365" w:rsidRDefault="00664365" w:rsidP="00664365">
      <w:pPr>
        <w:rPr>
          <w:rFonts w:asciiTheme="minorHAnsi" w:hAnsiTheme="minorHAnsi" w:cstheme="minorHAnsi"/>
          <w:b/>
          <w:i/>
          <w:sz w:val="16"/>
          <w:szCs w:val="16"/>
        </w:rPr>
      </w:pPr>
      <w:r w:rsidRPr="00BD0056">
        <w:rPr>
          <w:rFonts w:asciiTheme="minorHAnsi" w:hAnsiTheme="minorHAnsi" w:cstheme="minorHAnsi"/>
          <w:b/>
          <w:i/>
          <w:noProof/>
          <w:sz w:val="16"/>
          <w:szCs w:val="16"/>
        </w:rPr>
        <w:drawing>
          <wp:anchor distT="0" distB="0" distL="114300" distR="114300" simplePos="0" relativeHeight="251660288" behindDoc="0" locked="0" layoutInCell="1" allowOverlap="1">
            <wp:simplePos x="0" y="0"/>
            <wp:positionH relativeFrom="column">
              <wp:posOffset>4575810</wp:posOffset>
            </wp:positionH>
            <wp:positionV relativeFrom="paragraph">
              <wp:posOffset>-662940</wp:posOffset>
            </wp:positionV>
            <wp:extent cx="1724025" cy="1066800"/>
            <wp:effectExtent l="19050" t="0" r="9525" b="0"/>
            <wp:wrapNone/>
            <wp:docPr id="3" name="Bild 1" descr="C:\Users\ines\Desktop\Dateien_Ines\Landeskunde\AKL\Hohenzollern_Jüdisches_Leben\Bilder\Horb_Rexingen\Foto 10 -Klassenbild mit Lehrer Spat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es\Desktop\Dateien_Ines\Landeskunde\AKL\Hohenzollern_Jüdisches_Leben\Bilder\Horb_Rexingen\Foto 10 -Klassenbild mit Lehrer Spatz.jpg"/>
                    <pic:cNvPicPr>
                      <a:picLocks noChangeAspect="1" noChangeArrowheads="1"/>
                    </pic:cNvPicPr>
                  </pic:nvPicPr>
                  <pic:blipFill>
                    <a:blip r:embed="rId6" cstate="print"/>
                    <a:srcRect/>
                    <a:stretch>
                      <a:fillRect/>
                    </a:stretch>
                  </pic:blipFill>
                  <pic:spPr bwMode="auto">
                    <a:xfrm>
                      <a:off x="0" y="0"/>
                      <a:ext cx="1724025" cy="1066800"/>
                    </a:xfrm>
                    <a:prstGeom prst="rect">
                      <a:avLst/>
                    </a:prstGeom>
                    <a:noFill/>
                    <a:ln w="9525">
                      <a:noFill/>
                      <a:miter lim="800000"/>
                      <a:headEnd/>
                      <a:tailEnd/>
                    </a:ln>
                  </pic:spPr>
                </pic:pic>
              </a:graphicData>
            </a:graphic>
          </wp:anchor>
        </w:drawing>
      </w:r>
    </w:p>
    <w:p w:rsidR="00664365" w:rsidRPr="00E720EA" w:rsidRDefault="00664365" w:rsidP="00664365">
      <w:pPr>
        <w:rPr>
          <w:rFonts w:asciiTheme="minorHAnsi" w:hAnsiTheme="minorHAnsi" w:cstheme="minorHAnsi"/>
          <w:b/>
          <w:i/>
          <w:sz w:val="16"/>
          <w:szCs w:val="16"/>
        </w:rPr>
      </w:pPr>
    </w:p>
    <w:p w:rsidR="00664365" w:rsidRPr="00E720EA" w:rsidRDefault="008E4F3F" w:rsidP="00664365">
      <w:pPr>
        <w:rPr>
          <w:rFonts w:asciiTheme="minorHAnsi" w:hAnsiTheme="minorHAnsi" w:cstheme="minorHAnsi"/>
          <w:b/>
          <w:i/>
        </w:rPr>
      </w:pPr>
      <w:r w:rsidRPr="008E4F3F">
        <w:rPr>
          <w:rFonts w:asciiTheme="minorHAnsi" w:hAnsiTheme="minorHAnsi" w:cstheme="minorHAnsi"/>
          <w:b/>
          <w:noProof/>
        </w:rPr>
        <w:pict>
          <v:line id="_x0000_s1026" style="position:absolute;z-index:251661312" from="0,15.55pt" to="495pt,15.55pt"/>
        </w:pict>
      </w:r>
      <w:r w:rsidR="00664365" w:rsidRPr="00E720EA">
        <w:rPr>
          <w:rFonts w:asciiTheme="minorHAnsi" w:hAnsiTheme="minorHAnsi" w:cstheme="minorHAnsi"/>
          <w:b/>
        </w:rPr>
        <w:t>Jüdische Lebenswelten in Hohenzollern und am Oberen Neckar</w:t>
      </w:r>
      <w:r w:rsidR="00664365" w:rsidRPr="00E720EA">
        <w:rPr>
          <w:rFonts w:asciiTheme="minorHAnsi" w:hAnsiTheme="minorHAnsi" w:cstheme="minorHAnsi"/>
          <w:b/>
          <w:i/>
        </w:rPr>
        <w:tab/>
      </w:r>
      <w:r w:rsidR="00664365" w:rsidRPr="00E720EA">
        <w:rPr>
          <w:rFonts w:asciiTheme="minorHAnsi" w:hAnsiTheme="minorHAnsi" w:cstheme="minorHAnsi"/>
          <w:b/>
          <w:i/>
        </w:rPr>
        <w:tab/>
      </w:r>
    </w:p>
    <w:p w:rsidR="00664365" w:rsidRPr="00C44CA8" w:rsidRDefault="008E4F3F" w:rsidP="00664365">
      <w:pPr>
        <w:rPr>
          <w:rFonts w:asciiTheme="minorHAnsi" w:hAnsiTheme="minorHAnsi" w:cstheme="minorHAnsi"/>
          <w:b/>
          <w:sz w:val="20"/>
          <w:szCs w:val="20"/>
        </w:rPr>
      </w:pPr>
      <w:r>
        <w:rPr>
          <w:rFonts w:asciiTheme="minorHAnsi" w:hAnsiTheme="minorHAnsi" w:cstheme="minorHAnsi"/>
          <w:b/>
          <w:noProof/>
          <w:sz w:val="20"/>
          <w:szCs w:val="20"/>
        </w:rPr>
        <w:pict>
          <v:shapetype id="_x0000_t202" coordsize="21600,21600" o:spt="202" path="m,l,21600r21600,l21600,xe">
            <v:stroke joinstyle="miter"/>
            <v:path gradientshapeok="t" o:connecttype="rect"/>
          </v:shapetype>
          <v:shape id="_x0000_s1027" type="#_x0000_t202" style="position:absolute;margin-left:358.5pt;margin-top:3.15pt;width:129pt;height:36.9pt;z-index:251662336" stroked="f">
            <v:textbox>
              <w:txbxContent>
                <w:p w:rsidR="00664365" w:rsidRPr="00E720EA" w:rsidRDefault="00664365" w:rsidP="00664365">
                  <w:pPr>
                    <w:rPr>
                      <w:rFonts w:asciiTheme="minorHAnsi" w:hAnsiTheme="minorHAnsi" w:cstheme="minorHAnsi"/>
                      <w:sz w:val="16"/>
                      <w:szCs w:val="16"/>
                    </w:rPr>
                  </w:pPr>
                  <w:r w:rsidRPr="00E720EA">
                    <w:rPr>
                      <w:rFonts w:asciiTheme="minorHAnsi" w:hAnsiTheme="minorHAnsi" w:cstheme="minorHAnsi"/>
                      <w:sz w:val="16"/>
                      <w:szCs w:val="16"/>
                    </w:rPr>
                    <w:t xml:space="preserve">© Träger- und Förderverein </w:t>
                  </w:r>
                </w:p>
                <w:p w:rsidR="00664365" w:rsidRPr="00E720EA" w:rsidRDefault="00664365" w:rsidP="00664365">
                  <w:pPr>
                    <w:rPr>
                      <w:rFonts w:asciiTheme="minorHAnsi" w:hAnsiTheme="minorHAnsi" w:cstheme="minorHAnsi"/>
                      <w:sz w:val="16"/>
                      <w:szCs w:val="16"/>
                    </w:rPr>
                  </w:pPr>
                  <w:r w:rsidRPr="00E720EA">
                    <w:rPr>
                      <w:rFonts w:asciiTheme="minorHAnsi" w:hAnsiTheme="minorHAnsi" w:cstheme="minorHAnsi"/>
                      <w:sz w:val="16"/>
                      <w:szCs w:val="16"/>
                    </w:rPr>
                    <w:t>Ehemalige</w:t>
                  </w:r>
                  <w:r w:rsidRPr="00E720EA">
                    <w:rPr>
                      <w:rFonts w:asciiTheme="minorHAnsi" w:hAnsiTheme="minorHAnsi" w:cstheme="minorHAnsi"/>
                    </w:rPr>
                    <w:t xml:space="preserve"> </w:t>
                  </w:r>
                  <w:r w:rsidRPr="00E720EA">
                    <w:rPr>
                      <w:rFonts w:asciiTheme="minorHAnsi" w:hAnsiTheme="minorHAnsi" w:cstheme="minorHAnsi"/>
                      <w:sz w:val="16"/>
                      <w:szCs w:val="16"/>
                    </w:rPr>
                    <w:t xml:space="preserve">Synagoge </w:t>
                  </w:r>
                  <w:proofErr w:type="spellStart"/>
                  <w:r w:rsidRPr="00E720EA">
                    <w:rPr>
                      <w:rFonts w:asciiTheme="minorHAnsi" w:hAnsiTheme="minorHAnsi" w:cstheme="minorHAnsi"/>
                      <w:sz w:val="16"/>
                      <w:szCs w:val="16"/>
                    </w:rPr>
                    <w:t>Rexingen</w:t>
                  </w:r>
                  <w:proofErr w:type="spellEnd"/>
                  <w:r w:rsidRPr="00E720EA">
                    <w:rPr>
                      <w:rFonts w:asciiTheme="minorHAnsi" w:hAnsiTheme="minorHAnsi" w:cstheme="minorHAnsi"/>
                      <w:sz w:val="16"/>
                      <w:szCs w:val="16"/>
                    </w:rPr>
                    <w:t xml:space="preserve"> e.V.</w:t>
                  </w:r>
                </w:p>
              </w:txbxContent>
            </v:textbox>
          </v:shape>
        </w:pict>
      </w:r>
    </w:p>
    <w:p w:rsidR="00664365" w:rsidRPr="00664365" w:rsidRDefault="00664365" w:rsidP="00664365">
      <w:pPr>
        <w:rPr>
          <w:rFonts w:asciiTheme="minorHAnsi" w:hAnsiTheme="minorHAnsi" w:cstheme="minorHAnsi"/>
          <w:b/>
          <w:bCs/>
          <w:sz w:val="27"/>
          <w:szCs w:val="27"/>
        </w:rPr>
      </w:pPr>
      <w:r w:rsidRPr="00664365">
        <w:rPr>
          <w:rFonts w:asciiTheme="minorHAnsi" w:hAnsiTheme="minorHAnsi" w:cstheme="minorHAnsi"/>
          <w:b/>
          <w:bCs/>
          <w:sz w:val="27"/>
          <w:szCs w:val="27"/>
        </w:rPr>
        <w:t>Jüdische Frontsoldaten im Ersten Weltkrieg</w:t>
      </w:r>
    </w:p>
    <w:p w:rsidR="00664365" w:rsidRPr="00664365" w:rsidRDefault="00664365" w:rsidP="00664365">
      <w:pPr>
        <w:rPr>
          <w:rFonts w:asciiTheme="minorHAnsi" w:hAnsiTheme="minorHAnsi" w:cstheme="minorHAnsi"/>
          <w:b/>
          <w:bCs/>
          <w:sz w:val="16"/>
          <w:szCs w:val="16"/>
        </w:rPr>
      </w:pPr>
    </w:p>
    <w:p w:rsidR="00664365" w:rsidRPr="001C6858" w:rsidRDefault="00664365" w:rsidP="00664365">
      <w:pPr>
        <w:rPr>
          <w:rFonts w:asciiTheme="minorHAnsi" w:hAnsiTheme="minorHAnsi" w:cstheme="minorHAnsi"/>
          <w:b/>
          <w:bCs/>
        </w:rPr>
      </w:pPr>
      <w:proofErr w:type="spellStart"/>
      <w:r>
        <w:rPr>
          <w:rFonts w:asciiTheme="minorHAnsi" w:hAnsiTheme="minorHAnsi" w:cstheme="minorHAnsi"/>
          <w:b/>
          <w:bCs/>
        </w:rPr>
        <w:t>Rexingen</w:t>
      </w:r>
      <w:proofErr w:type="spellEnd"/>
    </w:p>
    <w:p w:rsidR="00664365" w:rsidRPr="00E720EA" w:rsidRDefault="00664365" w:rsidP="00664365">
      <w:pPr>
        <w:rPr>
          <w:rFonts w:asciiTheme="minorHAnsi" w:hAnsiTheme="minorHAnsi" w:cstheme="minorHAnsi"/>
          <w:b/>
          <w:bCs/>
          <w:sz w:val="16"/>
          <w:szCs w:val="16"/>
        </w:rPr>
      </w:pPr>
    </w:p>
    <w:tbl>
      <w:tblPr>
        <w:tblStyle w:val="Tabellengitternetz"/>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9639"/>
      </w:tblGrid>
      <w:tr w:rsidR="00664365" w:rsidRPr="00CB7DF7" w:rsidTr="00F4662D">
        <w:tc>
          <w:tcPr>
            <w:tcW w:w="534" w:type="dxa"/>
          </w:tcPr>
          <w:p w:rsidR="00664365" w:rsidRPr="00CB7DF7" w:rsidRDefault="00664365" w:rsidP="00F4662D">
            <w:pPr>
              <w:rPr>
                <w:rFonts w:asciiTheme="minorHAnsi" w:hAnsiTheme="minorHAnsi" w:cstheme="minorHAnsi"/>
                <w:bCs/>
                <w:i/>
                <w:sz w:val="24"/>
                <w:szCs w:val="24"/>
              </w:rPr>
            </w:pPr>
            <w:r w:rsidRPr="00CB7DF7">
              <w:rPr>
                <w:rFonts w:asciiTheme="minorHAnsi" w:hAnsiTheme="minorHAnsi" w:cstheme="minorHAnsi"/>
                <w:bCs/>
                <w:i/>
                <w:sz w:val="24"/>
                <w:szCs w:val="24"/>
              </w:rPr>
              <w:t>1</w:t>
            </w: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r w:rsidRPr="00CB7DF7">
              <w:rPr>
                <w:rFonts w:asciiTheme="minorHAnsi" w:hAnsiTheme="minorHAnsi" w:cstheme="minorHAnsi"/>
                <w:bCs/>
                <w:i/>
                <w:sz w:val="24"/>
                <w:szCs w:val="24"/>
              </w:rPr>
              <w:t>5</w:t>
            </w: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r w:rsidRPr="00CB7DF7">
              <w:rPr>
                <w:rFonts w:asciiTheme="minorHAnsi" w:hAnsiTheme="minorHAnsi" w:cstheme="minorHAnsi"/>
                <w:bCs/>
                <w:i/>
                <w:sz w:val="24"/>
                <w:szCs w:val="24"/>
              </w:rPr>
              <w:t>10</w:t>
            </w: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44CA8" w:rsidRDefault="00664365" w:rsidP="00F4662D">
            <w:pPr>
              <w:rPr>
                <w:rFonts w:asciiTheme="minorHAnsi" w:hAnsiTheme="minorHAnsi" w:cstheme="minorHAnsi"/>
                <w:bCs/>
                <w:i/>
                <w:sz w:val="16"/>
                <w:szCs w:val="16"/>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r w:rsidRPr="00CB7DF7">
              <w:rPr>
                <w:rFonts w:asciiTheme="minorHAnsi" w:hAnsiTheme="minorHAnsi" w:cstheme="minorHAnsi"/>
                <w:bCs/>
                <w:i/>
                <w:sz w:val="24"/>
                <w:szCs w:val="24"/>
              </w:rPr>
              <w:t>15</w:t>
            </w: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664365" w:rsidRPr="00CB7DF7" w:rsidRDefault="00664365" w:rsidP="00F4662D">
            <w:pPr>
              <w:rPr>
                <w:rFonts w:asciiTheme="minorHAnsi" w:hAnsiTheme="minorHAnsi" w:cstheme="minorHAnsi"/>
                <w:bCs/>
                <w:i/>
                <w:sz w:val="24"/>
                <w:szCs w:val="24"/>
              </w:rPr>
            </w:pPr>
          </w:p>
          <w:p w:rsidR="00CB7DF7" w:rsidRPr="00CB7DF7" w:rsidRDefault="00CB7DF7" w:rsidP="00F4662D">
            <w:pPr>
              <w:rPr>
                <w:rFonts w:asciiTheme="minorHAnsi" w:hAnsiTheme="minorHAnsi" w:cstheme="minorHAnsi"/>
                <w:bCs/>
                <w:i/>
                <w:sz w:val="24"/>
                <w:szCs w:val="24"/>
              </w:rPr>
            </w:pPr>
          </w:p>
        </w:tc>
        <w:tc>
          <w:tcPr>
            <w:tcW w:w="9639" w:type="dxa"/>
          </w:tcPr>
          <w:p w:rsidR="00664365" w:rsidRDefault="00664365" w:rsidP="00F4662D">
            <w:pPr>
              <w:rPr>
                <w:rFonts w:asciiTheme="minorHAnsi" w:hAnsiTheme="minorHAnsi" w:cstheme="minorHAnsi"/>
                <w:bCs/>
                <w:sz w:val="24"/>
                <w:szCs w:val="24"/>
              </w:rPr>
            </w:pPr>
            <w:r w:rsidRPr="00CB7DF7">
              <w:rPr>
                <w:rFonts w:asciiTheme="minorHAnsi" w:hAnsiTheme="minorHAnsi" w:cstheme="minorHAnsi"/>
                <w:bCs/>
                <w:sz w:val="24"/>
                <w:szCs w:val="24"/>
              </w:rPr>
              <w:t xml:space="preserve">Mit dem Ersten Weltkrieg änderte sich das beschauliche Leben in </w:t>
            </w:r>
            <w:proofErr w:type="spellStart"/>
            <w:r w:rsidRPr="00CB7DF7">
              <w:rPr>
                <w:rFonts w:asciiTheme="minorHAnsi" w:hAnsiTheme="minorHAnsi" w:cstheme="minorHAnsi"/>
                <w:bCs/>
                <w:sz w:val="24"/>
                <w:szCs w:val="24"/>
              </w:rPr>
              <w:t>Rexingen</w:t>
            </w:r>
            <w:proofErr w:type="spellEnd"/>
            <w:r w:rsidRPr="00CB7DF7">
              <w:rPr>
                <w:rFonts w:asciiTheme="minorHAnsi" w:hAnsiTheme="minorHAnsi" w:cstheme="minorHAnsi"/>
                <w:bCs/>
                <w:sz w:val="24"/>
                <w:szCs w:val="24"/>
              </w:rPr>
              <w:t>. Die jüdischen Mä</w:t>
            </w:r>
            <w:r w:rsidRPr="00CB7DF7">
              <w:rPr>
                <w:rFonts w:asciiTheme="minorHAnsi" w:hAnsiTheme="minorHAnsi" w:cstheme="minorHAnsi"/>
                <w:bCs/>
                <w:sz w:val="24"/>
                <w:szCs w:val="24"/>
              </w:rPr>
              <w:t>n</w:t>
            </w:r>
            <w:r w:rsidRPr="00CB7DF7">
              <w:rPr>
                <w:rFonts w:asciiTheme="minorHAnsi" w:hAnsiTheme="minorHAnsi" w:cstheme="minorHAnsi"/>
                <w:bCs/>
                <w:sz w:val="24"/>
                <w:szCs w:val="24"/>
              </w:rPr>
              <w:t xml:space="preserve">ner, heimatverbunden und vaterlandsliebend, zogen wie ihre christlichen Nachbarn in den Krieg. Viele meldeten sich freiwillig. Es lag ihnen viel daran, den nie ganz verstummenden Vorurteilen und Schmähungen entgegenzutreten. Als gute Patrioten konnten sie jetzt beweisen, wie treu ergeben sie ihrem Kaiser und Vaterland waren und mit </w:t>
            </w:r>
            <w:proofErr w:type="spellStart"/>
            <w:r w:rsidRPr="00CB7DF7">
              <w:rPr>
                <w:rFonts w:asciiTheme="minorHAnsi" w:hAnsiTheme="minorHAnsi" w:cstheme="minorHAnsi"/>
                <w:bCs/>
                <w:sz w:val="24"/>
                <w:szCs w:val="24"/>
              </w:rPr>
              <w:t>wieviel</w:t>
            </w:r>
            <w:proofErr w:type="spellEnd"/>
            <w:r w:rsidRPr="00CB7DF7">
              <w:rPr>
                <w:rFonts w:asciiTheme="minorHAnsi" w:hAnsiTheme="minorHAnsi" w:cstheme="minorHAnsi"/>
                <w:bCs/>
                <w:sz w:val="24"/>
                <w:szCs w:val="24"/>
              </w:rPr>
              <w:t xml:space="preserve"> Tapferkeit dazu bereit, ihr Leben einzusetzen. 14 von 78 Männern kehrten nicht von der Front zurück. Das Ehepaar Sofie und M</w:t>
            </w:r>
            <w:r w:rsidRPr="00CB7DF7">
              <w:rPr>
                <w:rFonts w:asciiTheme="minorHAnsi" w:hAnsiTheme="minorHAnsi" w:cstheme="minorHAnsi"/>
                <w:bCs/>
                <w:sz w:val="24"/>
                <w:szCs w:val="24"/>
              </w:rPr>
              <w:t>o</w:t>
            </w:r>
            <w:r w:rsidRPr="00CB7DF7">
              <w:rPr>
                <w:rFonts w:asciiTheme="minorHAnsi" w:hAnsiTheme="minorHAnsi" w:cstheme="minorHAnsi"/>
                <w:bCs/>
                <w:sz w:val="24"/>
                <w:szCs w:val="24"/>
              </w:rPr>
              <w:t xml:space="preserve">ritz Weil verlor in drei Jahren ihre beiden Söhne Salomon und Alfred und ihren Schwiegersohn Adolf Sinn. Auf dem jüdischen Friedhof wurde ein Ehrenmal für die Gefallenen aufgestellt. Der Fliegerleutnant Josef </w:t>
            </w:r>
            <w:proofErr w:type="spellStart"/>
            <w:r w:rsidRPr="00CB7DF7">
              <w:rPr>
                <w:rFonts w:asciiTheme="minorHAnsi" w:hAnsiTheme="minorHAnsi" w:cstheme="minorHAnsi"/>
                <w:bCs/>
                <w:sz w:val="24"/>
                <w:szCs w:val="24"/>
              </w:rPr>
              <w:t>Zürndorfer</w:t>
            </w:r>
            <w:proofErr w:type="spellEnd"/>
            <w:r w:rsidRPr="00CB7DF7">
              <w:rPr>
                <w:rFonts w:asciiTheme="minorHAnsi" w:hAnsiTheme="minorHAnsi" w:cstheme="minorHAnsi"/>
                <w:bCs/>
                <w:sz w:val="24"/>
                <w:szCs w:val="24"/>
              </w:rPr>
              <w:t>, der 1915 bei einem Übungsflug ums Leben kam, wurde in e</w:t>
            </w:r>
            <w:r w:rsidRPr="00CB7DF7">
              <w:rPr>
                <w:rFonts w:asciiTheme="minorHAnsi" w:hAnsiTheme="minorHAnsi" w:cstheme="minorHAnsi"/>
                <w:bCs/>
                <w:sz w:val="24"/>
                <w:szCs w:val="24"/>
              </w:rPr>
              <w:t>i</w:t>
            </w:r>
            <w:r w:rsidRPr="00CB7DF7">
              <w:rPr>
                <w:rFonts w:asciiTheme="minorHAnsi" w:hAnsiTheme="minorHAnsi" w:cstheme="minorHAnsi"/>
                <w:bCs/>
                <w:sz w:val="24"/>
                <w:szCs w:val="24"/>
              </w:rPr>
              <w:t xml:space="preserve">nem Ehrengrab daneben beigesetzt. In seinem Nachlass fand sich das Bekenntnis: </w:t>
            </w:r>
            <w:r w:rsidRPr="00CB7DF7">
              <w:rPr>
                <w:rFonts w:asciiTheme="minorHAnsi" w:hAnsiTheme="minorHAnsi" w:cstheme="minorHAnsi"/>
                <w:bCs/>
                <w:i/>
                <w:sz w:val="24"/>
                <w:szCs w:val="24"/>
              </w:rPr>
              <w:t>„Ich bin als Deutscher ins Feld gezogen, um mein bedrängtes Vaterland zu schützen. Aber auch als Jude, um die volle Gleichberechtigung meiner Glaubensbrüder zu erstreiten.“</w:t>
            </w:r>
            <w:r w:rsidR="00C44CA8">
              <w:rPr>
                <w:rFonts w:asciiTheme="minorHAnsi" w:hAnsiTheme="minorHAnsi" w:cstheme="minorHAnsi"/>
                <w:bCs/>
                <w:i/>
                <w:sz w:val="24"/>
                <w:szCs w:val="24"/>
              </w:rPr>
              <w:t xml:space="preserve"> </w:t>
            </w:r>
            <w:r w:rsidRPr="00CB7DF7">
              <w:rPr>
                <w:rFonts w:asciiTheme="minorHAnsi" w:hAnsiTheme="minorHAnsi" w:cstheme="minorHAnsi"/>
                <w:bCs/>
                <w:sz w:val="24"/>
                <w:szCs w:val="24"/>
              </w:rPr>
              <w:t>[…]</w:t>
            </w:r>
          </w:p>
          <w:p w:rsidR="00C44CA8" w:rsidRPr="00C44CA8" w:rsidRDefault="00C44CA8" w:rsidP="00F4662D">
            <w:pPr>
              <w:rPr>
                <w:rFonts w:asciiTheme="minorHAnsi" w:hAnsiTheme="minorHAnsi" w:cstheme="minorHAnsi"/>
                <w:bCs/>
                <w:sz w:val="16"/>
                <w:szCs w:val="16"/>
              </w:rPr>
            </w:pPr>
          </w:p>
          <w:p w:rsidR="00664365" w:rsidRPr="00CB7DF7" w:rsidRDefault="00664365" w:rsidP="00F4662D">
            <w:pPr>
              <w:rPr>
                <w:rFonts w:asciiTheme="minorHAnsi" w:hAnsiTheme="minorHAnsi" w:cstheme="minorHAnsi"/>
                <w:bCs/>
                <w:sz w:val="24"/>
                <w:szCs w:val="24"/>
              </w:rPr>
            </w:pPr>
            <w:r w:rsidRPr="00CB7DF7">
              <w:rPr>
                <w:rFonts w:asciiTheme="minorHAnsi" w:hAnsiTheme="minorHAnsi" w:cstheme="minorHAnsi"/>
                <w:bCs/>
                <w:sz w:val="24"/>
                <w:szCs w:val="24"/>
              </w:rPr>
              <w:t>1920 wurde der Reichsbund jüdischer Frontsoldaten</w:t>
            </w:r>
            <w:r w:rsidR="00463764" w:rsidRPr="00CB7DF7">
              <w:rPr>
                <w:rFonts w:asciiTheme="minorHAnsi" w:hAnsiTheme="minorHAnsi" w:cstheme="minorHAnsi"/>
                <w:bCs/>
                <w:sz w:val="24"/>
                <w:szCs w:val="24"/>
              </w:rPr>
              <w:t xml:space="preserve"> gegründet. Man versuchte, durch Vera</w:t>
            </w:r>
            <w:r w:rsidR="00463764" w:rsidRPr="00CB7DF7">
              <w:rPr>
                <w:rFonts w:asciiTheme="minorHAnsi" w:hAnsiTheme="minorHAnsi" w:cstheme="minorHAnsi"/>
                <w:bCs/>
                <w:sz w:val="24"/>
                <w:szCs w:val="24"/>
              </w:rPr>
              <w:t>n</w:t>
            </w:r>
            <w:r w:rsidR="00463764" w:rsidRPr="00CB7DF7">
              <w:rPr>
                <w:rFonts w:asciiTheme="minorHAnsi" w:hAnsiTheme="minorHAnsi" w:cstheme="minorHAnsi"/>
                <w:bCs/>
                <w:sz w:val="24"/>
                <w:szCs w:val="24"/>
              </w:rPr>
              <w:t>staltungen und Publikationen über die jüdische Beteiligung am ersten Weltkrieg die antisemit</w:t>
            </w:r>
            <w:r w:rsidR="00463764" w:rsidRPr="00CB7DF7">
              <w:rPr>
                <w:rFonts w:asciiTheme="minorHAnsi" w:hAnsiTheme="minorHAnsi" w:cstheme="minorHAnsi"/>
                <w:bCs/>
                <w:sz w:val="24"/>
                <w:szCs w:val="24"/>
              </w:rPr>
              <w:t>i</w:t>
            </w:r>
            <w:r w:rsidR="00463764" w:rsidRPr="00CB7DF7">
              <w:rPr>
                <w:rFonts w:asciiTheme="minorHAnsi" w:hAnsiTheme="minorHAnsi" w:cstheme="minorHAnsi"/>
                <w:bCs/>
                <w:sz w:val="24"/>
                <w:szCs w:val="24"/>
              </w:rPr>
              <w:t>schen Verleumdungskampagnen abzuwehren. Unter der Leitung des Horber Fabrikanten und Weltkriegsoffiziers Willy Gideon organisierte sich auch eine Ortsgruppe Horb-</w:t>
            </w:r>
            <w:proofErr w:type="spellStart"/>
            <w:r w:rsidR="00463764" w:rsidRPr="00CB7DF7">
              <w:rPr>
                <w:rFonts w:asciiTheme="minorHAnsi" w:hAnsiTheme="minorHAnsi" w:cstheme="minorHAnsi"/>
                <w:bCs/>
                <w:sz w:val="24"/>
                <w:szCs w:val="24"/>
              </w:rPr>
              <w:t>Rexingen</w:t>
            </w:r>
            <w:proofErr w:type="spellEnd"/>
            <w:r w:rsidR="0046702F" w:rsidRPr="00CB7DF7">
              <w:rPr>
                <w:rFonts w:asciiTheme="minorHAnsi" w:hAnsiTheme="minorHAnsi" w:cstheme="minorHAnsi"/>
                <w:bCs/>
                <w:sz w:val="24"/>
                <w:szCs w:val="24"/>
              </w:rPr>
              <w:t>. An den Volkstrauertagen und bei gemeinsamen Veranstaltungen betonte man zusammen mit den christlichen Kriegervereinigungen sein deutsches Nationalbewusstsein und gedachte aller fürs Vaterland gefallenen Männer.</w:t>
            </w:r>
          </w:p>
        </w:tc>
      </w:tr>
    </w:tbl>
    <w:p w:rsidR="00664365" w:rsidRPr="0022526F" w:rsidRDefault="00664365" w:rsidP="00664365">
      <w:pPr>
        <w:rPr>
          <w:rFonts w:asciiTheme="minorHAnsi" w:hAnsiTheme="minorHAnsi" w:cstheme="minorHAnsi"/>
          <w:sz w:val="16"/>
          <w:szCs w:val="16"/>
        </w:rPr>
      </w:pPr>
    </w:p>
    <w:p w:rsidR="00664365" w:rsidRPr="001C6858" w:rsidRDefault="00664365" w:rsidP="00664365">
      <w:pPr>
        <w:rPr>
          <w:rFonts w:asciiTheme="minorHAnsi" w:hAnsiTheme="minorHAnsi" w:cstheme="minorHAnsi"/>
          <w:i/>
        </w:rPr>
      </w:pPr>
      <w:r w:rsidRPr="001C6858">
        <w:rPr>
          <w:rFonts w:asciiTheme="minorHAnsi" w:hAnsiTheme="minorHAnsi" w:cstheme="minorHAnsi"/>
          <w:i/>
        </w:rPr>
        <w:t xml:space="preserve">Aus: </w:t>
      </w:r>
      <w:r w:rsidR="00CB7DF7">
        <w:rPr>
          <w:rFonts w:asciiTheme="minorHAnsi" w:hAnsiTheme="minorHAnsi" w:cstheme="minorHAnsi"/>
          <w:i/>
        </w:rPr>
        <w:t xml:space="preserve">Barbara Staudacher, </w:t>
      </w:r>
      <w:proofErr w:type="spellStart"/>
      <w:r w:rsidR="00CB7DF7">
        <w:rPr>
          <w:rFonts w:asciiTheme="minorHAnsi" w:hAnsiTheme="minorHAnsi" w:cstheme="minorHAnsi"/>
          <w:i/>
        </w:rPr>
        <w:t>Rexingen</w:t>
      </w:r>
      <w:proofErr w:type="spellEnd"/>
      <w:r w:rsidR="00CB7DF7">
        <w:rPr>
          <w:rFonts w:asciiTheme="minorHAnsi" w:hAnsiTheme="minorHAnsi" w:cstheme="minorHAnsi"/>
          <w:i/>
        </w:rPr>
        <w:t xml:space="preserve">. In: Heinz </w:t>
      </w:r>
      <w:proofErr w:type="spellStart"/>
      <w:r w:rsidR="00CB7DF7">
        <w:rPr>
          <w:rFonts w:asciiTheme="minorHAnsi" w:hAnsiTheme="minorHAnsi" w:cstheme="minorHAnsi"/>
          <w:i/>
        </w:rPr>
        <w:t>Högerle</w:t>
      </w:r>
      <w:proofErr w:type="spellEnd"/>
      <w:r w:rsidR="00CB7DF7">
        <w:rPr>
          <w:rFonts w:asciiTheme="minorHAnsi" w:hAnsiTheme="minorHAnsi" w:cstheme="minorHAnsi"/>
          <w:i/>
        </w:rPr>
        <w:t xml:space="preserve">/Carsten Kohlmann/Barbara Staudacher (Hrsg.), Ort der Zuflucht und Verheißung. </w:t>
      </w:r>
      <w:proofErr w:type="spellStart"/>
      <w:r w:rsidR="00CB7DF7">
        <w:rPr>
          <w:rFonts w:asciiTheme="minorHAnsi" w:hAnsiTheme="minorHAnsi" w:cstheme="minorHAnsi"/>
          <w:i/>
        </w:rPr>
        <w:t>Shavei</w:t>
      </w:r>
      <w:proofErr w:type="spellEnd"/>
      <w:r w:rsidR="00CB7DF7">
        <w:rPr>
          <w:rFonts w:asciiTheme="minorHAnsi" w:hAnsiTheme="minorHAnsi" w:cstheme="minorHAnsi"/>
          <w:i/>
        </w:rPr>
        <w:t xml:space="preserve"> Zion 1938-2008</w:t>
      </w:r>
      <w:r w:rsidR="0013409B">
        <w:rPr>
          <w:rFonts w:asciiTheme="minorHAnsi" w:hAnsiTheme="minorHAnsi" w:cstheme="minorHAnsi"/>
          <w:i/>
        </w:rPr>
        <w:t>. Stuttgart 2008</w:t>
      </w:r>
      <w:r w:rsidR="00CB7DF7">
        <w:rPr>
          <w:rFonts w:asciiTheme="minorHAnsi" w:hAnsiTheme="minorHAnsi" w:cstheme="minorHAnsi"/>
          <w:i/>
        </w:rPr>
        <w:t xml:space="preserve">, </w:t>
      </w:r>
      <w:r w:rsidRPr="001C6858">
        <w:rPr>
          <w:rFonts w:asciiTheme="minorHAnsi" w:hAnsiTheme="minorHAnsi" w:cstheme="minorHAnsi"/>
          <w:i/>
        </w:rPr>
        <w:t>S.</w:t>
      </w:r>
      <w:r w:rsidR="00CB7DF7">
        <w:rPr>
          <w:rFonts w:asciiTheme="minorHAnsi" w:hAnsiTheme="minorHAnsi" w:cstheme="minorHAnsi"/>
          <w:i/>
        </w:rPr>
        <w:t>8-20</w:t>
      </w:r>
    </w:p>
    <w:p w:rsidR="00664365" w:rsidRPr="001D2110" w:rsidRDefault="00664365" w:rsidP="00664365">
      <w:pPr>
        <w:rPr>
          <w:rFonts w:asciiTheme="minorHAnsi" w:hAnsiTheme="minorHAnsi" w:cstheme="minorHAnsi"/>
          <w:i/>
        </w:rPr>
      </w:pPr>
    </w:p>
    <w:p w:rsidR="00CB5D05" w:rsidRDefault="00CB5D05" w:rsidP="00DE3E70">
      <w:pPr>
        <w:tabs>
          <w:tab w:val="right" w:pos="9638"/>
        </w:tabs>
        <w:rPr>
          <w:rFonts w:asciiTheme="minorHAnsi" w:hAnsiTheme="minorHAnsi" w:cstheme="minorHAnsi"/>
          <w:i/>
        </w:rPr>
      </w:pPr>
    </w:p>
    <w:p w:rsidR="00C44CA8" w:rsidRDefault="00C44CA8" w:rsidP="00DE3E70">
      <w:pPr>
        <w:tabs>
          <w:tab w:val="right" w:pos="9638"/>
        </w:tabs>
        <w:rPr>
          <w:rFonts w:asciiTheme="minorHAnsi" w:hAnsiTheme="minorHAnsi" w:cstheme="minorHAnsi"/>
          <w:b/>
        </w:rPr>
      </w:pPr>
      <w:proofErr w:type="spellStart"/>
      <w:r w:rsidRPr="00C44CA8">
        <w:rPr>
          <w:rFonts w:asciiTheme="minorHAnsi" w:hAnsiTheme="minorHAnsi" w:cstheme="minorHAnsi"/>
          <w:b/>
        </w:rPr>
        <w:t>Hechingen</w:t>
      </w:r>
      <w:proofErr w:type="spellEnd"/>
    </w:p>
    <w:p w:rsidR="00333021" w:rsidRPr="00333021" w:rsidRDefault="00333021" w:rsidP="00DE3E70">
      <w:pPr>
        <w:tabs>
          <w:tab w:val="right" w:pos="9638"/>
        </w:tabs>
        <w:rPr>
          <w:rFonts w:asciiTheme="minorHAnsi" w:hAnsiTheme="minorHAnsi" w:cstheme="minorHAnsi"/>
          <w:b/>
          <w:sz w:val="8"/>
          <w:szCs w:val="8"/>
        </w:rPr>
      </w:pPr>
    </w:p>
    <w:p w:rsidR="00C44CA8" w:rsidRDefault="008E4F3F" w:rsidP="00DE3E70">
      <w:pPr>
        <w:tabs>
          <w:tab w:val="right" w:pos="9638"/>
        </w:tabs>
        <w:rPr>
          <w:rFonts w:asciiTheme="minorHAnsi" w:hAnsiTheme="minorHAnsi" w:cstheme="minorHAnsi"/>
          <w:i/>
        </w:rPr>
      </w:pPr>
      <w:r>
        <w:rPr>
          <w:rFonts w:asciiTheme="minorHAnsi" w:hAnsiTheme="minorHAnsi" w:cstheme="minorHAnsi"/>
          <w:i/>
          <w:noProof/>
          <w:lang w:eastAsia="en-US"/>
        </w:rPr>
        <w:pict>
          <v:shape id="_x0000_s1029" type="#_x0000_t202" style="position:absolute;margin-left:397.3pt;margin-top:.15pt;width:115.7pt;height:252.55pt;z-index:251664384;mso-width-relative:margin;mso-height-relative:margin" stroked="f">
            <v:textbox style="mso-next-textbox:#_x0000_s1029">
              <w:txbxContent>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F06EE3" w:rsidRDefault="00F06EE3">
                  <w:pPr>
                    <w:rPr>
                      <w:rFonts w:asciiTheme="minorHAnsi" w:hAnsiTheme="minorHAnsi" w:cstheme="minorHAnsi"/>
                      <w:i/>
                      <w:sz w:val="22"/>
                      <w:szCs w:val="22"/>
                    </w:rPr>
                  </w:pPr>
                </w:p>
                <w:p w:rsidR="00C44CA8" w:rsidRPr="00F06EE3" w:rsidRDefault="00C44CA8">
                  <w:pPr>
                    <w:rPr>
                      <w:rFonts w:asciiTheme="minorHAnsi" w:hAnsiTheme="minorHAnsi" w:cstheme="minorHAnsi"/>
                      <w:i/>
                      <w:sz w:val="22"/>
                      <w:szCs w:val="22"/>
                    </w:rPr>
                  </w:pPr>
                  <w:r w:rsidRPr="00F06EE3">
                    <w:rPr>
                      <w:rFonts w:asciiTheme="minorHAnsi" w:hAnsiTheme="minorHAnsi" w:cstheme="minorHAnsi"/>
                      <w:i/>
                      <w:sz w:val="22"/>
                      <w:szCs w:val="22"/>
                    </w:rPr>
                    <w:t xml:space="preserve">Aus: </w:t>
                  </w:r>
                  <w:r w:rsidR="00F06EE3" w:rsidRPr="00F06EE3">
                    <w:rPr>
                      <w:rFonts w:asciiTheme="minorHAnsi" w:hAnsiTheme="minorHAnsi" w:cstheme="minorHAnsi"/>
                      <w:i/>
                      <w:sz w:val="22"/>
                      <w:szCs w:val="22"/>
                    </w:rPr>
                    <w:t>Jüdische Fron</w:t>
                  </w:r>
                  <w:r w:rsidR="00F06EE3" w:rsidRPr="00F06EE3">
                    <w:rPr>
                      <w:rFonts w:asciiTheme="minorHAnsi" w:hAnsiTheme="minorHAnsi" w:cstheme="minorHAnsi"/>
                      <w:i/>
                      <w:sz w:val="22"/>
                      <w:szCs w:val="22"/>
                    </w:rPr>
                    <w:t>t</w:t>
                  </w:r>
                  <w:r w:rsidR="00F06EE3" w:rsidRPr="00F06EE3">
                    <w:rPr>
                      <w:rFonts w:asciiTheme="minorHAnsi" w:hAnsiTheme="minorHAnsi" w:cstheme="minorHAnsi"/>
                      <w:i/>
                      <w:sz w:val="22"/>
                      <w:szCs w:val="22"/>
                    </w:rPr>
                    <w:t>soldaten aus Wür</w:t>
                  </w:r>
                  <w:r w:rsidR="00F06EE3" w:rsidRPr="00F06EE3">
                    <w:rPr>
                      <w:rFonts w:asciiTheme="minorHAnsi" w:hAnsiTheme="minorHAnsi" w:cstheme="minorHAnsi"/>
                      <w:i/>
                      <w:sz w:val="22"/>
                      <w:szCs w:val="22"/>
                    </w:rPr>
                    <w:t>t</w:t>
                  </w:r>
                  <w:r w:rsidR="00F06EE3" w:rsidRPr="00F06EE3">
                    <w:rPr>
                      <w:rFonts w:asciiTheme="minorHAnsi" w:hAnsiTheme="minorHAnsi" w:cstheme="minorHAnsi"/>
                      <w:i/>
                      <w:sz w:val="22"/>
                      <w:szCs w:val="22"/>
                    </w:rPr>
                    <w:t>temberg und Hohe</w:t>
                  </w:r>
                  <w:r w:rsidR="00F06EE3" w:rsidRPr="00F06EE3">
                    <w:rPr>
                      <w:rFonts w:asciiTheme="minorHAnsi" w:hAnsiTheme="minorHAnsi" w:cstheme="minorHAnsi"/>
                      <w:i/>
                      <w:sz w:val="22"/>
                      <w:szCs w:val="22"/>
                    </w:rPr>
                    <w:t>n</w:t>
                  </w:r>
                  <w:r w:rsidR="00F06EE3">
                    <w:rPr>
                      <w:rFonts w:asciiTheme="minorHAnsi" w:hAnsiTheme="minorHAnsi" w:cstheme="minorHAnsi"/>
                      <w:i/>
                      <w:sz w:val="22"/>
                      <w:szCs w:val="22"/>
                    </w:rPr>
                    <w:t xml:space="preserve">zollern, </w:t>
                  </w:r>
                  <w:r w:rsidR="00F06EE3" w:rsidRPr="00F06EE3">
                    <w:rPr>
                      <w:rFonts w:asciiTheme="minorHAnsi" w:hAnsiTheme="minorHAnsi" w:cstheme="minorHAnsi"/>
                      <w:i/>
                      <w:sz w:val="22"/>
                      <w:szCs w:val="22"/>
                    </w:rPr>
                    <w:t xml:space="preserve">hrsg. vom </w:t>
                  </w:r>
                  <w:proofErr w:type="spellStart"/>
                  <w:r w:rsidR="00F06EE3" w:rsidRPr="00F06EE3">
                    <w:rPr>
                      <w:rFonts w:asciiTheme="minorHAnsi" w:hAnsiTheme="minorHAnsi" w:cstheme="minorHAnsi"/>
                      <w:i/>
                      <w:sz w:val="22"/>
                      <w:szCs w:val="22"/>
                    </w:rPr>
                    <w:t>Württ</w:t>
                  </w:r>
                  <w:proofErr w:type="spellEnd"/>
                  <w:r w:rsidR="00F06EE3" w:rsidRPr="00F06EE3">
                    <w:rPr>
                      <w:rFonts w:asciiTheme="minorHAnsi" w:hAnsiTheme="minorHAnsi" w:cstheme="minorHAnsi"/>
                      <w:i/>
                      <w:sz w:val="22"/>
                      <w:szCs w:val="22"/>
                    </w:rPr>
                    <w:t>. Landesverb</w:t>
                  </w:r>
                  <w:r w:rsidR="00F06EE3">
                    <w:rPr>
                      <w:rFonts w:asciiTheme="minorHAnsi" w:hAnsiTheme="minorHAnsi" w:cstheme="minorHAnsi"/>
                      <w:i/>
                      <w:sz w:val="22"/>
                      <w:szCs w:val="22"/>
                    </w:rPr>
                    <w:t>and des</w:t>
                  </w:r>
                  <w:r w:rsidR="00F06EE3" w:rsidRPr="00F06EE3">
                    <w:rPr>
                      <w:rFonts w:asciiTheme="minorHAnsi" w:hAnsiTheme="minorHAnsi" w:cstheme="minorHAnsi"/>
                      <w:i/>
                      <w:sz w:val="22"/>
                      <w:szCs w:val="22"/>
                    </w:rPr>
                    <w:t xml:space="preserve"> </w:t>
                  </w:r>
                  <w:proofErr w:type="spellStart"/>
                  <w:r w:rsidR="00F06EE3" w:rsidRPr="00F06EE3">
                    <w:rPr>
                      <w:rFonts w:asciiTheme="minorHAnsi" w:hAnsiTheme="minorHAnsi" w:cstheme="minorHAnsi"/>
                      <w:i/>
                      <w:sz w:val="22"/>
                      <w:szCs w:val="22"/>
                    </w:rPr>
                    <w:t>Centralvereins</w:t>
                  </w:r>
                  <w:proofErr w:type="spellEnd"/>
                  <w:r w:rsidR="00F06EE3" w:rsidRPr="00F06EE3">
                    <w:rPr>
                      <w:rFonts w:asciiTheme="minorHAnsi" w:hAnsiTheme="minorHAnsi" w:cstheme="minorHAnsi"/>
                      <w:i/>
                      <w:sz w:val="22"/>
                      <w:szCs w:val="22"/>
                    </w:rPr>
                    <w:t xml:space="preserve"> deutsch</w:t>
                  </w:r>
                  <w:r w:rsidR="00F06EE3">
                    <w:rPr>
                      <w:rFonts w:asciiTheme="minorHAnsi" w:hAnsiTheme="minorHAnsi" w:cstheme="minorHAnsi"/>
                      <w:i/>
                      <w:sz w:val="22"/>
                      <w:szCs w:val="22"/>
                    </w:rPr>
                    <w:t>er</w:t>
                  </w:r>
                  <w:r w:rsidR="00F06EE3" w:rsidRPr="00F06EE3">
                    <w:rPr>
                      <w:rFonts w:asciiTheme="minorHAnsi" w:hAnsiTheme="minorHAnsi" w:cstheme="minorHAnsi"/>
                      <w:i/>
                      <w:sz w:val="22"/>
                      <w:szCs w:val="22"/>
                    </w:rPr>
                    <w:t xml:space="preserve"> Staatsbü</w:t>
                  </w:r>
                  <w:r w:rsidR="00F06EE3" w:rsidRPr="00F06EE3">
                    <w:rPr>
                      <w:rFonts w:asciiTheme="minorHAnsi" w:hAnsiTheme="minorHAnsi" w:cstheme="minorHAnsi"/>
                      <w:i/>
                      <w:sz w:val="22"/>
                      <w:szCs w:val="22"/>
                    </w:rPr>
                    <w:t>r</w:t>
                  </w:r>
                  <w:r w:rsidR="00F06EE3">
                    <w:rPr>
                      <w:rFonts w:asciiTheme="minorHAnsi" w:hAnsiTheme="minorHAnsi" w:cstheme="minorHAnsi"/>
                      <w:i/>
                      <w:sz w:val="22"/>
                      <w:szCs w:val="22"/>
                    </w:rPr>
                    <w:t>ger jüdischen</w:t>
                  </w:r>
                  <w:r w:rsidR="00F06EE3" w:rsidRPr="00F06EE3">
                    <w:rPr>
                      <w:rFonts w:asciiTheme="minorHAnsi" w:hAnsiTheme="minorHAnsi" w:cstheme="minorHAnsi"/>
                      <w:i/>
                      <w:sz w:val="22"/>
                      <w:szCs w:val="22"/>
                    </w:rPr>
                    <w:t xml:space="preserve"> Gla</w:t>
                  </w:r>
                  <w:r w:rsidR="00F06EE3" w:rsidRPr="00F06EE3">
                    <w:rPr>
                      <w:rFonts w:asciiTheme="minorHAnsi" w:hAnsiTheme="minorHAnsi" w:cstheme="minorHAnsi"/>
                      <w:i/>
                      <w:sz w:val="22"/>
                      <w:szCs w:val="22"/>
                    </w:rPr>
                    <w:t>u</w:t>
                  </w:r>
                  <w:r w:rsidR="00F06EE3" w:rsidRPr="00F06EE3">
                    <w:rPr>
                      <w:rFonts w:asciiTheme="minorHAnsi" w:hAnsiTheme="minorHAnsi" w:cstheme="minorHAnsi"/>
                      <w:i/>
                      <w:sz w:val="22"/>
                      <w:szCs w:val="22"/>
                    </w:rPr>
                    <w:t>bens</w:t>
                  </w:r>
                  <w:r w:rsidR="00F06EE3">
                    <w:rPr>
                      <w:rFonts w:asciiTheme="minorHAnsi" w:hAnsiTheme="minorHAnsi" w:cstheme="minorHAnsi"/>
                      <w:i/>
                      <w:sz w:val="22"/>
                      <w:szCs w:val="22"/>
                    </w:rPr>
                    <w:t xml:space="preserve">, </w:t>
                  </w:r>
                  <w:r w:rsidR="00F06EE3" w:rsidRPr="00F06EE3">
                    <w:rPr>
                      <w:rFonts w:asciiTheme="minorHAnsi" w:hAnsiTheme="minorHAnsi" w:cstheme="minorHAnsi"/>
                      <w:i/>
                      <w:sz w:val="22"/>
                      <w:szCs w:val="22"/>
                    </w:rPr>
                    <w:t>Stutt</w:t>
                  </w:r>
                  <w:r w:rsidR="00F06EE3">
                    <w:rPr>
                      <w:rFonts w:asciiTheme="minorHAnsi" w:hAnsiTheme="minorHAnsi" w:cstheme="minorHAnsi"/>
                      <w:i/>
                      <w:sz w:val="22"/>
                      <w:szCs w:val="22"/>
                    </w:rPr>
                    <w:t>gart :1926</w:t>
                  </w:r>
                </w:p>
              </w:txbxContent>
            </v:textbox>
          </v:shape>
        </w:pict>
      </w:r>
      <w:r w:rsidR="00C44CA8">
        <w:rPr>
          <w:rFonts w:asciiTheme="minorHAnsi" w:hAnsiTheme="minorHAnsi" w:cstheme="minorHAnsi"/>
          <w:i/>
          <w:noProof/>
        </w:rPr>
        <w:drawing>
          <wp:inline distT="0" distB="0" distL="0" distR="0">
            <wp:extent cx="5057775" cy="3220936"/>
            <wp:effectExtent l="19050" t="0" r="0" b="0"/>
            <wp:docPr id="1" name="Bild 1" descr="C:\Users\ines\Pictures\Microsoft Clip Organizer\8D1475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es\Pictures\Microsoft Clip Organizer\8D1475FD.jpg"/>
                    <pic:cNvPicPr>
                      <a:picLocks noChangeAspect="1" noChangeArrowheads="1"/>
                    </pic:cNvPicPr>
                  </pic:nvPicPr>
                  <pic:blipFill>
                    <a:blip r:embed="rId7" cstate="print"/>
                    <a:srcRect/>
                    <a:stretch>
                      <a:fillRect/>
                    </a:stretch>
                  </pic:blipFill>
                  <pic:spPr bwMode="auto">
                    <a:xfrm>
                      <a:off x="0" y="0"/>
                      <a:ext cx="5060045" cy="3222382"/>
                    </a:xfrm>
                    <a:prstGeom prst="rect">
                      <a:avLst/>
                    </a:prstGeom>
                    <a:noFill/>
                    <a:ln w="9525">
                      <a:noFill/>
                      <a:miter lim="800000"/>
                      <a:headEnd/>
                      <a:tailEnd/>
                    </a:ln>
                  </pic:spPr>
                </pic:pic>
              </a:graphicData>
            </a:graphic>
          </wp:inline>
        </w:drawing>
      </w:r>
    </w:p>
    <w:p w:rsidR="007C36F8" w:rsidRPr="007C36F8" w:rsidRDefault="007C36F8" w:rsidP="00DE3E70">
      <w:pPr>
        <w:tabs>
          <w:tab w:val="right" w:pos="9638"/>
        </w:tabs>
        <w:rPr>
          <w:rFonts w:asciiTheme="minorHAnsi" w:hAnsiTheme="minorHAnsi" w:cstheme="minorHAnsi"/>
          <w:b/>
        </w:rPr>
      </w:pPr>
      <w:proofErr w:type="spellStart"/>
      <w:r w:rsidRPr="007C36F8">
        <w:rPr>
          <w:rFonts w:asciiTheme="minorHAnsi" w:hAnsiTheme="minorHAnsi" w:cstheme="minorHAnsi"/>
          <w:b/>
        </w:rPr>
        <w:lastRenderedPageBreak/>
        <w:t>Haigerloch</w:t>
      </w:r>
      <w:proofErr w:type="spellEnd"/>
    </w:p>
    <w:p w:rsidR="007C36F8" w:rsidRPr="007C36F8" w:rsidRDefault="007C36F8" w:rsidP="00DE3E70">
      <w:pPr>
        <w:tabs>
          <w:tab w:val="right" w:pos="9638"/>
        </w:tabs>
        <w:rPr>
          <w:rFonts w:asciiTheme="minorHAnsi" w:hAnsiTheme="minorHAnsi" w:cstheme="minorHAnsi"/>
          <w:i/>
          <w:sz w:val="16"/>
          <w:szCs w:val="16"/>
        </w:rPr>
      </w:pPr>
    </w:p>
    <w:p w:rsidR="007C36F8" w:rsidRDefault="007C36F8" w:rsidP="00DE3E70">
      <w:pPr>
        <w:tabs>
          <w:tab w:val="right" w:pos="9638"/>
        </w:tabs>
        <w:rPr>
          <w:rFonts w:asciiTheme="minorHAnsi" w:hAnsiTheme="minorHAnsi" w:cstheme="minorHAnsi"/>
          <w:i/>
        </w:rPr>
      </w:pPr>
      <w:r>
        <w:rPr>
          <w:rFonts w:asciiTheme="minorHAnsi" w:hAnsiTheme="minorHAnsi" w:cstheme="minorHAnsi"/>
          <w:i/>
          <w:noProof/>
        </w:rPr>
        <w:drawing>
          <wp:inline distT="0" distB="0" distL="0" distR="0">
            <wp:extent cx="3921709" cy="2828925"/>
            <wp:effectExtent l="19050" t="0" r="2591" b="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925872" cy="2831928"/>
                    </a:xfrm>
                    <a:prstGeom prst="rect">
                      <a:avLst/>
                    </a:prstGeom>
                    <a:noFill/>
                    <a:ln w="9525">
                      <a:noFill/>
                      <a:miter lim="800000"/>
                      <a:headEnd/>
                      <a:tailEnd/>
                    </a:ln>
                  </pic:spPr>
                </pic:pic>
              </a:graphicData>
            </a:graphic>
          </wp:inline>
        </w:drawing>
      </w:r>
      <w:r w:rsidR="00487D17">
        <w:rPr>
          <w:rFonts w:asciiTheme="minorHAnsi" w:hAnsiTheme="minorHAnsi" w:cstheme="minorHAnsi"/>
          <w:i/>
        </w:rPr>
        <w:t xml:space="preserve"> </w:t>
      </w:r>
      <w:r w:rsidR="00487D17">
        <w:rPr>
          <w:rFonts w:asciiTheme="minorHAnsi" w:hAnsiTheme="minorHAnsi" w:cstheme="minorHAnsi"/>
          <w:i/>
          <w:noProof/>
        </w:rPr>
        <w:drawing>
          <wp:inline distT="0" distB="0" distL="0" distR="0">
            <wp:extent cx="2006935" cy="2828925"/>
            <wp:effectExtent l="19050" t="0" r="0" b="0"/>
            <wp:docPr id="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006935" cy="2828925"/>
                    </a:xfrm>
                    <a:prstGeom prst="rect">
                      <a:avLst/>
                    </a:prstGeom>
                    <a:noFill/>
                    <a:ln w="9525">
                      <a:noFill/>
                      <a:miter lim="800000"/>
                      <a:headEnd/>
                      <a:tailEnd/>
                    </a:ln>
                  </pic:spPr>
                </pic:pic>
              </a:graphicData>
            </a:graphic>
          </wp:inline>
        </w:drawing>
      </w:r>
    </w:p>
    <w:p w:rsidR="007C36F8" w:rsidRDefault="007C36F8" w:rsidP="00487D17">
      <w:pPr>
        <w:tabs>
          <w:tab w:val="left" w:pos="6237"/>
          <w:tab w:val="right" w:pos="9638"/>
        </w:tabs>
        <w:rPr>
          <w:rFonts w:asciiTheme="minorHAnsi" w:hAnsiTheme="minorHAnsi" w:cstheme="minorHAnsi"/>
        </w:rPr>
      </w:pPr>
      <w:r w:rsidRPr="007C36F8">
        <w:rPr>
          <w:rFonts w:asciiTheme="minorHAnsi" w:hAnsiTheme="minorHAnsi" w:cstheme="minorHAnsi"/>
        </w:rPr>
        <w:t>Gedenkstein auf dem jüdischen Friedhof</w:t>
      </w:r>
      <w:r w:rsidR="00487D17">
        <w:rPr>
          <w:rFonts w:asciiTheme="minorHAnsi" w:hAnsiTheme="minorHAnsi" w:cstheme="minorHAnsi"/>
        </w:rPr>
        <w:tab/>
        <w:t xml:space="preserve">  Lehrer Gustav Spier, März 1918</w:t>
      </w:r>
    </w:p>
    <w:p w:rsidR="00487D17" w:rsidRPr="00594F24" w:rsidRDefault="00487D17" w:rsidP="00487D17">
      <w:pPr>
        <w:rPr>
          <w:rFonts w:asciiTheme="minorHAnsi" w:hAnsiTheme="minorHAnsi" w:cstheme="minorHAnsi"/>
          <w:i/>
          <w:sz w:val="22"/>
          <w:szCs w:val="22"/>
        </w:rPr>
      </w:pPr>
      <w:r>
        <w:rPr>
          <w:rFonts w:asciiTheme="minorHAnsi" w:hAnsiTheme="minorHAnsi" w:cstheme="minorHAnsi"/>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sidRPr="00594F24">
        <w:rPr>
          <w:rFonts w:asciiTheme="minorHAnsi" w:hAnsiTheme="minorHAnsi" w:cstheme="minorHAnsi"/>
          <w:i/>
          <w:sz w:val="22"/>
          <w:szCs w:val="22"/>
        </w:rPr>
        <w:t>© Haus der Geschichte Baden-</w:t>
      </w:r>
    </w:p>
    <w:p w:rsidR="00487D17" w:rsidRPr="00487D17" w:rsidRDefault="00487D17" w:rsidP="00487D17">
      <w:pPr>
        <w:rPr>
          <w:rFonts w:asciiTheme="minorHAnsi" w:hAnsiTheme="minorHAnsi" w:cstheme="minorHAnsi"/>
          <w:sz w:val="22"/>
          <w:szCs w:val="22"/>
        </w:rPr>
      </w:pP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r>
      <w:r w:rsidRPr="00594F24">
        <w:rPr>
          <w:rFonts w:asciiTheme="minorHAnsi" w:hAnsiTheme="minorHAnsi" w:cstheme="minorHAnsi"/>
          <w:i/>
          <w:sz w:val="22"/>
          <w:szCs w:val="22"/>
        </w:rPr>
        <w:tab/>
        <w:t>Württemberg</w:t>
      </w:r>
    </w:p>
    <w:p w:rsidR="00487D17" w:rsidRPr="00487D17" w:rsidRDefault="00487D17" w:rsidP="00487D17">
      <w:pPr>
        <w:tabs>
          <w:tab w:val="left" w:pos="6237"/>
          <w:tab w:val="right" w:pos="9638"/>
        </w:tabs>
        <w:rPr>
          <w:rFonts w:asciiTheme="minorHAnsi" w:hAnsiTheme="minorHAnsi" w:cstheme="minorHAnsi"/>
          <w:sz w:val="22"/>
          <w:szCs w:val="22"/>
        </w:rPr>
      </w:pPr>
    </w:p>
    <w:p w:rsidR="007C36F8" w:rsidRDefault="007C36F8" w:rsidP="00DE3E70">
      <w:pPr>
        <w:tabs>
          <w:tab w:val="right" w:pos="9638"/>
        </w:tabs>
        <w:rPr>
          <w:rFonts w:asciiTheme="minorHAnsi" w:hAnsiTheme="minorHAnsi" w:cstheme="minorHAnsi"/>
        </w:rPr>
      </w:pPr>
      <w:r>
        <w:rPr>
          <w:rFonts w:asciiTheme="minorHAnsi" w:hAnsiTheme="minorHAnsi" w:cstheme="minorHAnsi"/>
          <w:noProof/>
        </w:rPr>
        <w:drawing>
          <wp:inline distT="0" distB="0" distL="0" distR="0">
            <wp:extent cx="6120130" cy="2611746"/>
            <wp:effectExtent l="1905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6120130" cy="2611746"/>
                    </a:xfrm>
                    <a:prstGeom prst="rect">
                      <a:avLst/>
                    </a:prstGeom>
                    <a:noFill/>
                    <a:ln w="9525">
                      <a:noFill/>
                      <a:miter lim="800000"/>
                      <a:headEnd/>
                      <a:tailEnd/>
                    </a:ln>
                  </pic:spPr>
                </pic:pic>
              </a:graphicData>
            </a:graphic>
          </wp:inline>
        </w:drawing>
      </w:r>
    </w:p>
    <w:p w:rsidR="007C36F8" w:rsidRDefault="007C36F8" w:rsidP="00DE3E70">
      <w:pPr>
        <w:tabs>
          <w:tab w:val="right" w:pos="9638"/>
        </w:tabs>
        <w:rPr>
          <w:rFonts w:asciiTheme="minorHAnsi" w:hAnsiTheme="minorHAnsi" w:cstheme="minorHAnsi"/>
        </w:rPr>
      </w:pPr>
      <w:r>
        <w:rPr>
          <w:rFonts w:asciiTheme="minorHAnsi" w:hAnsiTheme="minorHAnsi" w:cstheme="minorHAnsi"/>
        </w:rPr>
        <w:t>Inschrift:</w:t>
      </w:r>
    </w:p>
    <w:p w:rsidR="007C36F8" w:rsidRPr="007C36F8" w:rsidRDefault="007C36F8" w:rsidP="00DE3E70">
      <w:pPr>
        <w:tabs>
          <w:tab w:val="right" w:pos="9638"/>
        </w:tabs>
        <w:rPr>
          <w:rFonts w:asciiTheme="minorHAnsi" w:hAnsiTheme="minorHAnsi" w:cstheme="minorHAnsi"/>
          <w:sz w:val="8"/>
          <w:szCs w:val="8"/>
        </w:rPr>
      </w:pPr>
    </w:p>
    <w:p w:rsidR="007C36F8" w:rsidRDefault="007C36F8" w:rsidP="00333021">
      <w:pPr>
        <w:tabs>
          <w:tab w:val="left" w:pos="567"/>
          <w:tab w:val="left" w:pos="1701"/>
          <w:tab w:val="right" w:pos="9638"/>
        </w:tabs>
        <w:spacing w:line="276" w:lineRule="auto"/>
        <w:rPr>
          <w:rFonts w:asciiTheme="minorHAnsi" w:hAnsiTheme="minorHAnsi" w:cstheme="minorHAnsi"/>
        </w:rPr>
      </w:pPr>
      <w:r>
        <w:rPr>
          <w:rFonts w:asciiTheme="minorHAnsi" w:hAnsiTheme="minorHAnsi" w:cstheme="minorHAnsi"/>
        </w:rPr>
        <w:tab/>
      </w:r>
      <w:r w:rsidR="00333021">
        <w:rPr>
          <w:rFonts w:asciiTheme="minorHAnsi" w:hAnsiTheme="minorHAnsi" w:cstheme="minorHAnsi"/>
        </w:rPr>
        <w:tab/>
      </w:r>
      <w:r>
        <w:rPr>
          <w:rFonts w:asciiTheme="minorHAnsi" w:hAnsiTheme="minorHAnsi" w:cstheme="minorHAnsi"/>
        </w:rPr>
        <w:t>„Dieses Denkmal widmet den gefallenen</w:t>
      </w:r>
    </w:p>
    <w:p w:rsidR="007C36F8" w:rsidRDefault="007C36F8" w:rsidP="00333021">
      <w:pPr>
        <w:tabs>
          <w:tab w:val="left" w:pos="567"/>
          <w:tab w:val="left" w:pos="1701"/>
          <w:tab w:val="right" w:pos="9638"/>
        </w:tabs>
        <w:spacing w:line="276" w:lineRule="auto"/>
        <w:rPr>
          <w:rFonts w:asciiTheme="minorHAnsi" w:hAnsiTheme="minorHAnsi" w:cstheme="minorHAnsi"/>
        </w:rPr>
      </w:pPr>
      <w:r>
        <w:rPr>
          <w:rFonts w:asciiTheme="minorHAnsi" w:hAnsiTheme="minorHAnsi" w:cstheme="minorHAnsi"/>
        </w:rPr>
        <w:tab/>
      </w:r>
      <w:r w:rsidR="00333021">
        <w:rPr>
          <w:rFonts w:asciiTheme="minorHAnsi" w:hAnsiTheme="minorHAnsi" w:cstheme="minorHAnsi"/>
        </w:rPr>
        <w:tab/>
      </w:r>
      <w:r>
        <w:rPr>
          <w:rFonts w:asciiTheme="minorHAnsi" w:hAnsiTheme="minorHAnsi" w:cstheme="minorHAnsi"/>
        </w:rPr>
        <w:t>Helden die dankbare Gemeinde“ [gemeint ist hier die jüdische Gemeinde]</w:t>
      </w:r>
    </w:p>
    <w:p w:rsidR="007C36F8" w:rsidRDefault="00333021" w:rsidP="00333021">
      <w:pPr>
        <w:tabs>
          <w:tab w:val="left" w:pos="567"/>
          <w:tab w:val="left" w:pos="3969"/>
          <w:tab w:val="right" w:pos="9638"/>
        </w:tabs>
        <w:spacing w:line="276" w:lineRule="auto"/>
        <w:rPr>
          <w:rFonts w:asciiTheme="minorHAnsi" w:hAnsiTheme="minorHAnsi" w:cstheme="minorHAnsi"/>
        </w:rPr>
      </w:pPr>
      <w:r>
        <w:rPr>
          <w:rFonts w:asciiTheme="minorHAnsi" w:hAnsiTheme="minorHAnsi" w:cstheme="minorHAnsi"/>
        </w:rPr>
        <w:tab/>
      </w:r>
      <w:r>
        <w:rPr>
          <w:rFonts w:asciiTheme="minorHAnsi" w:hAnsiTheme="minorHAnsi" w:cstheme="minorHAnsi"/>
        </w:rPr>
        <w:tab/>
        <w:t xml:space="preserve">        </w:t>
      </w:r>
      <w:r>
        <w:rPr>
          <w:noProof/>
        </w:rPr>
        <w:drawing>
          <wp:inline distT="0" distB="0" distL="0" distR="0">
            <wp:extent cx="438150" cy="438150"/>
            <wp:effectExtent l="19050" t="0" r="0" b="0"/>
            <wp:docPr id="7" name="Bild 7" descr="Bildergebnis für grafik eisernes kreu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ldergebnis für grafik eisernes kreuz"/>
                    <pic:cNvPicPr>
                      <a:picLocks noChangeAspect="1" noChangeArrowheads="1"/>
                    </pic:cNvPicPr>
                  </pic:nvPicPr>
                  <pic:blipFill>
                    <a:blip r:embed="rId11" cstate="print"/>
                    <a:srcRect/>
                    <a:stretch>
                      <a:fillRect/>
                    </a:stretch>
                  </pic:blipFill>
                  <pic:spPr bwMode="auto">
                    <a:xfrm>
                      <a:off x="0" y="0"/>
                      <a:ext cx="438150" cy="438150"/>
                    </a:xfrm>
                    <a:prstGeom prst="rect">
                      <a:avLst/>
                    </a:prstGeom>
                    <a:noFill/>
                    <a:ln w="9525">
                      <a:noFill/>
                      <a:miter lim="800000"/>
                      <a:headEnd/>
                      <a:tailEnd/>
                    </a:ln>
                  </pic:spPr>
                </pic:pic>
              </a:graphicData>
            </a:graphic>
          </wp:inline>
        </w:drawing>
      </w:r>
    </w:p>
    <w:p w:rsidR="007C36F8" w:rsidRPr="007C36F8" w:rsidRDefault="007C36F8" w:rsidP="00DE3E70">
      <w:pPr>
        <w:tabs>
          <w:tab w:val="right" w:pos="9638"/>
        </w:tabs>
        <w:rPr>
          <w:rFonts w:asciiTheme="minorHAnsi" w:hAnsiTheme="minorHAnsi" w:cstheme="minorHAnsi"/>
          <w:i/>
          <w:sz w:val="22"/>
          <w:szCs w:val="22"/>
        </w:rPr>
      </w:pPr>
      <w:r w:rsidRPr="007C36F8">
        <w:rPr>
          <w:rFonts w:asciiTheme="minorHAnsi" w:hAnsiTheme="minorHAnsi" w:cstheme="minorHAnsi"/>
          <w:i/>
          <w:sz w:val="22"/>
          <w:szCs w:val="22"/>
        </w:rPr>
        <w:t>Fotos: © Dr. Ines Mayer, 2017</w:t>
      </w:r>
    </w:p>
    <w:sectPr w:rsidR="007C36F8" w:rsidRPr="007C36F8" w:rsidSect="001E146C">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4B68" w:rsidRDefault="00604B68" w:rsidP="00664365">
      <w:r>
        <w:separator/>
      </w:r>
    </w:p>
  </w:endnote>
  <w:endnote w:type="continuationSeparator" w:id="0">
    <w:p w:rsidR="00604B68" w:rsidRDefault="00604B68" w:rsidP="0066436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4B68" w:rsidRDefault="00604B68" w:rsidP="00664365">
      <w:r>
        <w:separator/>
      </w:r>
    </w:p>
  </w:footnote>
  <w:footnote w:type="continuationSeparator" w:id="0">
    <w:p w:rsidR="00604B68" w:rsidRDefault="00604B68" w:rsidP="0066436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autoHyphenation/>
  <w:hyphenationZone w:val="142"/>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664365"/>
    <w:rsid w:val="00125E30"/>
    <w:rsid w:val="0013409B"/>
    <w:rsid w:val="001E146C"/>
    <w:rsid w:val="001E1E58"/>
    <w:rsid w:val="00333021"/>
    <w:rsid w:val="00463764"/>
    <w:rsid w:val="0046702F"/>
    <w:rsid w:val="00487D17"/>
    <w:rsid w:val="005668EE"/>
    <w:rsid w:val="00594F24"/>
    <w:rsid w:val="00604B68"/>
    <w:rsid w:val="00664365"/>
    <w:rsid w:val="007C36F8"/>
    <w:rsid w:val="008315D7"/>
    <w:rsid w:val="008E4F3F"/>
    <w:rsid w:val="00AE0709"/>
    <w:rsid w:val="00C44CA8"/>
    <w:rsid w:val="00CB5D05"/>
    <w:rsid w:val="00CB7DF7"/>
    <w:rsid w:val="00DE3E70"/>
    <w:rsid w:val="00E4324B"/>
    <w:rsid w:val="00ED37D8"/>
    <w:rsid w:val="00F06EE3"/>
    <w:rsid w:val="00F934B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64365"/>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gitternetz">
    <w:name w:val="Table Grid"/>
    <w:basedOn w:val="NormaleTabelle"/>
    <w:uiPriority w:val="59"/>
    <w:rsid w:val="006643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chn"/>
    <w:uiPriority w:val="99"/>
    <w:semiHidden/>
    <w:unhideWhenUsed/>
    <w:rsid w:val="00664365"/>
    <w:rPr>
      <w:sz w:val="20"/>
      <w:szCs w:val="20"/>
    </w:rPr>
  </w:style>
  <w:style w:type="character" w:customStyle="1" w:styleId="FunotentextZchn">
    <w:name w:val="Fußnotentext Zchn"/>
    <w:basedOn w:val="Absatz-Standardschriftart"/>
    <w:link w:val="Funotentext"/>
    <w:uiPriority w:val="99"/>
    <w:semiHidden/>
    <w:rsid w:val="00664365"/>
    <w:rPr>
      <w:rFonts w:ascii="Times New Roman" w:eastAsia="Times New Roman" w:hAnsi="Times New Roman" w:cs="Times New Roman"/>
      <w:sz w:val="20"/>
      <w:szCs w:val="20"/>
      <w:lang w:eastAsia="de-DE"/>
    </w:rPr>
  </w:style>
  <w:style w:type="character" w:styleId="Funotenzeichen">
    <w:name w:val="footnote reference"/>
    <w:basedOn w:val="Absatz-Standardschriftart"/>
    <w:uiPriority w:val="99"/>
    <w:semiHidden/>
    <w:unhideWhenUsed/>
    <w:rsid w:val="00664365"/>
    <w:rPr>
      <w:vertAlign w:val="superscript"/>
    </w:rPr>
  </w:style>
  <w:style w:type="paragraph" w:styleId="Sprechblasentext">
    <w:name w:val="Balloon Text"/>
    <w:basedOn w:val="Standard"/>
    <w:link w:val="SprechblasentextZchn"/>
    <w:uiPriority w:val="99"/>
    <w:semiHidden/>
    <w:unhideWhenUsed/>
    <w:rsid w:val="0066436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64365"/>
    <w:rPr>
      <w:rFonts w:ascii="Tahoma" w:eastAsia="Times New Roman" w:hAnsi="Tahoma" w:cs="Tahoma"/>
      <w:sz w:val="16"/>
      <w:szCs w:val="16"/>
      <w:lang w:eastAsia="de-DE"/>
    </w:rPr>
  </w:style>
  <w:style w:type="character" w:styleId="Hyperlink">
    <w:name w:val="Hyperlink"/>
    <w:basedOn w:val="Absatz-Standardschriftart"/>
    <w:uiPriority w:val="99"/>
    <w:semiHidden/>
    <w:unhideWhenUsed/>
    <w:rsid w:val="00C44CA8"/>
    <w:rPr>
      <w:color w:val="0000FF"/>
      <w:u w:val="single"/>
    </w:rPr>
  </w:style>
</w:styles>
</file>

<file path=word/webSettings.xml><?xml version="1.0" encoding="utf-8"?>
<w:webSettings xmlns:r="http://schemas.openxmlformats.org/officeDocument/2006/relationships" xmlns:w="http://schemas.openxmlformats.org/wordprocessingml/2006/main">
  <w:divs>
    <w:div w:id="7568218">
      <w:bodyDiv w:val="1"/>
      <w:marLeft w:val="0"/>
      <w:marRight w:val="0"/>
      <w:marTop w:val="0"/>
      <w:marBottom w:val="0"/>
      <w:divBdr>
        <w:top w:val="none" w:sz="0" w:space="0" w:color="auto"/>
        <w:left w:val="none" w:sz="0" w:space="0" w:color="auto"/>
        <w:bottom w:val="none" w:sz="0" w:space="0" w:color="auto"/>
        <w:right w:val="none" w:sz="0" w:space="0" w:color="auto"/>
      </w:divBdr>
      <w:divsChild>
        <w:div w:id="17103765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316</Words>
  <Characters>1998</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Huawei Technologies Co.,Ltd.</Company>
  <LinksUpToDate>false</LinksUpToDate>
  <CharactersWithSpaces>2310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ines</dc:creator>
  <cp:lastModifiedBy>ines</cp:lastModifiedBy>
  <cp:revision>10</cp:revision>
  <dcterms:created xsi:type="dcterms:W3CDTF">2017-05-08T16:07:00Z</dcterms:created>
  <dcterms:modified xsi:type="dcterms:W3CDTF">2017-07-06T13:16:00Z</dcterms:modified>
</cp:coreProperties>
</file>