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A3F" w:rsidRPr="00B60FC1" w:rsidRDefault="00AA2A3F" w:rsidP="00AA2A3F">
      <w:pPr>
        <w:pStyle w:val="berschrift2"/>
        <w:jc w:val="right"/>
        <w:rPr>
          <w:sz w:val="22"/>
          <w:szCs w:val="22"/>
        </w:rPr>
      </w:pPr>
      <w:bookmarkStart w:id="0" w:name="_GoBack"/>
      <w:bookmarkEnd w:id="0"/>
      <w:r>
        <w:rPr>
          <w:b w:val="0"/>
          <w:sz w:val="22"/>
          <w:szCs w:val="22"/>
        </w:rPr>
        <w:t>Politische Festkultur um 1900</w:t>
      </w:r>
      <w:r w:rsidR="007A3207">
        <w:rPr>
          <w:b w:val="0"/>
          <w:sz w:val="22"/>
          <w:szCs w:val="22"/>
        </w:rPr>
        <w:t xml:space="preserve"> in Deutschland und Frankreich</w:t>
      </w:r>
    </w:p>
    <w:p w:rsidR="00D17FC7" w:rsidRPr="00D17FC7" w:rsidRDefault="00D17FC7" w:rsidP="00F87DEA">
      <w:pPr>
        <w:pStyle w:val="berschrift2"/>
        <w:shd w:val="clear" w:color="auto" w:fill="D9D9D9" w:themeFill="background1" w:themeFillShade="D9"/>
        <w:jc w:val="both"/>
        <w:rPr>
          <w:i w:val="0"/>
        </w:rPr>
      </w:pPr>
      <w:r>
        <w:rPr>
          <w:i w:val="0"/>
        </w:rPr>
        <w:t xml:space="preserve">AB </w:t>
      </w:r>
      <w:r w:rsidR="00A71164">
        <w:rPr>
          <w:i w:val="0"/>
        </w:rPr>
        <w:t>10</w:t>
      </w:r>
      <w:r w:rsidR="00D60B9B">
        <w:rPr>
          <w:i w:val="0"/>
        </w:rPr>
        <w:t>b</w:t>
      </w:r>
      <w:r w:rsidR="00D60B9B">
        <w:rPr>
          <w:i w:val="0"/>
        </w:rPr>
        <w:tab/>
      </w:r>
      <w:r>
        <w:rPr>
          <w:i w:val="0"/>
        </w:rPr>
        <w:tab/>
      </w:r>
      <w:r w:rsidR="007E5059">
        <w:rPr>
          <w:i w:val="0"/>
        </w:rPr>
        <w:t xml:space="preserve">Der </w:t>
      </w:r>
      <w:proofErr w:type="spellStart"/>
      <w:r w:rsidR="007E5059">
        <w:rPr>
          <w:i w:val="0"/>
        </w:rPr>
        <w:t>Sedantag</w:t>
      </w:r>
      <w:proofErr w:type="spellEnd"/>
      <w:r w:rsidR="00AD185D">
        <w:rPr>
          <w:i w:val="0"/>
        </w:rPr>
        <w:t xml:space="preserve"> in den </w:t>
      </w:r>
      <w:proofErr w:type="spellStart"/>
      <w:r w:rsidR="00AD185D">
        <w:rPr>
          <w:i w:val="0"/>
        </w:rPr>
        <w:t>Hohenzollerischen</w:t>
      </w:r>
      <w:proofErr w:type="spellEnd"/>
      <w:r w:rsidR="00AD185D">
        <w:rPr>
          <w:i w:val="0"/>
        </w:rPr>
        <w:t xml:space="preserve"> Landen</w:t>
      </w:r>
    </w:p>
    <w:p w:rsidR="00D17FC7" w:rsidRDefault="00D17FC7" w:rsidP="00D17FC7">
      <w:pPr>
        <w:pStyle w:val="KeinLeerraum"/>
      </w:pPr>
    </w:p>
    <w:p w:rsidR="00D722F6" w:rsidRDefault="00F02095" w:rsidP="00D722F6">
      <w:pPr>
        <w:pStyle w:val="KeinLeerraum"/>
        <w:jc w:val="both"/>
        <w:rPr>
          <w:b/>
          <w:sz w:val="20"/>
          <w:szCs w:val="20"/>
        </w:rPr>
      </w:pPr>
      <w:r w:rsidRPr="00D722F6">
        <w:rPr>
          <w:b/>
          <w:szCs w:val="24"/>
        </w:rPr>
        <w:t>M 1:</w:t>
      </w:r>
      <w:r w:rsidR="00D722F6" w:rsidRPr="00D722F6">
        <w:rPr>
          <w:b/>
          <w:szCs w:val="24"/>
        </w:rPr>
        <w:t xml:space="preserve"> Plakat zur </w:t>
      </w:r>
      <w:proofErr w:type="spellStart"/>
      <w:r w:rsidR="00D722F6" w:rsidRPr="00D722F6">
        <w:rPr>
          <w:b/>
          <w:szCs w:val="24"/>
        </w:rPr>
        <w:t>Sedanfeier</w:t>
      </w:r>
      <w:proofErr w:type="spellEnd"/>
      <w:r w:rsidR="00D722F6" w:rsidRPr="00D722F6">
        <w:rPr>
          <w:b/>
          <w:szCs w:val="24"/>
        </w:rPr>
        <w:t xml:space="preserve"> am 2.9.1872 in Sigmaringen</w:t>
      </w:r>
      <w:r w:rsidR="00D722F6">
        <w:rPr>
          <w:b/>
          <w:sz w:val="20"/>
          <w:szCs w:val="20"/>
        </w:rPr>
        <w:t xml:space="preserve"> </w:t>
      </w:r>
    </w:p>
    <w:p w:rsidR="00D722F6" w:rsidRPr="00985EDB" w:rsidRDefault="00D722F6" w:rsidP="00D722F6">
      <w:pPr>
        <w:pStyle w:val="KeinLeerraum"/>
        <w:jc w:val="both"/>
        <w:rPr>
          <w:sz w:val="20"/>
          <w:szCs w:val="20"/>
        </w:rPr>
      </w:pPr>
      <w:r w:rsidRPr="00985EDB">
        <w:rPr>
          <w:sz w:val="20"/>
          <w:szCs w:val="20"/>
        </w:rPr>
        <w:t>(Quelle: Staatsarchiv Sigmaringen, Ho 339 A Nr. 427)</w:t>
      </w:r>
    </w:p>
    <w:p w:rsidR="00F02095" w:rsidRPr="00B428E3" w:rsidRDefault="00F02095" w:rsidP="00F02095">
      <w:pPr>
        <w:pStyle w:val="KeinLeerraum"/>
        <w:jc w:val="both"/>
        <w:rPr>
          <w:b/>
          <w:sz w:val="8"/>
          <w:szCs w:val="8"/>
        </w:rPr>
      </w:pP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 w:val="32"/>
          <w:szCs w:val="32"/>
        </w:rPr>
      </w:pPr>
      <w:r w:rsidRPr="00B428E3">
        <w:rPr>
          <w:rFonts w:ascii="Goudy Old Style" w:hAnsi="Goudy Old Style"/>
          <w:b/>
          <w:sz w:val="32"/>
          <w:szCs w:val="32"/>
        </w:rPr>
        <w:t>Programm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Cs w:val="24"/>
        </w:rPr>
      </w:pPr>
      <w:r w:rsidRPr="00B428E3">
        <w:rPr>
          <w:rFonts w:ascii="Goudy Old Style" w:hAnsi="Goudy Old Style"/>
          <w:b/>
          <w:szCs w:val="24"/>
        </w:rPr>
        <w:t>zu dem am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Cs w:val="24"/>
        </w:rPr>
      </w:pPr>
      <w:r w:rsidRPr="00B428E3">
        <w:rPr>
          <w:rFonts w:ascii="Goudy Old Style" w:hAnsi="Goudy Old Style"/>
          <w:b/>
          <w:szCs w:val="24"/>
        </w:rPr>
        <w:t xml:space="preserve">2. September d.J. in der Stadt Sigmaringen 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Cs w:val="24"/>
        </w:rPr>
      </w:pPr>
      <w:r w:rsidRPr="00B428E3">
        <w:rPr>
          <w:rFonts w:ascii="Goudy Old Style" w:hAnsi="Goudy Old Style"/>
          <w:b/>
          <w:szCs w:val="24"/>
        </w:rPr>
        <w:t xml:space="preserve">abzuhaltenden 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Cs w:val="24"/>
        </w:rPr>
      </w:pPr>
      <w:r w:rsidRPr="00B428E3">
        <w:rPr>
          <w:rFonts w:ascii="Goudy Old Style" w:hAnsi="Goudy Old Style"/>
          <w:b/>
          <w:sz w:val="32"/>
          <w:szCs w:val="32"/>
        </w:rPr>
        <w:t>Nationalfest</w:t>
      </w:r>
      <w:r w:rsidRPr="00B428E3">
        <w:rPr>
          <w:rFonts w:ascii="Goudy Old Style" w:hAnsi="Goudy Old Style"/>
          <w:b/>
          <w:szCs w:val="24"/>
        </w:rPr>
        <w:t>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Cs w:val="24"/>
        </w:rPr>
      </w:pP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1.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Am Vorabend des 2. September 8 ½ Uhr unter Böllerschießen Umzug des Militärvereins mit der Musik durch die Straßen der Stadt, begleitet von einer Abtheilung der Feuerwehr mit Fackeln.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2.</w:t>
      </w:r>
    </w:p>
    <w:p w:rsidR="00F02095" w:rsidRPr="00B428E3" w:rsidRDefault="0003734B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Am 2. September m</w:t>
      </w:r>
      <w:r w:rsidR="00F02095" w:rsidRPr="00B428E3">
        <w:rPr>
          <w:rFonts w:ascii="Goudy Old Style" w:hAnsi="Goudy Old Style"/>
          <w:b/>
          <w:sz w:val="21"/>
          <w:szCs w:val="21"/>
        </w:rPr>
        <w:t>orgens 5 Uhr Reveille von der Militär-Vereins-Musik unter Böllerschießen.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3.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Um 8 ½ Uhr Aufstellung eines Festzuges in folgender Ordnung: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1) ein Fahnenträger mit der Stadtfahne,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2) die Schuljugend mit ihren Lehrern und Lehrerinnen, voraus die Mädchen, dann die Knabe</w:t>
      </w:r>
      <w:r w:rsidR="0003734B" w:rsidRPr="00B428E3">
        <w:rPr>
          <w:rFonts w:ascii="Goudy Old Style" w:hAnsi="Goudy Old Style"/>
          <w:b/>
          <w:sz w:val="21"/>
          <w:szCs w:val="21"/>
        </w:rPr>
        <w:t>n, worunter solche mit Fähnchen,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3) die Schüler des Gymnasiums mit Fahne, begleitet von den Herrn Professoren,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4) die Militärvereins-Musik,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5) der Militärverein,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6) der Turnverein,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7) der Männerchor,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8) die Königlichen und Fürstlichen Beamten,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9) der Magistrat,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10) die Bürger- und Einwohnerschaft der Stadt,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11) eine Abtheilung Feuerwehr.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4.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Der Zug bewegt sic</w:t>
      </w:r>
      <w:r w:rsidR="00D722F6" w:rsidRPr="00B428E3">
        <w:rPr>
          <w:rFonts w:ascii="Goudy Old Style" w:hAnsi="Goudy Old Style"/>
          <w:b/>
          <w:sz w:val="21"/>
          <w:szCs w:val="21"/>
        </w:rPr>
        <w:t>h unter Böllerschießen von dem R</w:t>
      </w:r>
      <w:r w:rsidRPr="00B428E3">
        <w:rPr>
          <w:rFonts w:ascii="Goudy Old Style" w:hAnsi="Goudy Old Style"/>
          <w:b/>
          <w:sz w:val="21"/>
          <w:szCs w:val="21"/>
        </w:rPr>
        <w:t>athaus über den Karlsplatz durch die Antons- und Marktstraße zur Stadtpfarrkirche, wo um 9 Uhr Gottesdienst gehalten wird. Der Gottesdienst in der pr</w:t>
      </w:r>
      <w:r w:rsidRPr="00B428E3">
        <w:rPr>
          <w:rFonts w:ascii="Goudy Old Style" w:hAnsi="Goudy Old Style"/>
          <w:b/>
          <w:sz w:val="21"/>
          <w:szCs w:val="21"/>
        </w:rPr>
        <w:t>o</w:t>
      </w:r>
      <w:r w:rsidRPr="00B428E3">
        <w:rPr>
          <w:rFonts w:ascii="Goudy Old Style" w:hAnsi="Goudy Old Style"/>
          <w:b/>
          <w:sz w:val="21"/>
          <w:szCs w:val="21"/>
        </w:rPr>
        <w:t>testantischen Kirche beginnt ebenfalls um 9 Uhr.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 xml:space="preserve">Um halb 11 Uhr findet im Saale des Ständehauses die </w:t>
      </w:r>
      <w:proofErr w:type="spellStart"/>
      <w:r w:rsidRPr="00B428E3">
        <w:rPr>
          <w:rFonts w:ascii="Goudy Old Style" w:hAnsi="Goudy Old Style"/>
          <w:b/>
          <w:sz w:val="21"/>
          <w:szCs w:val="21"/>
        </w:rPr>
        <w:t>Preisvertheilung</w:t>
      </w:r>
      <w:proofErr w:type="spellEnd"/>
      <w:r w:rsidRPr="00B428E3">
        <w:rPr>
          <w:rFonts w:ascii="Goudy Old Style" w:hAnsi="Goudy Old Style"/>
          <w:b/>
          <w:sz w:val="21"/>
          <w:szCs w:val="21"/>
        </w:rPr>
        <w:t xml:space="preserve"> an die Schüler des Gymnasiums statt.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5.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Mittags 12 Uhr gem</w:t>
      </w:r>
      <w:r w:rsidR="00D722F6" w:rsidRPr="00B428E3">
        <w:rPr>
          <w:rFonts w:ascii="Goudy Old Style" w:hAnsi="Goudy Old Style"/>
          <w:b/>
          <w:sz w:val="21"/>
          <w:szCs w:val="21"/>
        </w:rPr>
        <w:t>einschaftliches Mittagessen im G</w:t>
      </w:r>
      <w:r w:rsidRPr="00B428E3">
        <w:rPr>
          <w:rFonts w:ascii="Goudy Old Style" w:hAnsi="Goudy Old Style"/>
          <w:b/>
          <w:sz w:val="21"/>
          <w:szCs w:val="21"/>
        </w:rPr>
        <w:t>asthof zur Sonne.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6.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  <w:r w:rsidRPr="00B428E3">
        <w:rPr>
          <w:rFonts w:ascii="Goudy Old Style" w:hAnsi="Goudy Old Style"/>
          <w:b/>
          <w:sz w:val="21"/>
          <w:szCs w:val="21"/>
        </w:rPr>
        <w:t>Machmittags 3 Uhr ziehen die Schulkinder von dem Rathaus aus von den Lehrern und Lehrerinnen b</w:t>
      </w:r>
      <w:r w:rsidRPr="00B428E3">
        <w:rPr>
          <w:rFonts w:ascii="Goudy Old Style" w:hAnsi="Goudy Old Style"/>
          <w:b/>
          <w:sz w:val="21"/>
          <w:szCs w:val="21"/>
        </w:rPr>
        <w:t>e</w:t>
      </w:r>
      <w:r w:rsidRPr="00B428E3">
        <w:rPr>
          <w:rFonts w:ascii="Goudy Old Style" w:hAnsi="Goudy Old Style"/>
          <w:b/>
          <w:sz w:val="21"/>
          <w:szCs w:val="21"/>
        </w:rPr>
        <w:t xml:space="preserve">gleitet in den Hofgarten, woselbst Gesangsvorträge des Männerchors und Produktion der Militärvereins-Musik, gesellige Unterhaltung und Kinderspiele stattfinden. Die Schulkinder werden von Seite der Stadt </w:t>
      </w:r>
      <w:proofErr w:type="spellStart"/>
      <w:r w:rsidRPr="00B428E3">
        <w:rPr>
          <w:rFonts w:ascii="Goudy Old Style" w:hAnsi="Goudy Old Style"/>
          <w:b/>
          <w:sz w:val="21"/>
          <w:szCs w:val="21"/>
        </w:rPr>
        <w:t>bewirthet</w:t>
      </w:r>
      <w:proofErr w:type="spellEnd"/>
      <w:r w:rsidRPr="00B428E3">
        <w:rPr>
          <w:rFonts w:ascii="Goudy Old Style" w:hAnsi="Goudy Old Style"/>
          <w:b/>
          <w:sz w:val="21"/>
          <w:szCs w:val="21"/>
        </w:rPr>
        <w:t>.</w:t>
      </w: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rFonts w:ascii="Goudy Old Style" w:hAnsi="Goudy Old Style"/>
          <w:b/>
          <w:sz w:val="21"/>
          <w:szCs w:val="21"/>
        </w:rPr>
      </w:pPr>
    </w:p>
    <w:p w:rsidR="00F02095" w:rsidRPr="00B428E3" w:rsidRDefault="00F02095" w:rsidP="00B428E3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right"/>
        <w:rPr>
          <w:sz w:val="21"/>
          <w:szCs w:val="21"/>
        </w:rPr>
      </w:pPr>
      <w:r w:rsidRPr="00B428E3">
        <w:rPr>
          <w:rFonts w:ascii="Goudy Old Style" w:hAnsi="Goudy Old Style"/>
          <w:sz w:val="21"/>
          <w:szCs w:val="21"/>
        </w:rPr>
        <w:t>Der Gemeinderath</w:t>
      </w:r>
      <w:r w:rsidRPr="00B428E3">
        <w:rPr>
          <w:sz w:val="21"/>
          <w:szCs w:val="21"/>
        </w:rPr>
        <w:t>.</w:t>
      </w:r>
    </w:p>
    <w:p w:rsidR="00F02095" w:rsidRDefault="00F02095" w:rsidP="0003734B">
      <w:pPr>
        <w:pStyle w:val="KeinLeerraum"/>
        <w:jc w:val="both"/>
        <w:rPr>
          <w:sz w:val="20"/>
          <w:szCs w:val="20"/>
        </w:rPr>
      </w:pPr>
      <w:r w:rsidRPr="009866AC">
        <w:rPr>
          <w:b/>
          <w:sz w:val="20"/>
          <w:szCs w:val="20"/>
        </w:rPr>
        <w:t>Erklärungen</w:t>
      </w:r>
      <w:r w:rsidRPr="00985EDB">
        <w:rPr>
          <w:sz w:val="20"/>
          <w:szCs w:val="20"/>
        </w:rPr>
        <w:t>:</w:t>
      </w:r>
      <w:r w:rsidR="00D722F6">
        <w:rPr>
          <w:sz w:val="20"/>
          <w:szCs w:val="20"/>
        </w:rPr>
        <w:t xml:space="preserve"> </w:t>
      </w:r>
      <w:r>
        <w:rPr>
          <w:sz w:val="20"/>
          <w:szCs w:val="20"/>
        </w:rPr>
        <w:t>Reveille: Weckruf</w:t>
      </w:r>
      <w:r w:rsidR="00D722F6">
        <w:rPr>
          <w:sz w:val="20"/>
          <w:szCs w:val="20"/>
        </w:rPr>
        <w:t xml:space="preserve">; </w:t>
      </w:r>
      <w:r>
        <w:rPr>
          <w:sz w:val="20"/>
          <w:szCs w:val="20"/>
        </w:rPr>
        <w:t>Magistrat: Beamte</w:t>
      </w:r>
      <w:r w:rsidR="00D722F6">
        <w:rPr>
          <w:sz w:val="20"/>
          <w:szCs w:val="20"/>
        </w:rPr>
        <w:t xml:space="preserve">; </w:t>
      </w:r>
      <w:r>
        <w:rPr>
          <w:sz w:val="20"/>
          <w:szCs w:val="20"/>
        </w:rPr>
        <w:t>Produktion: hier „Darbietungen“</w:t>
      </w:r>
    </w:p>
    <w:p w:rsidR="007E5059" w:rsidRDefault="007E5059" w:rsidP="00FF36FD">
      <w:pPr>
        <w:pStyle w:val="KeinLeerraum"/>
        <w:rPr>
          <w:b/>
        </w:rPr>
      </w:pPr>
    </w:p>
    <w:p w:rsidR="00BC2547" w:rsidRPr="00D722F6" w:rsidRDefault="00AD185D" w:rsidP="004C5D0C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1"/>
          <w:szCs w:val="21"/>
        </w:rPr>
      </w:pPr>
      <w:r w:rsidRPr="00D722F6">
        <w:rPr>
          <w:b/>
          <w:sz w:val="21"/>
          <w:szCs w:val="21"/>
        </w:rPr>
        <w:t xml:space="preserve">M </w:t>
      </w:r>
      <w:r w:rsidR="0003734B">
        <w:rPr>
          <w:b/>
          <w:sz w:val="21"/>
          <w:szCs w:val="21"/>
        </w:rPr>
        <w:t>2</w:t>
      </w:r>
      <w:r w:rsidR="00E317EC" w:rsidRPr="00D722F6">
        <w:rPr>
          <w:b/>
          <w:sz w:val="21"/>
          <w:szCs w:val="21"/>
        </w:rPr>
        <w:t xml:space="preserve">: </w:t>
      </w:r>
      <w:r w:rsidR="00BC2547" w:rsidRPr="00D722F6">
        <w:rPr>
          <w:b/>
          <w:sz w:val="21"/>
          <w:szCs w:val="21"/>
        </w:rPr>
        <w:t xml:space="preserve">Kritik am </w:t>
      </w:r>
      <w:proofErr w:type="spellStart"/>
      <w:r w:rsidR="00BC2547" w:rsidRPr="00D722F6">
        <w:rPr>
          <w:b/>
          <w:sz w:val="21"/>
          <w:szCs w:val="21"/>
        </w:rPr>
        <w:t>Sedantag</w:t>
      </w:r>
      <w:proofErr w:type="spellEnd"/>
      <w:r w:rsidR="00E317EC" w:rsidRPr="00D722F6">
        <w:rPr>
          <w:b/>
          <w:sz w:val="21"/>
          <w:szCs w:val="21"/>
        </w:rPr>
        <w:t xml:space="preserve"> in </w:t>
      </w:r>
      <w:proofErr w:type="spellStart"/>
      <w:r w:rsidR="00E317EC" w:rsidRPr="00D722F6">
        <w:rPr>
          <w:b/>
          <w:sz w:val="21"/>
          <w:szCs w:val="21"/>
        </w:rPr>
        <w:t>Gammertingen</w:t>
      </w:r>
      <w:proofErr w:type="spellEnd"/>
    </w:p>
    <w:p w:rsidR="00AD185D" w:rsidRPr="00D722F6" w:rsidRDefault="00AD185D" w:rsidP="004C5D0C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1"/>
          <w:szCs w:val="21"/>
        </w:rPr>
      </w:pPr>
    </w:p>
    <w:p w:rsidR="00BC2547" w:rsidRPr="00D722F6" w:rsidRDefault="00194488" w:rsidP="004C5D0C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1"/>
          <w:szCs w:val="21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30" type="#_x0000_t202" style="position:absolute;left:0;text-align:left;margin-left:60.65pt;margin-top:65.8pt;width:335.25pt;height:33.7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" stroked="f">
            <v:textbox>
              <w:txbxContent>
                <w:p w:rsidR="0050553D" w:rsidRPr="002460B8" w:rsidRDefault="0050553D" w:rsidP="0050553D">
                  <w:pPr>
                    <w:pStyle w:val="KeinLeerraum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2460B8">
                    <w:rPr>
                      <w:rFonts w:cs="Arial"/>
                      <w:sz w:val="20"/>
                      <w:szCs w:val="20"/>
                    </w:rPr>
                    <w:t>Arbeitskreis für La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ndeskunde / Landesgeschichte </w:t>
                  </w:r>
                  <w:r w:rsidRPr="002460B8">
                    <w:rPr>
                      <w:rFonts w:cs="Arial"/>
                      <w:sz w:val="20"/>
                      <w:szCs w:val="20"/>
                    </w:rPr>
                    <w:t>RP Tübingen</w:t>
                  </w:r>
                </w:p>
                <w:p w:rsidR="0050553D" w:rsidRPr="002460B8" w:rsidRDefault="0050553D" w:rsidP="0050553D">
                  <w:pPr>
                    <w:pStyle w:val="KeinLeerraum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2460B8">
                    <w:rPr>
                      <w:rFonts w:cs="Arial"/>
                      <w:sz w:val="20"/>
                      <w:szCs w:val="20"/>
                    </w:rPr>
                    <w:t>www.landeskunde-bw.de</w:t>
                  </w:r>
                </w:p>
              </w:txbxContent>
            </v:textbox>
          </v:shape>
        </w:pict>
      </w:r>
      <w:r w:rsidR="00BC2547" w:rsidRPr="00D722F6">
        <w:rPr>
          <w:sz w:val="21"/>
          <w:szCs w:val="21"/>
        </w:rPr>
        <w:t xml:space="preserve">Ende August 1875 kommt im Gemeinderat in </w:t>
      </w:r>
      <w:proofErr w:type="spellStart"/>
      <w:r w:rsidR="00BC2547" w:rsidRPr="00D722F6">
        <w:rPr>
          <w:sz w:val="21"/>
          <w:szCs w:val="21"/>
        </w:rPr>
        <w:t>Gammertingen</w:t>
      </w:r>
      <w:proofErr w:type="spellEnd"/>
      <w:r w:rsidR="00BC2547" w:rsidRPr="00D722F6">
        <w:rPr>
          <w:sz w:val="21"/>
          <w:szCs w:val="21"/>
        </w:rPr>
        <w:t xml:space="preserve"> (Hohenzollern) die Frage auf die Tagesordnung, wie die bevorstehende </w:t>
      </w:r>
      <w:proofErr w:type="spellStart"/>
      <w:r w:rsidR="00BC2547" w:rsidRPr="00D722F6">
        <w:rPr>
          <w:sz w:val="21"/>
          <w:szCs w:val="21"/>
        </w:rPr>
        <w:t>Sed</w:t>
      </w:r>
      <w:r w:rsidR="00421259" w:rsidRPr="00D722F6">
        <w:rPr>
          <w:sz w:val="21"/>
          <w:szCs w:val="21"/>
        </w:rPr>
        <w:t>an</w:t>
      </w:r>
      <w:r w:rsidR="00BC2547" w:rsidRPr="00D722F6">
        <w:rPr>
          <w:sz w:val="21"/>
          <w:szCs w:val="21"/>
        </w:rPr>
        <w:t>feier</w:t>
      </w:r>
      <w:proofErr w:type="spellEnd"/>
      <w:r w:rsidR="00BC2547" w:rsidRPr="00D722F6">
        <w:rPr>
          <w:sz w:val="21"/>
          <w:szCs w:val="21"/>
        </w:rPr>
        <w:t xml:space="preserve"> abgehalten werden soll. Laut Anordnung der Königlichen Regierung in Sigmaringen war die Beteiligung der Schüler an der Feier ausdrücklich gefordert. Der </w:t>
      </w:r>
      <w:proofErr w:type="spellStart"/>
      <w:r w:rsidR="00BC2547" w:rsidRPr="00D722F6">
        <w:rPr>
          <w:sz w:val="21"/>
          <w:szCs w:val="21"/>
        </w:rPr>
        <w:t>Gammertinger</w:t>
      </w:r>
      <w:proofErr w:type="spellEnd"/>
      <w:r w:rsidR="00BC2547" w:rsidRPr="00D722F6">
        <w:rPr>
          <w:sz w:val="21"/>
          <w:szCs w:val="21"/>
        </w:rPr>
        <w:t xml:space="preserve"> Gemeinderat Joseph Schmid, der die örtliche Brauerei und Gas</w:t>
      </w:r>
      <w:r w:rsidR="00BC2547" w:rsidRPr="00D722F6">
        <w:rPr>
          <w:sz w:val="21"/>
          <w:szCs w:val="21"/>
        </w:rPr>
        <w:t>t</w:t>
      </w:r>
      <w:r w:rsidR="00BC2547" w:rsidRPr="00D722F6">
        <w:rPr>
          <w:sz w:val="21"/>
          <w:szCs w:val="21"/>
        </w:rPr>
        <w:t xml:space="preserve">wirtschaft Hirsch unterhielt, äußerte sich in der Sitzung folgendermaßen: </w:t>
      </w:r>
      <w:r w:rsidR="00BC2547" w:rsidRPr="00D722F6">
        <w:rPr>
          <w:i/>
          <w:sz w:val="21"/>
          <w:szCs w:val="21"/>
        </w:rPr>
        <w:t xml:space="preserve">„Ich kann es mit meinem </w:t>
      </w:r>
      <w:r w:rsidR="00BC2547" w:rsidRPr="00D722F6">
        <w:rPr>
          <w:i/>
          <w:sz w:val="21"/>
          <w:szCs w:val="21"/>
        </w:rPr>
        <w:lastRenderedPageBreak/>
        <w:t xml:space="preserve">Gewissen als Katholik nicht in Vereinbarung bringen, dieses Fest </w:t>
      </w:r>
      <w:proofErr w:type="spellStart"/>
      <w:r w:rsidR="00BC2547" w:rsidRPr="00D722F6">
        <w:rPr>
          <w:i/>
          <w:sz w:val="21"/>
          <w:szCs w:val="21"/>
        </w:rPr>
        <w:t>mitzubegehen</w:t>
      </w:r>
      <w:proofErr w:type="spellEnd"/>
      <w:r w:rsidR="00BC2547" w:rsidRPr="00D722F6">
        <w:rPr>
          <w:i/>
          <w:sz w:val="21"/>
          <w:szCs w:val="21"/>
        </w:rPr>
        <w:t xml:space="preserve"> (…). Wenn die Mutter leidet, können die Kinder keine Siegesfest</w:t>
      </w:r>
      <w:r w:rsidR="00422521" w:rsidRPr="00D722F6">
        <w:rPr>
          <w:i/>
          <w:sz w:val="21"/>
          <w:szCs w:val="21"/>
        </w:rPr>
        <w:t>e</w:t>
      </w:r>
      <w:r w:rsidR="00BC2547" w:rsidRPr="00D722F6">
        <w:rPr>
          <w:i/>
          <w:sz w:val="21"/>
          <w:szCs w:val="21"/>
        </w:rPr>
        <w:t xml:space="preserve"> feiern.“</w:t>
      </w:r>
      <w:r w:rsidR="00BC2547" w:rsidRPr="00D722F6">
        <w:rPr>
          <w:sz w:val="21"/>
          <w:szCs w:val="21"/>
        </w:rPr>
        <w:t xml:space="preserve"> Mit der „Mutter“ meinte Schmid die katholische Kirche, deren politischer Einfluss der Staat im sogenannten „Kulturkampf“ zurückz</w:t>
      </w:r>
      <w:r w:rsidR="00BC2547" w:rsidRPr="00D722F6">
        <w:rPr>
          <w:sz w:val="21"/>
          <w:szCs w:val="21"/>
        </w:rPr>
        <w:t>u</w:t>
      </w:r>
      <w:r w:rsidR="00BC2547" w:rsidRPr="00D722F6">
        <w:rPr>
          <w:sz w:val="21"/>
          <w:szCs w:val="21"/>
        </w:rPr>
        <w:t>drängen versuchte.</w:t>
      </w:r>
    </w:p>
    <w:p w:rsidR="00BC2547" w:rsidRPr="00D722F6" w:rsidRDefault="00BC2547" w:rsidP="004C5D0C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1"/>
          <w:szCs w:val="21"/>
        </w:rPr>
      </w:pPr>
      <w:r w:rsidRPr="00D722F6">
        <w:rPr>
          <w:sz w:val="21"/>
          <w:szCs w:val="21"/>
        </w:rPr>
        <w:t>Da Schmid</w:t>
      </w:r>
      <w:r w:rsidR="00054AB6">
        <w:rPr>
          <w:sz w:val="21"/>
          <w:szCs w:val="21"/>
        </w:rPr>
        <w:t xml:space="preserve"> aufgrund weiterer „Vorfälle“ </w:t>
      </w:r>
      <w:r w:rsidRPr="00D722F6">
        <w:rPr>
          <w:sz w:val="21"/>
          <w:szCs w:val="21"/>
        </w:rPr>
        <w:t xml:space="preserve">Regierungsfeindlichkeit vorgeworfen wurde, leiteten die Behörden ein </w:t>
      </w:r>
      <w:r w:rsidRPr="002915A5">
        <w:rPr>
          <w:sz w:val="21"/>
          <w:szCs w:val="21"/>
        </w:rPr>
        <w:t>Untersuchungsverfahren ein, das auch die Äußerung im Gemeinderat berücksic</w:t>
      </w:r>
      <w:r w:rsidRPr="002915A5">
        <w:rPr>
          <w:sz w:val="21"/>
          <w:szCs w:val="21"/>
        </w:rPr>
        <w:t>h</w:t>
      </w:r>
      <w:r w:rsidRPr="002915A5">
        <w:rPr>
          <w:sz w:val="21"/>
          <w:szCs w:val="21"/>
        </w:rPr>
        <w:t>tig</w:t>
      </w:r>
      <w:r w:rsidR="00422521" w:rsidRPr="002915A5">
        <w:rPr>
          <w:sz w:val="21"/>
          <w:szCs w:val="21"/>
        </w:rPr>
        <w:t>t</w:t>
      </w:r>
      <w:r w:rsidRPr="002915A5">
        <w:rPr>
          <w:sz w:val="21"/>
          <w:szCs w:val="21"/>
        </w:rPr>
        <w:t xml:space="preserve">e. </w:t>
      </w:r>
      <w:r w:rsidR="002915A5" w:rsidRPr="002915A5">
        <w:rPr>
          <w:sz w:val="21"/>
          <w:szCs w:val="21"/>
        </w:rPr>
        <w:t>Am 2. Januar 1877 erfolgte der Beschluss zur Dienstentlassung von Joseph Schmid durch den Disziplinarhof der Königlichen Regierung in Sigmaringen.</w:t>
      </w:r>
    </w:p>
    <w:p w:rsidR="00BC2547" w:rsidRPr="00AD185D" w:rsidRDefault="00BC2547" w:rsidP="00AD185D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/>
          <w:sz w:val="16"/>
          <w:szCs w:val="16"/>
        </w:rPr>
      </w:pPr>
      <w:r w:rsidRPr="00AD185D">
        <w:rPr>
          <w:sz w:val="16"/>
          <w:szCs w:val="16"/>
        </w:rPr>
        <w:t xml:space="preserve">(Quellen: Staatsarchiv Sigmaringen, Ho 235 T 3 Nr. 337; </w:t>
      </w:r>
      <w:proofErr w:type="spellStart"/>
      <w:r w:rsidRPr="00AD185D">
        <w:rPr>
          <w:sz w:val="16"/>
          <w:szCs w:val="16"/>
        </w:rPr>
        <w:t>Hohenzollernsche</w:t>
      </w:r>
      <w:proofErr w:type="spellEnd"/>
      <w:r w:rsidRPr="00AD185D">
        <w:rPr>
          <w:sz w:val="16"/>
          <w:szCs w:val="16"/>
        </w:rPr>
        <w:t xml:space="preserve"> Blätter 5.9.1875, Nr. 136</w:t>
      </w:r>
      <w:r w:rsidR="00AD185D" w:rsidRPr="00AD185D">
        <w:rPr>
          <w:sz w:val="16"/>
          <w:szCs w:val="16"/>
        </w:rPr>
        <w:t>)</w:t>
      </w:r>
    </w:p>
    <w:p w:rsidR="00F50D89" w:rsidRPr="00B428E3" w:rsidRDefault="00194488" w:rsidP="00FF36FD">
      <w:pPr>
        <w:pStyle w:val="KeinLeerraum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de-DE"/>
        </w:rPr>
        <w:pict>
          <v:shape id="_x0000_s1028" type="#_x0000_t202" style="position:absolute;margin-left:334.15pt;margin-top:11.35pt;width:131.6pt;height:551.05pt;z-index:251662336;mso-width-relative:margin;mso-height-relative:margin" stroked="f">
            <v:textbox style="mso-next-textbox:#_x0000_s1028">
              <w:txbxContent>
                <w:p w:rsidR="00E317EC" w:rsidRDefault="00AD185D" w:rsidP="00F50D89">
                  <w:pPr>
                    <w:pStyle w:val="KeinLeerraum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M 3</w:t>
                  </w:r>
                  <w:r w:rsidR="00E317EC">
                    <w:rPr>
                      <w:b/>
                      <w:sz w:val="22"/>
                    </w:rPr>
                    <w:t xml:space="preserve">: </w:t>
                  </w:r>
                </w:p>
                <w:p w:rsidR="00985EDB" w:rsidRPr="00985EDB" w:rsidRDefault="00985EDB" w:rsidP="00422521">
                  <w:pPr>
                    <w:pStyle w:val="KeinLeerraum"/>
                    <w:jc w:val="both"/>
                    <w:rPr>
                      <w:b/>
                      <w:sz w:val="22"/>
                    </w:rPr>
                  </w:pPr>
                  <w:r w:rsidRPr="00985EDB">
                    <w:rPr>
                      <w:b/>
                      <w:sz w:val="22"/>
                    </w:rPr>
                    <w:t>Aus einem Lehre</w:t>
                  </w:r>
                  <w:r w:rsidRPr="00985EDB">
                    <w:rPr>
                      <w:b/>
                      <w:sz w:val="22"/>
                    </w:rPr>
                    <w:t>r</w:t>
                  </w:r>
                  <w:r w:rsidRPr="00985EDB">
                    <w:rPr>
                      <w:b/>
                      <w:sz w:val="22"/>
                    </w:rPr>
                    <w:t>handbuch für die p</w:t>
                  </w:r>
                  <w:r w:rsidRPr="00985EDB">
                    <w:rPr>
                      <w:b/>
                      <w:sz w:val="22"/>
                    </w:rPr>
                    <w:t>ä</w:t>
                  </w:r>
                  <w:r w:rsidRPr="00985EDB">
                    <w:rPr>
                      <w:b/>
                      <w:sz w:val="22"/>
                    </w:rPr>
                    <w:t>dagogische Begrü</w:t>
                  </w:r>
                  <w:r w:rsidRPr="00985EDB">
                    <w:rPr>
                      <w:b/>
                      <w:sz w:val="22"/>
                    </w:rPr>
                    <w:t>n</w:t>
                  </w:r>
                  <w:r w:rsidRPr="00985EDB">
                    <w:rPr>
                      <w:b/>
                      <w:sz w:val="22"/>
                    </w:rPr>
                    <w:t>dung und praktische Durchführung von Schülerspielen im Unterricht:</w:t>
                  </w:r>
                </w:p>
                <w:p w:rsidR="007A5685" w:rsidRPr="00985EDB" w:rsidRDefault="007A5685" w:rsidP="00422521">
                  <w:pPr>
                    <w:pStyle w:val="KeinLeerraum"/>
                    <w:jc w:val="both"/>
                    <w:rPr>
                      <w:b/>
                      <w:sz w:val="22"/>
                    </w:rPr>
                  </w:pPr>
                  <w:r w:rsidRPr="00985EDB">
                    <w:rPr>
                      <w:b/>
                      <w:sz w:val="22"/>
                    </w:rPr>
                    <w:t xml:space="preserve">Rollenspiel der Kinder am </w:t>
                  </w:r>
                  <w:proofErr w:type="spellStart"/>
                  <w:r w:rsidRPr="00985EDB">
                    <w:rPr>
                      <w:b/>
                      <w:sz w:val="22"/>
                    </w:rPr>
                    <w:t>Sedantag</w:t>
                  </w:r>
                  <w:proofErr w:type="spellEnd"/>
                  <w:r w:rsidR="00985EDB" w:rsidRPr="00985EDB">
                    <w:rPr>
                      <w:b/>
                      <w:sz w:val="22"/>
                    </w:rPr>
                    <w:t xml:space="preserve"> - d</w:t>
                  </w:r>
                  <w:r w:rsidR="00AE591F" w:rsidRPr="00985EDB">
                    <w:rPr>
                      <w:b/>
                      <w:sz w:val="22"/>
                    </w:rPr>
                    <w:t>ie Gefangennahme des französischen Königs Napoleon III. samt Gefolgschaft.</w:t>
                  </w:r>
                </w:p>
                <w:p w:rsidR="007A5685" w:rsidRPr="00D056CD" w:rsidRDefault="007A5685" w:rsidP="00422521">
                  <w:pPr>
                    <w:pStyle w:val="KeinLeerraum"/>
                    <w:jc w:val="both"/>
                    <w:rPr>
                      <w:sz w:val="22"/>
                    </w:rPr>
                  </w:pPr>
                </w:p>
                <w:p w:rsidR="007A5685" w:rsidRPr="00D056CD" w:rsidRDefault="007A5685" w:rsidP="00422521">
                  <w:pPr>
                    <w:pStyle w:val="KeinLeerraum"/>
                    <w:jc w:val="both"/>
                    <w:rPr>
                      <w:sz w:val="8"/>
                      <w:szCs w:val="8"/>
                    </w:rPr>
                  </w:pPr>
                  <w:r w:rsidRPr="00D056CD">
                    <w:rPr>
                      <w:b/>
                      <w:sz w:val="22"/>
                    </w:rPr>
                    <w:t>Liedtext (oben):</w:t>
                  </w:r>
                  <w:r w:rsidRPr="00AE591F">
                    <w:rPr>
                      <w:sz w:val="22"/>
                    </w:rPr>
                    <w:t xml:space="preserve"> Zitat </w:t>
                  </w:r>
                  <w:r w:rsidR="00AE591F" w:rsidRPr="00AE591F">
                    <w:rPr>
                      <w:sz w:val="22"/>
                    </w:rPr>
                    <w:t xml:space="preserve">eines </w:t>
                  </w:r>
                  <w:r w:rsidR="00D056CD">
                    <w:rPr>
                      <w:sz w:val="22"/>
                    </w:rPr>
                    <w:t xml:space="preserve">beliebten </w:t>
                  </w:r>
                  <w:r w:rsidR="00AE591F" w:rsidRPr="00AE591F">
                    <w:rPr>
                      <w:sz w:val="22"/>
                    </w:rPr>
                    <w:t>Sold</w:t>
                  </w:r>
                  <w:r w:rsidR="00AE591F" w:rsidRPr="00AE591F">
                    <w:rPr>
                      <w:sz w:val="22"/>
                    </w:rPr>
                    <w:t>a</w:t>
                  </w:r>
                  <w:r w:rsidR="00AE591F" w:rsidRPr="00AE591F">
                    <w:rPr>
                      <w:sz w:val="22"/>
                    </w:rPr>
                    <w:t>tenliedes, das anläs</w:t>
                  </w:r>
                  <w:r w:rsidR="00AE591F" w:rsidRPr="00AE591F">
                    <w:rPr>
                      <w:sz w:val="22"/>
                    </w:rPr>
                    <w:t>s</w:t>
                  </w:r>
                  <w:r w:rsidR="00AE591F" w:rsidRPr="00AE591F">
                    <w:rPr>
                      <w:sz w:val="22"/>
                    </w:rPr>
                    <w:t>lich des Krieges 1870/71 den französ</w:t>
                  </w:r>
                  <w:r w:rsidR="00AE591F" w:rsidRPr="00AE591F">
                    <w:rPr>
                      <w:sz w:val="22"/>
                    </w:rPr>
                    <w:t>i</w:t>
                  </w:r>
                  <w:r w:rsidR="00AE591F" w:rsidRPr="00AE591F">
                    <w:rPr>
                      <w:sz w:val="22"/>
                    </w:rPr>
                    <w:t>schen König Napoleon III. verhöhnt.</w:t>
                  </w:r>
                </w:p>
                <w:p w:rsidR="00AE591F" w:rsidRPr="00D056CD" w:rsidRDefault="00AE591F" w:rsidP="00422521">
                  <w:pPr>
                    <w:pStyle w:val="KeinLeerraum"/>
                    <w:jc w:val="both"/>
                    <w:rPr>
                      <w:sz w:val="8"/>
                      <w:szCs w:val="8"/>
                    </w:rPr>
                  </w:pPr>
                </w:p>
                <w:p w:rsidR="00AE591F" w:rsidRDefault="00AE591F" w:rsidP="00422521">
                  <w:pPr>
                    <w:pStyle w:val="KeinLeerraum"/>
                    <w:jc w:val="both"/>
                    <w:rPr>
                      <w:sz w:val="22"/>
                    </w:rPr>
                  </w:pPr>
                  <w:r w:rsidRPr="00D056CD">
                    <w:rPr>
                      <w:b/>
                      <w:sz w:val="22"/>
                    </w:rPr>
                    <w:t>Liedtext (unten):</w:t>
                  </w:r>
                  <w:r w:rsidRPr="00AE591F">
                    <w:rPr>
                      <w:sz w:val="22"/>
                    </w:rPr>
                    <w:t xml:space="preserve"> Zitat eines in Deutschland sehr beliebten Liedes, das die Ansprüche der Franzosen auf die G</w:t>
                  </w:r>
                  <w:r w:rsidRPr="00AE591F">
                    <w:rPr>
                      <w:sz w:val="22"/>
                    </w:rPr>
                    <w:t>e</w:t>
                  </w:r>
                  <w:r w:rsidRPr="00AE591F">
                    <w:rPr>
                      <w:sz w:val="22"/>
                    </w:rPr>
                    <w:t>bie</w:t>
                  </w:r>
                  <w:r w:rsidR="00985EDB">
                    <w:rPr>
                      <w:sz w:val="22"/>
                    </w:rPr>
                    <w:t>te links des Rheins zurückweist: „Sie sollen ihn nicht haben, den freien deutschen Rhein!“</w:t>
                  </w:r>
                </w:p>
                <w:p w:rsidR="00986D59" w:rsidRPr="00D056CD" w:rsidRDefault="00986D59" w:rsidP="00422521">
                  <w:pPr>
                    <w:pStyle w:val="KeinLeerraum"/>
                    <w:jc w:val="both"/>
                    <w:rPr>
                      <w:sz w:val="8"/>
                      <w:szCs w:val="8"/>
                    </w:rPr>
                  </w:pPr>
                </w:p>
                <w:p w:rsidR="00986D59" w:rsidRPr="00D056CD" w:rsidRDefault="00986D59" w:rsidP="00422521">
                  <w:pPr>
                    <w:pStyle w:val="KeinLeerraum"/>
                    <w:jc w:val="both"/>
                    <w:rPr>
                      <w:b/>
                      <w:sz w:val="22"/>
                    </w:rPr>
                  </w:pPr>
                  <w:r w:rsidRPr="00D056CD">
                    <w:rPr>
                      <w:b/>
                      <w:sz w:val="22"/>
                    </w:rPr>
                    <w:t>Auf der Fahne steht:</w:t>
                  </w:r>
                </w:p>
                <w:p w:rsidR="00986D59" w:rsidRPr="00AE591F" w:rsidRDefault="00986D59" w:rsidP="00422521">
                  <w:pPr>
                    <w:pStyle w:val="KeinLeerraum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„Mit Gott für König und Vaterland“</w:t>
                  </w:r>
                </w:p>
                <w:p w:rsidR="007A5685" w:rsidRDefault="007A5685" w:rsidP="00422521">
                  <w:pPr>
                    <w:pStyle w:val="KeinLeerraum"/>
                    <w:jc w:val="both"/>
                    <w:rPr>
                      <w:sz w:val="20"/>
                      <w:szCs w:val="20"/>
                    </w:rPr>
                  </w:pPr>
                </w:p>
                <w:p w:rsidR="00F50D89" w:rsidRPr="007E5059" w:rsidRDefault="00E256BF" w:rsidP="00422521">
                  <w:pPr>
                    <w:pStyle w:val="KeinLeerraum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(Quelle: Jan Daniel</w:t>
                  </w:r>
                  <w:r w:rsidR="004F2C9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F50D89">
                    <w:rPr>
                      <w:sz w:val="20"/>
                      <w:szCs w:val="20"/>
                    </w:rPr>
                    <w:t>Geo</w:t>
                  </w:r>
                  <w:r w:rsidR="00F50D89">
                    <w:rPr>
                      <w:sz w:val="20"/>
                      <w:szCs w:val="20"/>
                    </w:rPr>
                    <w:t>r</w:t>
                  </w:r>
                  <w:r w:rsidR="00F50D89">
                    <w:rPr>
                      <w:sz w:val="20"/>
                      <w:szCs w:val="20"/>
                    </w:rPr>
                    <w:t>gens</w:t>
                  </w:r>
                  <w:proofErr w:type="spellEnd"/>
                  <w:r w:rsidR="00F50D89">
                    <w:rPr>
                      <w:sz w:val="20"/>
                      <w:szCs w:val="20"/>
                    </w:rPr>
                    <w:t xml:space="preserve">, Das Spiel und die Spiele der Jugend, </w:t>
                  </w:r>
                  <w:r w:rsidR="00985EDB">
                    <w:rPr>
                      <w:sz w:val="20"/>
                      <w:szCs w:val="20"/>
                    </w:rPr>
                    <w:t>Verlag Ott</w:t>
                  </w:r>
                  <w:r w:rsidR="00802EEF">
                    <w:rPr>
                      <w:sz w:val="20"/>
                      <w:szCs w:val="20"/>
                    </w:rPr>
                    <w:t xml:space="preserve">o </w:t>
                  </w:r>
                  <w:proofErr w:type="spellStart"/>
                  <w:r w:rsidR="00802EEF">
                    <w:rPr>
                      <w:sz w:val="20"/>
                      <w:szCs w:val="20"/>
                    </w:rPr>
                    <w:t>Spamer</w:t>
                  </w:r>
                  <w:proofErr w:type="spellEnd"/>
                  <w:r w:rsidR="00802EEF">
                    <w:rPr>
                      <w:sz w:val="20"/>
                      <w:szCs w:val="20"/>
                    </w:rPr>
                    <w:t>, Berlin / Leipzig 1884</w:t>
                  </w:r>
                  <w:r w:rsidR="00AE591F"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shape>
        </w:pict>
      </w:r>
    </w:p>
    <w:p w:rsidR="00F50D89" w:rsidRDefault="00A53FC7" w:rsidP="00FF36FD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06C690A6" wp14:editId="0AA7EFEC">
            <wp:simplePos x="0" y="0"/>
            <wp:positionH relativeFrom="column">
              <wp:posOffset>-33020</wp:posOffset>
            </wp:positionH>
            <wp:positionV relativeFrom="paragraph">
              <wp:posOffset>96520</wp:posOffset>
            </wp:positionV>
            <wp:extent cx="4124325" cy="6701790"/>
            <wp:effectExtent l="0" t="0" r="0" b="0"/>
            <wp:wrapTight wrapText="bothSides">
              <wp:wrapPolygon edited="0">
                <wp:start x="0" y="0"/>
                <wp:lineTo x="0" y="21551"/>
                <wp:lineTo x="21550" y="21551"/>
                <wp:lineTo x="21550" y="0"/>
                <wp:lineTo x="0" y="0"/>
              </wp:wrapPolygon>
            </wp:wrapTight>
            <wp:docPr id="2" name="Grafik 2" descr="E:\AKLandeskundeLG\Erinnerungskultur\AAAUnterrichtsmodul\Bilder\Soldatenspiel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AKLandeskundeLG\Erinnerungskultur\AAAUnterrichtsmodul\Bilder\SoldatenspielSca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670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AD185D" w:rsidRDefault="00AD185D" w:rsidP="00FF36FD">
      <w:pPr>
        <w:pStyle w:val="KeinLeerraum"/>
        <w:rPr>
          <w:b/>
        </w:rPr>
      </w:pPr>
    </w:p>
    <w:p w:rsidR="00AD185D" w:rsidRDefault="00AD185D" w:rsidP="00FF36FD">
      <w:pPr>
        <w:pStyle w:val="KeinLeerraum"/>
        <w:rPr>
          <w:b/>
        </w:rPr>
      </w:pPr>
    </w:p>
    <w:p w:rsidR="00AD185D" w:rsidRDefault="00AD185D" w:rsidP="00FF36FD">
      <w:pPr>
        <w:pStyle w:val="KeinLeerraum"/>
        <w:rPr>
          <w:b/>
        </w:rPr>
      </w:pPr>
    </w:p>
    <w:p w:rsidR="00AD185D" w:rsidRDefault="00AD185D" w:rsidP="00FF36FD">
      <w:pPr>
        <w:pStyle w:val="KeinLeerraum"/>
        <w:rPr>
          <w:b/>
        </w:rPr>
      </w:pPr>
    </w:p>
    <w:p w:rsidR="00AD185D" w:rsidRDefault="00AD185D" w:rsidP="00FF36FD">
      <w:pPr>
        <w:pStyle w:val="KeinLeerraum"/>
        <w:rPr>
          <w:b/>
        </w:rPr>
      </w:pPr>
    </w:p>
    <w:p w:rsidR="00AD185D" w:rsidRDefault="00AD185D" w:rsidP="00FF36FD">
      <w:pPr>
        <w:pStyle w:val="KeinLeerraum"/>
        <w:rPr>
          <w:b/>
        </w:rPr>
      </w:pPr>
    </w:p>
    <w:p w:rsidR="00AD185D" w:rsidRDefault="00AD185D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F50D89" w:rsidRDefault="00F50D89" w:rsidP="00FF36FD">
      <w:pPr>
        <w:pStyle w:val="KeinLeerraum"/>
        <w:rPr>
          <w:b/>
        </w:rPr>
      </w:pPr>
    </w:p>
    <w:p w:rsidR="00BC2547" w:rsidRDefault="00BC2547" w:rsidP="00FF36FD">
      <w:pPr>
        <w:pStyle w:val="KeinLeerraum"/>
        <w:rPr>
          <w:b/>
          <w:sz w:val="22"/>
        </w:rPr>
      </w:pPr>
    </w:p>
    <w:p w:rsidR="00BC2547" w:rsidRDefault="00BC2547" w:rsidP="00FF36FD">
      <w:pPr>
        <w:pStyle w:val="KeinLeerraum"/>
        <w:rPr>
          <w:b/>
          <w:sz w:val="22"/>
        </w:rPr>
      </w:pPr>
    </w:p>
    <w:p w:rsidR="00AD185D" w:rsidRDefault="00AD185D" w:rsidP="00AD185D">
      <w:pPr>
        <w:pStyle w:val="KeinLeerraum"/>
        <w:rPr>
          <w:rFonts w:cs="Arial"/>
          <w:b/>
          <w:szCs w:val="24"/>
        </w:rPr>
      </w:pPr>
    </w:p>
    <w:p w:rsidR="00AD185D" w:rsidRDefault="00AD185D" w:rsidP="00AD185D">
      <w:pPr>
        <w:pStyle w:val="KeinLeerraum"/>
        <w:rPr>
          <w:rFonts w:cs="Arial"/>
          <w:b/>
          <w:szCs w:val="24"/>
        </w:rPr>
      </w:pPr>
    </w:p>
    <w:p w:rsidR="00AD185D" w:rsidRPr="00AD185D" w:rsidRDefault="00AD185D" w:rsidP="00D056CD">
      <w:pPr>
        <w:pStyle w:val="KeinLeerraum"/>
        <w:shd w:val="clear" w:color="auto" w:fill="D9D9D9" w:themeFill="background1" w:themeFillShade="D9"/>
        <w:rPr>
          <w:rFonts w:cs="Arial"/>
          <w:b/>
          <w:szCs w:val="24"/>
        </w:rPr>
      </w:pPr>
      <w:r>
        <w:rPr>
          <w:rFonts w:cs="Arial"/>
          <w:b/>
          <w:szCs w:val="24"/>
        </w:rPr>
        <w:t>A</w:t>
      </w:r>
      <w:r w:rsidRPr="00AD185D">
        <w:rPr>
          <w:rFonts w:cs="Arial"/>
          <w:b/>
          <w:szCs w:val="24"/>
        </w:rPr>
        <w:t>ufgabe:</w:t>
      </w:r>
    </w:p>
    <w:p w:rsidR="00FD665D" w:rsidRPr="00AD185D" w:rsidRDefault="00194488" w:rsidP="00D056CD">
      <w:pPr>
        <w:pStyle w:val="KeinLeerraum"/>
        <w:shd w:val="clear" w:color="auto" w:fill="D9D9D9" w:themeFill="background1" w:themeFillShade="D9"/>
        <w:rPr>
          <w:rFonts w:cs="Arial"/>
          <w:szCs w:val="24"/>
        </w:rPr>
      </w:pPr>
      <w:r>
        <w:rPr>
          <w:noProof/>
        </w:rPr>
        <w:pict>
          <v:shape id="_x0000_s1031" type="#_x0000_t202" style="position:absolute;margin-left:75.65pt;margin-top:32.9pt;width:335.25pt;height:33.75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" stroked="f">
            <v:textbox>
              <w:txbxContent>
                <w:p w:rsidR="0050553D" w:rsidRPr="002460B8" w:rsidRDefault="0050553D" w:rsidP="0050553D">
                  <w:pPr>
                    <w:pStyle w:val="KeinLeerraum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2460B8">
                    <w:rPr>
                      <w:rFonts w:cs="Arial"/>
                      <w:sz w:val="20"/>
                      <w:szCs w:val="20"/>
                    </w:rPr>
                    <w:t>Arbeitskreis für La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ndeskunde / Landesgeschichte </w:t>
                  </w:r>
                  <w:r w:rsidRPr="002460B8">
                    <w:rPr>
                      <w:rFonts w:cs="Arial"/>
                      <w:sz w:val="20"/>
                      <w:szCs w:val="20"/>
                    </w:rPr>
                    <w:t>RP Tübingen</w:t>
                  </w:r>
                </w:p>
                <w:p w:rsidR="0050553D" w:rsidRPr="002460B8" w:rsidRDefault="0050553D" w:rsidP="0050553D">
                  <w:pPr>
                    <w:pStyle w:val="KeinLeerraum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2460B8">
                    <w:rPr>
                      <w:rFonts w:cs="Arial"/>
                      <w:sz w:val="20"/>
                      <w:szCs w:val="20"/>
                    </w:rPr>
                    <w:t>www.landeskunde-bw.de</w:t>
                  </w:r>
                </w:p>
              </w:txbxContent>
            </v:textbox>
          </v:shape>
        </w:pict>
      </w:r>
      <w:r w:rsidR="00AD185D" w:rsidRPr="00190790">
        <w:rPr>
          <w:rFonts w:cs="Arial"/>
          <w:szCs w:val="24"/>
        </w:rPr>
        <w:t>Arbeite heraus: Gemeinsamkeiten und Unterschiede zum französischen Nationalfe</w:t>
      </w:r>
      <w:r w:rsidR="00AD185D" w:rsidRPr="00190790">
        <w:rPr>
          <w:rFonts w:cs="Arial"/>
          <w:szCs w:val="24"/>
        </w:rPr>
        <w:t>i</w:t>
      </w:r>
      <w:r w:rsidR="00AD185D" w:rsidRPr="00190790">
        <w:rPr>
          <w:rFonts w:cs="Arial"/>
          <w:szCs w:val="24"/>
        </w:rPr>
        <w:t>ertag.</w:t>
      </w:r>
    </w:p>
    <w:sectPr w:rsidR="00FD665D" w:rsidRPr="00AD185D" w:rsidSect="00FF36F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0E4D"/>
    <w:multiLevelType w:val="hybridMultilevel"/>
    <w:tmpl w:val="B3A69F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B02C00"/>
    <w:rsid w:val="0003734B"/>
    <w:rsid w:val="00054AB6"/>
    <w:rsid w:val="00071A7E"/>
    <w:rsid w:val="00082FE2"/>
    <w:rsid w:val="000978D1"/>
    <w:rsid w:val="00110FD6"/>
    <w:rsid w:val="00143E59"/>
    <w:rsid w:val="00156F3E"/>
    <w:rsid w:val="00194488"/>
    <w:rsid w:val="001C3D63"/>
    <w:rsid w:val="00200D4C"/>
    <w:rsid w:val="00237E74"/>
    <w:rsid w:val="00242782"/>
    <w:rsid w:val="002915A5"/>
    <w:rsid w:val="003A0F71"/>
    <w:rsid w:val="003D7AFE"/>
    <w:rsid w:val="003F627B"/>
    <w:rsid w:val="00421259"/>
    <w:rsid w:val="00422521"/>
    <w:rsid w:val="004C5D0C"/>
    <w:rsid w:val="004C6A15"/>
    <w:rsid w:val="004F2C9D"/>
    <w:rsid w:val="0050553D"/>
    <w:rsid w:val="005219CD"/>
    <w:rsid w:val="00527D9A"/>
    <w:rsid w:val="005B0D8D"/>
    <w:rsid w:val="005B248E"/>
    <w:rsid w:val="005F0042"/>
    <w:rsid w:val="005F3C5D"/>
    <w:rsid w:val="006D0F9A"/>
    <w:rsid w:val="006D1578"/>
    <w:rsid w:val="007A3207"/>
    <w:rsid w:val="007A5685"/>
    <w:rsid w:val="007B084E"/>
    <w:rsid w:val="007D3F52"/>
    <w:rsid w:val="007D774C"/>
    <w:rsid w:val="007E5059"/>
    <w:rsid w:val="007F0146"/>
    <w:rsid w:val="00802EEF"/>
    <w:rsid w:val="00813A2C"/>
    <w:rsid w:val="00815652"/>
    <w:rsid w:val="00836973"/>
    <w:rsid w:val="008E1A0D"/>
    <w:rsid w:val="008F22F8"/>
    <w:rsid w:val="00985EDB"/>
    <w:rsid w:val="009866AC"/>
    <w:rsid w:val="00986D59"/>
    <w:rsid w:val="00A16B3C"/>
    <w:rsid w:val="00A17FDE"/>
    <w:rsid w:val="00A53FC7"/>
    <w:rsid w:val="00A71164"/>
    <w:rsid w:val="00AA2A3F"/>
    <w:rsid w:val="00AD185D"/>
    <w:rsid w:val="00AE591F"/>
    <w:rsid w:val="00B02C00"/>
    <w:rsid w:val="00B3336B"/>
    <w:rsid w:val="00B428E3"/>
    <w:rsid w:val="00BB7D9D"/>
    <w:rsid w:val="00BC2547"/>
    <w:rsid w:val="00BE4E9B"/>
    <w:rsid w:val="00C20C1A"/>
    <w:rsid w:val="00C24241"/>
    <w:rsid w:val="00C42F03"/>
    <w:rsid w:val="00C517B5"/>
    <w:rsid w:val="00CD1837"/>
    <w:rsid w:val="00CE189B"/>
    <w:rsid w:val="00D056CD"/>
    <w:rsid w:val="00D17FC7"/>
    <w:rsid w:val="00D3036D"/>
    <w:rsid w:val="00D57EBE"/>
    <w:rsid w:val="00D60B9B"/>
    <w:rsid w:val="00D722F6"/>
    <w:rsid w:val="00D949FB"/>
    <w:rsid w:val="00DB1421"/>
    <w:rsid w:val="00DB4E66"/>
    <w:rsid w:val="00E00E1F"/>
    <w:rsid w:val="00E06904"/>
    <w:rsid w:val="00E256BF"/>
    <w:rsid w:val="00E317EC"/>
    <w:rsid w:val="00E36839"/>
    <w:rsid w:val="00E72C75"/>
    <w:rsid w:val="00EB0C03"/>
    <w:rsid w:val="00ED6B55"/>
    <w:rsid w:val="00EE1A19"/>
    <w:rsid w:val="00F02095"/>
    <w:rsid w:val="00F50D89"/>
    <w:rsid w:val="00F54EF1"/>
    <w:rsid w:val="00F635B9"/>
    <w:rsid w:val="00F87DEA"/>
    <w:rsid w:val="00FD665D"/>
    <w:rsid w:val="00FF36FD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0F71"/>
  </w:style>
  <w:style w:type="paragraph" w:styleId="berschrift2">
    <w:name w:val="heading 2"/>
    <w:basedOn w:val="Standard"/>
    <w:next w:val="Standard"/>
    <w:link w:val="berschrift2Zchn"/>
    <w:unhideWhenUsed/>
    <w:qFormat/>
    <w:rsid w:val="00D17FC7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Arial" w:eastAsia="Times New Roman" w:hAnsi="Arial" w:cs="Arial"/>
      <w:b/>
      <w:bCs/>
      <w:i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10FD6"/>
    <w:pPr>
      <w:spacing w:after="0" w:line="240" w:lineRule="auto"/>
    </w:pPr>
    <w:rPr>
      <w:rFonts w:ascii="Arial" w:hAnsi="Arial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D17FC7"/>
    <w:rPr>
      <w:rFonts w:ascii="Arial" w:eastAsia="Times New Roman" w:hAnsi="Arial" w:cs="Arial"/>
      <w:b/>
      <w:bCs/>
      <w:i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13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5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5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8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77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Fiederer</dc:creator>
  <cp:lastModifiedBy>Fiederer</cp:lastModifiedBy>
  <cp:revision>21</cp:revision>
  <cp:lastPrinted>2018-04-13T16:05:00Z</cp:lastPrinted>
  <dcterms:created xsi:type="dcterms:W3CDTF">2017-11-12T18:20:00Z</dcterms:created>
  <dcterms:modified xsi:type="dcterms:W3CDTF">2018-04-13T16:05:00Z</dcterms:modified>
</cp:coreProperties>
</file>