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2.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Spacing"/>
        <w:rPr>
          <w:b/>
          <w:b/>
          <w:sz w:val="24"/>
          <w:szCs w:val="24"/>
        </w:rPr>
      </w:pPr>
      <w:r>
        <w:rPr>
          <w:b/>
          <w:sz w:val="24"/>
          <w:szCs w:val="24"/>
        </w:rPr>
        <w:t>T 1 Gründe für die Auswanderung</w:t>
      </w:r>
    </w:p>
    <w:p>
      <w:pPr>
        <w:pStyle w:val="NoSpacing"/>
        <w:rPr/>
      </w:pPr>
      <w:r>
        <w:rPr/>
      </w:r>
    </w:p>
    <w:p>
      <w:pPr>
        <w:pStyle w:val="NoSpacing"/>
        <w:rPr/>
      </w:pPr>
      <w:r>
        <w:rPr/>
        <w:t xml:space="preserve">Der elternlose, junge Goldarbeiter </w:t>
      </w:r>
      <w:r>
        <w:rPr>
          <w:b/>
        </w:rPr>
        <w:t>Adolf</w:t>
      </w:r>
      <w:r>
        <w:rPr/>
        <w:t xml:space="preserve"> </w:t>
      </w:r>
      <w:r>
        <w:rPr>
          <w:b/>
        </w:rPr>
        <w:t>Müller</w:t>
      </w:r>
      <w:r>
        <w:rPr/>
        <w:t xml:space="preserve"> hatte Schwierigkeiten, nach dem Ende seiner Lehrzeit eine feste Anstellung zu finden. Deshalb bat er 1833 in einem Antrag an das Waisengericht um finanzielle Unterstützung für seine Auswanderung nach Amerika. </w:t>
      </w:r>
    </w:p>
    <w:p>
      <w:pPr>
        <w:pStyle w:val="NoSpacing"/>
        <w:rPr/>
      </w:pPr>
      <w:r>
        <w:rPr/>
      </w:r>
    </w:p>
    <w:p>
      <w:pPr>
        <w:pStyle w:val="NoSpacing"/>
        <w:rPr>
          <w:i/>
          <w:i/>
        </w:rPr>
      </w:pPr>
      <w:r>
        <w:rPr>
          <w:i/>
        </w:rPr>
        <w:t>„</w:t>
      </w:r>
      <w:r>
        <w:rPr>
          <w:i/>
        </w:rPr>
        <w:t xml:space="preserve">Wohllöbliches Waisengericht. Werfen wir einen Blick auf die Gegenwart, so finden wir, dass Armut, Not und Mangel aller Art mit Arbeitslosigkeit Hand in Hand gehen und so die Lage des Arbeiters doppelt erschweren. Denn nie und nimmer ist derselbe im Stande im eigenen Vaterland für sich eine tüchtige Existenz zu gründen…so kann Niemanden wundern wenn ein lediger Mensch den Entschluss fasst, seine Muttererde mit einem fremden Lande zu vertauschen, in welchem er sich ein besseres Fortkommen versprechen kann…“ </w:t>
      </w:r>
    </w:p>
    <w:p>
      <w:pPr>
        <w:pStyle w:val="NoSpacing"/>
        <w:rPr>
          <w:sz w:val="18"/>
          <w:szCs w:val="18"/>
        </w:rPr>
      </w:pPr>
      <w:r>
        <w:rPr>
          <w:sz w:val="18"/>
          <w:szCs w:val="18"/>
        </w:rPr>
        <w:t>aus: Johannes Schüle: Auswandern – Schwäbisch Gmünder Auswanderer und ihre Briefe in die Heimat, hrsg. v. Stadtarchiv Schwäbisch Gmünd, S. 20</w:t>
      </w:r>
    </w:p>
    <w:p>
      <w:pPr>
        <w:pStyle w:val="NoSpacing"/>
        <w:rPr>
          <w:i/>
          <w:i/>
        </w:rPr>
      </w:pPr>
      <w:r>
        <w:rPr>
          <w:i/>
        </w:rPr>
      </w:r>
    </w:p>
    <w:p>
      <w:pPr>
        <w:pStyle w:val="NoSpacing"/>
        <w:rPr/>
      </w:pPr>
      <w:bookmarkStart w:id="0" w:name="__DdeLink__32_538616022"/>
      <w:bookmarkEnd w:id="0"/>
      <w:r>
        <w:rPr/>
        <w:t>Anzeige im Boten vom Remsthale</w:t>
      </w:r>
    </w:p>
    <w:p>
      <w:pPr>
        <w:pStyle w:val="NoSpacing"/>
        <w:rPr>
          <w:i/>
          <w:i/>
        </w:rPr>
      </w:pPr>
      <w:r>
        <w:rPr/>
        <w:drawing>
          <wp:inline distT="0" distB="0" distL="0" distR="0">
            <wp:extent cx="6126480" cy="3360420"/>
            <wp:effectExtent l="0" t="0" r="0" b="0"/>
            <wp:docPr id="1" name="Grafik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
                    <pic:cNvPicPr>
                      <a:picLocks noChangeAspect="1" noChangeArrowheads="1"/>
                    </pic:cNvPicPr>
                  </pic:nvPicPr>
                  <pic:blipFill>
                    <a:blip r:embed="rId2"/>
                    <a:srcRect l="0" t="0" r="0" b="10454"/>
                    <a:stretch>
                      <a:fillRect/>
                    </a:stretch>
                  </pic:blipFill>
                  <pic:spPr bwMode="auto">
                    <a:xfrm>
                      <a:off x="0" y="0"/>
                      <a:ext cx="6126480" cy="3360420"/>
                    </a:xfrm>
                    <a:prstGeom prst="rect">
                      <a:avLst/>
                    </a:prstGeom>
                  </pic:spPr>
                </pic:pic>
              </a:graphicData>
            </a:graphic>
          </wp:inline>
        </w:drawing>
      </w:r>
    </w:p>
    <w:p>
      <w:pPr>
        <w:pStyle w:val="NoSpacing"/>
        <w:rPr>
          <w:i/>
          <w:i/>
        </w:rPr>
      </w:pPr>
      <w:r>
        <w:rPr>
          <w:i/>
        </w:rPr>
        <w:t xml:space="preserve">Quelle: Der Bote vom Remsthale vom </w:t>
      </w:r>
    </w:p>
    <w:p>
      <w:pPr>
        <w:pStyle w:val="NoSpacing"/>
        <w:rPr/>
      </w:pPr>
      <w:r>
        <w:rPr>
          <w:b/>
        </w:rPr>
        <w:t>Aufgabe</w:t>
      </w:r>
      <w:r>
        <w:rPr/>
        <w:t xml:space="preserve">: Stelle fest, welche Berufsgruppen am stärksten von der Armut betroffen waren. Lege dazu eine Tabelle an. Überlege, welche Gründe dazu geführt haben könnten. </w:t>
      </w:r>
    </w:p>
    <w:p>
      <w:pPr>
        <w:pStyle w:val="NoSpacing"/>
        <w:rPr/>
      </w:pPr>
      <w:r>
        <w:rPr/>
      </w:r>
    </w:p>
    <w:p>
      <w:pPr>
        <w:pStyle w:val="NoSpacing"/>
        <w:rPr/>
      </w:pPr>
      <w:r>
        <w:drawing>
          <wp:anchor behindDoc="0" distT="0" distB="7620" distL="114300" distR="116205" simplePos="0" locked="0" layoutInCell="1" allowOverlap="1" relativeHeight="2">
            <wp:simplePos x="0" y="0"/>
            <wp:positionH relativeFrom="column">
              <wp:posOffset>635</wp:posOffset>
            </wp:positionH>
            <wp:positionV relativeFrom="paragraph">
              <wp:posOffset>56515</wp:posOffset>
            </wp:positionV>
            <wp:extent cx="2550795" cy="1897380"/>
            <wp:effectExtent l="0" t="0" r="0" b="0"/>
            <wp:wrapTight wrapText="bothSides">
              <wp:wrapPolygon edited="0">
                <wp:start x="-57" y="0"/>
                <wp:lineTo x="-57" y="21414"/>
                <wp:lineTo x="21451" y="21414"/>
                <wp:lineTo x="21451" y="0"/>
                <wp:lineTo x="-57" y="0"/>
              </wp:wrapPolygon>
            </wp:wrapTight>
            <wp:docPr id="2" name="Grafik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
                    <pic:cNvPicPr>
                      <a:picLocks noChangeAspect="1" noChangeArrowheads="1"/>
                    </pic:cNvPicPr>
                  </pic:nvPicPr>
                  <pic:blipFill>
                    <a:blip r:embed="rId3"/>
                    <a:stretch>
                      <a:fillRect/>
                    </a:stretch>
                  </pic:blipFill>
                  <pic:spPr bwMode="auto">
                    <a:xfrm>
                      <a:off x="0" y="0"/>
                      <a:ext cx="2550795" cy="1897380"/>
                    </a:xfrm>
                    <a:prstGeom prst="rect">
                      <a:avLst/>
                    </a:prstGeom>
                  </pic:spPr>
                </pic:pic>
              </a:graphicData>
            </a:graphic>
          </wp:anchor>
        </w:drawing>
      </w:r>
      <w:r>
        <w:rPr/>
        <w:t>D</w:t>
      </w:r>
      <w:r>
        <w:rPr/>
        <w:t xml:space="preserve">er Lehrer </w:t>
      </w:r>
      <w:r>
        <w:rPr>
          <w:b/>
        </w:rPr>
        <w:t>Johann Nepomuk</w:t>
      </w:r>
      <w:r>
        <w:rPr/>
        <w:t xml:space="preserve"> </w:t>
      </w:r>
      <w:r>
        <w:rPr>
          <w:b/>
        </w:rPr>
        <w:t>Straubenmüller</w:t>
      </w:r>
      <w:r>
        <w:rPr/>
        <w:t xml:space="preserve"> wurde wegen eines im Schwarzwälder Boten veröffentlichten Gedichts der Aufforderung zum Hochverrat beschuldigt und verhaftet. Wegen des anschließenden Prozesses verlor </w:t>
      </w:r>
      <w:r>
        <w:rPr/>
        <w:t xml:space="preserve">er </w:t>
      </w:r>
      <w:r>
        <w:rPr/>
        <w:t xml:space="preserve">seine Anstellung als Lehrer. Verschiedene Bewerbungen um Wiedereinstellung waren erfolglos. </w:t>
      </w:r>
    </w:p>
    <w:p>
      <w:pPr>
        <w:pStyle w:val="NoSpacing"/>
        <w:rPr/>
      </w:pPr>
      <w:r>
        <w:rPr/>
        <w:t xml:space="preserve">Als Ausweg blieb ihm nur die Auswanderung nach Amerika. Dort brachte er es zum Leiter einer Schule und erwarb sich Verdienste um die Förderung des Deutschtums in Amerika. </w:t>
      </w:r>
    </w:p>
    <w:p>
      <w:pPr>
        <w:pStyle w:val="NoSpacing"/>
        <w:rPr/>
      </w:pPr>
      <w:r>
        <w:rPr/>
        <mc:AlternateContent>
          <mc:Choice Requires="wps">
            <w:drawing>
              <wp:anchor behindDoc="0" distT="0" distB="0" distL="114300" distR="114300" simplePos="0" locked="0" layoutInCell="1" allowOverlap="1" relativeHeight="3" wp14:anchorId="503C0176">
                <wp:simplePos x="0" y="0"/>
                <wp:positionH relativeFrom="column">
                  <wp:posOffset>-2649220</wp:posOffset>
                </wp:positionH>
                <wp:positionV relativeFrom="paragraph">
                  <wp:posOffset>139065</wp:posOffset>
                </wp:positionV>
                <wp:extent cx="2493010" cy="267970"/>
                <wp:effectExtent l="0" t="0" r="3810" b="0"/>
                <wp:wrapTight wrapText="bothSides">
                  <wp:wrapPolygon edited="0">
                    <wp:start x="0" y="0"/>
                    <wp:lineTo x="0" y="20057"/>
                    <wp:lineTo x="21468" y="20057"/>
                    <wp:lineTo x="21468" y="0"/>
                    <wp:lineTo x="0" y="0"/>
                  </wp:wrapPolygon>
                </wp:wrapTight>
                <wp:docPr id="3" name="Textfeld 3"/>
                <a:graphic xmlns:a="http://schemas.openxmlformats.org/drawingml/2006/main">
                  <a:graphicData uri="http://schemas.microsoft.com/office/word/2010/wordprocessingShape">
                    <wps:wsp>
                      <wps:cNvSpPr/>
                      <wps:spPr>
                        <a:xfrm>
                          <a:off x="0" y="0"/>
                          <a:ext cx="2492280" cy="267480"/>
                        </a:xfrm>
                        <a:prstGeom prst="rect">
                          <a:avLst/>
                        </a:prstGeom>
                        <a:solidFill>
                          <a:srgbClr val="ffffff"/>
                        </a:solidFill>
                        <a:ln>
                          <a:noFill/>
                        </a:ln>
                      </wps:spPr>
                      <wps:style>
                        <a:lnRef idx="0"/>
                        <a:fillRef idx="0"/>
                        <a:effectRef idx="0"/>
                        <a:fontRef idx="minor"/>
                      </wps:style>
                      <wps:txbx>
                        <w:txbxContent>
                          <w:p>
                            <w:pPr>
                              <w:pStyle w:val="Caption"/>
                              <w:rPr/>
                            </w:pPr>
                            <w:bookmarkStart w:id="1" w:name="_GoBack"/>
                            <w:bookmarkEnd w:id="1"/>
                            <w:r>
                              <w:rPr/>
                              <w:t>Q Aus: Der Bote vom Remsthale vom …</w:t>
                            </w:r>
                          </w:p>
                          <w:p>
                            <w:pPr>
                              <w:pStyle w:val="Caption"/>
                              <w:spacing w:lineRule="auto" w:line="240" w:before="0" w:after="200"/>
                              <w:rPr/>
                            </w:pPr>
                            <w:r>
                              <w:rPr/>
                            </w:r>
                          </w:p>
                        </w:txbxContent>
                      </wps:txbx>
                      <wps:bodyPr lIns="0" rIns="0" tIns="0" bIns="0">
                        <a:prstTxWarp prst="textNoShape"/>
                        <a:noAutofit/>
                      </wps:bodyPr>
                    </wps:wsp>
                  </a:graphicData>
                </a:graphic>
              </wp:anchor>
            </w:drawing>
          </mc:Choice>
          <mc:Fallback>
            <w:pict>
              <v:rect id="shape_0" ID="Textfeld 3" fillcolor="white" stroked="f" style="position:absolute;margin-left:-208.6pt;margin-top:10.95pt;width:196.2pt;height:21pt" wp14:anchorId="503C0176">
                <w10:wrap type="square"/>
                <v:fill o:detectmouseclick="t" type="solid" color2="black"/>
                <v:stroke color="#3465a4" joinstyle="round" endcap="flat"/>
                <v:textbox>
                  <w:txbxContent>
                    <w:p>
                      <w:pPr>
                        <w:pStyle w:val="Caption"/>
                        <w:rPr/>
                      </w:pPr>
                      <w:bookmarkStart w:id="2" w:name="_GoBack"/>
                      <w:bookmarkEnd w:id="2"/>
                      <w:r>
                        <w:rPr/>
                        <w:t>Q Aus: Der Bote vom Remsthale vom …</w:t>
                      </w:r>
                    </w:p>
                    <w:p>
                      <w:pPr>
                        <w:pStyle w:val="Caption"/>
                        <w:spacing w:lineRule="auto" w:line="240" w:before="0" w:after="200"/>
                        <w:rPr/>
                      </w:pPr>
                      <w:r>
                        <w:rPr/>
                      </w:r>
                    </w:p>
                  </w:txbxContent>
                </v:textbox>
              </v:rect>
            </w:pict>
          </mc:Fallback>
        </mc:AlternateContent>
      </w:r>
    </w:p>
    <w:sectPr>
      <w:footerReference w:type="default" r:id="rId4"/>
      <w:type w:val="nextPage"/>
      <w:pgSz w:w="11906" w:h="16838"/>
      <w:pgMar w:left="1417" w:right="1417" w:header="0" w:top="1134" w:footer="850" w:bottom="1552"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Tahoma">
    <w:charset w:val="00"/>
    <w:family w:val="roman"/>
    <w:pitch w:val="variable"/>
  </w:font>
  <w:font w:name="Liberation Sans">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spacing w:before="0" w:after="200"/>
      <w:jc w:val="center"/>
      <w:rPr>
        <w:sz w:val="16"/>
        <w:szCs w:val="16"/>
      </w:rPr>
    </w:pPr>
    <w:r>
      <w:rPr>
        <w:sz w:val="16"/>
        <w:szCs w:val="16"/>
      </w:rPr>
      <w:t>- Arbeitskreis Landeskunde/Landesgeschichte RP Stuttgart -</w:t>
      <w:br/>
      <w:t>www.landeskunde-bw.de</w:t>
    </w:r>
  </w:p>
</w:ftr>
</file>

<file path=word/settings.xml><?xml version="1.0" encoding="utf-8"?>
<w:settings xmlns:w="http://schemas.openxmlformats.org/wordprocessingml/2006/main">
  <w:zoom w:percent="100"/>
  <w:defaultTabStop w:val="708"/>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de-DE" w:eastAsia="en-US" w:bidi="ar-SA"/>
      </w:rPr>
    </w:rPrDefault>
    <w:pPrDefault>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bidi w:val="0"/>
      <w:spacing w:lineRule="auto" w:line="276" w:before="0" w:after="200"/>
      <w:jc w:val="left"/>
    </w:pPr>
    <w:rPr>
      <w:rFonts w:ascii="Calibri" w:hAnsi="Calibri" w:eastAsia="Calibri" w:cs="" w:asciiTheme="minorHAnsi" w:cstheme="minorBidi" w:eastAsiaTheme="minorHAnsi" w:hAnsiTheme="minorHAnsi"/>
      <w:color w:val="00000A"/>
      <w:sz w:val="22"/>
      <w:szCs w:val="22"/>
      <w:lang w:val="de-DE" w:eastAsia="en-US" w:bidi="ar-SA"/>
    </w:rPr>
  </w:style>
  <w:style w:type="character" w:styleId="DefaultParagraphFont" w:default="1">
    <w:name w:val="Default Paragraph Font"/>
    <w:uiPriority w:val="1"/>
    <w:unhideWhenUsed/>
    <w:qFormat/>
    <w:rPr/>
  </w:style>
  <w:style w:type="character" w:styleId="SprechblasentextZchn" w:customStyle="1">
    <w:name w:val="Sprechblasentext Zchn"/>
    <w:basedOn w:val="DefaultParagraphFont"/>
    <w:link w:val="Sprechblasentext"/>
    <w:uiPriority w:val="99"/>
    <w:semiHidden/>
    <w:qFormat/>
    <w:rsid w:val="0027027e"/>
    <w:rPr>
      <w:rFonts w:ascii="Tahoma" w:hAnsi="Tahoma" w:cs="Tahoma"/>
      <w:sz w:val="16"/>
      <w:szCs w:val="16"/>
    </w:rPr>
  </w:style>
  <w:style w:type="paragraph" w:styleId="Berschrift">
    <w:name w:val="Überschrift"/>
    <w:basedOn w:val="Normal"/>
    <w:next w:val="Textkrper"/>
    <w:qFormat/>
    <w:pPr>
      <w:keepNext w:val="true"/>
      <w:spacing w:before="240" w:after="120"/>
    </w:pPr>
    <w:rPr>
      <w:rFonts w:ascii="Liberation Sans" w:hAnsi="Liberation Sans" w:eastAsia="Microsoft YaHei" w:cs="Arial"/>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Arial"/>
    </w:rPr>
  </w:style>
  <w:style w:type="paragraph" w:styleId="Beschriftung">
    <w:name w:val="Caption"/>
    <w:basedOn w:val="Normal"/>
    <w:qFormat/>
    <w:pPr>
      <w:suppressLineNumbers/>
      <w:spacing w:before="120" w:after="120"/>
    </w:pPr>
    <w:rPr>
      <w:rFonts w:cs="Arial"/>
      <w:i/>
      <w:iCs/>
      <w:sz w:val="24"/>
      <w:szCs w:val="24"/>
    </w:rPr>
  </w:style>
  <w:style w:type="paragraph" w:styleId="Verzeichnis">
    <w:name w:val="Verzeichnis"/>
    <w:basedOn w:val="Normal"/>
    <w:qFormat/>
    <w:pPr>
      <w:suppressLineNumbers/>
    </w:pPr>
    <w:rPr>
      <w:rFonts w:cs="Arial"/>
    </w:rPr>
  </w:style>
  <w:style w:type="paragraph" w:styleId="NoSpacing">
    <w:name w:val="No Spacing"/>
    <w:uiPriority w:val="1"/>
    <w:qFormat/>
    <w:rsid w:val="0027027e"/>
    <w:pPr>
      <w:widowControl/>
      <w:bidi w:val="0"/>
      <w:spacing w:lineRule="auto" w:line="240" w:before="0" w:after="0"/>
      <w:jc w:val="left"/>
    </w:pPr>
    <w:rPr>
      <w:rFonts w:ascii="Calibri" w:hAnsi="Calibri" w:eastAsia="Calibri" w:cs="" w:asciiTheme="minorHAnsi" w:cstheme="minorBidi" w:eastAsiaTheme="minorHAnsi" w:hAnsiTheme="minorHAnsi"/>
      <w:color w:val="00000A"/>
      <w:sz w:val="22"/>
      <w:szCs w:val="22"/>
      <w:lang w:val="de-DE" w:eastAsia="en-US" w:bidi="ar-SA"/>
    </w:rPr>
  </w:style>
  <w:style w:type="paragraph" w:styleId="BalloonText">
    <w:name w:val="Balloon Text"/>
    <w:basedOn w:val="Normal"/>
    <w:link w:val="SprechblasentextZchn"/>
    <w:uiPriority w:val="99"/>
    <w:semiHidden/>
    <w:unhideWhenUsed/>
    <w:qFormat/>
    <w:rsid w:val="0027027e"/>
    <w:pPr>
      <w:spacing w:lineRule="auto" w:line="240" w:before="0" w:after="0"/>
    </w:pPr>
    <w:rPr>
      <w:rFonts w:ascii="Tahoma" w:hAnsi="Tahoma" w:cs="Tahoma"/>
      <w:sz w:val="16"/>
      <w:szCs w:val="16"/>
    </w:rPr>
  </w:style>
  <w:style w:type="paragraph" w:styleId="NormalWeb">
    <w:name w:val="Normal (Web)"/>
    <w:basedOn w:val="Normal"/>
    <w:uiPriority w:val="99"/>
    <w:semiHidden/>
    <w:unhideWhenUsed/>
    <w:qFormat/>
    <w:rsid w:val="005e15db"/>
    <w:pPr/>
    <w:rPr>
      <w:rFonts w:ascii="Times New Roman" w:hAnsi="Times New Roman" w:cs="Times New Roman"/>
      <w:sz w:val="24"/>
      <w:szCs w:val="24"/>
    </w:rPr>
  </w:style>
  <w:style w:type="paragraph" w:styleId="Caption">
    <w:name w:val="caption"/>
    <w:basedOn w:val="Normal"/>
    <w:next w:val="Normal"/>
    <w:uiPriority w:val="35"/>
    <w:unhideWhenUsed/>
    <w:qFormat/>
    <w:rsid w:val="00314c37"/>
    <w:pPr>
      <w:spacing w:lineRule="auto" w:line="240"/>
    </w:pPr>
    <w:rPr>
      <w:b/>
      <w:bCs/>
      <w:color w:val="4F81BD" w:themeColor="accent1"/>
      <w:sz w:val="18"/>
      <w:szCs w:val="18"/>
    </w:rPr>
  </w:style>
  <w:style w:type="paragraph" w:styleId="Rahmeninhalt">
    <w:name w:val="Rahmeninhalt"/>
    <w:basedOn w:val="Normal"/>
    <w:qFormat/>
    <w:pPr/>
    <w:rPr/>
  </w:style>
  <w:style w:type="paragraph" w:styleId="Fuzeile">
    <w:name w:val="Footer"/>
    <w:basedOn w:val="Normal"/>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er" Target="footer1.xml"/><Relationship Id="rId5" Type="http://schemas.openxmlformats.org/officeDocument/2006/relationships/fontTable" Target="fontTable.xml"/><Relationship Id="rId6" Type="http://schemas.openxmlformats.org/officeDocument/2006/relationships/settings" Target="settings.xml"/><Relationship Id="rId7" Type="http://schemas.openxmlformats.org/officeDocument/2006/relationships/theme" Target="theme/theme1.xml"/>
</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LibreOffice/5.3.6.1$Windows_X86_64 LibreOffice_project/686f202eff87ef707079aeb7f485847613344eb7</Application>
  <Pages>1</Pages>
  <Words>254</Words>
  <Characters>1512</Characters>
  <CharactersWithSpaces>1762</CharactersWithSpaces>
  <Paragraphs>12</Paragraphs>
  <Company>Hewlett-Packard</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2017-07-31T08:26:00Z</dcterms:created>
  <dc:creator>Eva Lienert</dc:creator>
  <dc:description/>
  <dc:language>de-DE</dc:language>
  <cp:lastModifiedBy/>
  <cp:lastPrinted>2017-08-04T07:50:00Z</cp:lastPrinted>
  <dcterms:modified xsi:type="dcterms:W3CDTF">2017-11-11T12:34:55Z</dcterms:modified>
  <cp:revision>6</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Hewlett-Packard</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