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3.png" ContentType="image/png"/>
  <Override PartName="/word/media/image1.jpeg" ContentType="image/jpeg"/>
  <Override PartName="/word/media/image2.jpeg" ContentType="image/jpeg"/>
  <Override PartName="/word/media/image4.png" ContentType="image/png"/>
  <Override PartName="/word/media/image5.png" ContentType="image/png"/>
  <Override PartName="/word/media/image6.png" ContentType="image/png"/>
  <Override PartName="/word/media/image7.png" ContentType="image/pn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Calibri" w:hAnsi="Calibri"/>
          <w:sz w:val="21"/>
          <w:szCs w:val="21"/>
          <w:u w:val="single"/>
          <w:lang w:val="de-DE" w:eastAsia="zxx" w:bidi="zxx"/>
        </w:rPr>
      </w:pPr>
      <w:r>
        <w:rPr>
          <w:rFonts w:ascii="Calibri" w:hAnsi="Calibri"/>
          <w:sz w:val="21"/>
          <w:szCs w:val="21"/>
          <w:u w:val="single"/>
          <w:lang w:val="de-DE" w:eastAsia="zxx" w:bidi="zxx"/>
        </w:rPr>
        <w:t>Offenburg 1848</w:t>
        <w:tab/>
        <w:tab/>
        <w:tab/>
        <w:tab/>
        <w:tab/>
        <w:tab/>
        <w:tab/>
        <w:t xml:space="preserve">                                          </w:t>
        <w:tab/>
        <w:tab/>
        <w:t xml:space="preserve">             AB 3 E </w:t>
      </w:r>
    </w:p>
    <w:p>
      <w:pPr>
        <w:pStyle w:val="Normal"/>
        <w:rPr>
          <w:rFonts w:ascii="Calibri" w:hAnsi="Calibri"/>
          <w:sz w:val="24"/>
          <w:szCs w:val="24"/>
          <w:u w:val="single"/>
        </w:rPr>
      </w:pPr>
      <w:r>
        <w:rPr>
          <w:rFonts w:ascii="Calibri" w:hAnsi="Calibri"/>
          <w:sz w:val="24"/>
          <w:szCs w:val="24"/>
          <w:u w:val="single"/>
        </w:rPr>
      </w:r>
    </w:p>
    <w:p>
      <w:pPr>
        <w:pStyle w:val="Normal"/>
        <w:rPr>
          <w:rFonts w:ascii="Calibri" w:hAnsi="Calibri"/>
          <w:b/>
          <w:b/>
          <w:bCs/>
          <w:i/>
          <w:i/>
          <w:iCs/>
          <w:sz w:val="28"/>
          <w:szCs w:val="28"/>
          <w:u w:val="none"/>
          <w:lang w:val="de-DE" w:eastAsia="zxx" w:bidi="zxx"/>
        </w:rPr>
      </w:pPr>
      <w:r>
        <w:rPr>
          <w:rFonts w:ascii="Calibri" w:hAnsi="Calibri"/>
          <w:b/>
          <w:bCs/>
          <w:i/>
          <w:iCs/>
          <w:sz w:val="28"/>
          <w:szCs w:val="28"/>
          <w:u w:val="none"/>
          <w:lang w:val="de-DE" w:eastAsia="zxx" w:bidi="zxx"/>
        </w:rPr>
        <w:t>Die Offenburger Versammlung 1847</w:t>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t>Am 12. September 1847 fand im Offenburger Gasthaus „Salmen“ eine wichtige Versammlung im Vorfeld der Revolution 1848 statt. Etwa 900 Menschen trafen sich dort und diskutierten darüber, was sich ändern müsste, welche Rechte jeder Bürger haben sollte. Anschließend wurden 13 Forderungen vorgelesen. Sie fassten die Ziele der Versammlung zusammen.</w:t>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t>Bereitet ausgehend von einer Forderung einen Redebeitrag für die Versammlung vor.</w:t>
      </w:r>
      <w:r>
        <w:rPr>
          <w:rFonts w:ascii="Calibri" w:hAnsi="Calibri"/>
          <w:b w:val="false"/>
          <w:bCs w:val="false"/>
          <w:i w:val="false"/>
          <w:iCs w:val="false"/>
          <w:sz w:val="24"/>
          <w:szCs w:val="24"/>
          <w:u w:val="none"/>
          <w:lang w:val="de-DE" w:eastAsia="zxx" w:bidi="zxx"/>
        </w:rPr>
        <w:t xml:space="preserve"> </w:t>
      </w:r>
    </w:p>
    <w:p>
      <w:pPr>
        <w:pStyle w:val="Normal"/>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t xml:space="preserve">Arbeitet dafür aus den Materialien heraus, wie die aktuelle Situation ist und was sich ändern müsste. </w:t>
      </w:r>
    </w:p>
    <w:p>
      <w:pPr>
        <w:pStyle w:val="Normal"/>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rPr>
          <w:rFonts w:ascii="Calibri" w:hAnsi="Calibri"/>
          <w:b/>
          <w:b/>
          <w:bCs/>
          <w:i/>
          <w:i/>
          <w:iCs/>
          <w:sz w:val="28"/>
          <w:szCs w:val="28"/>
          <w:u w:val="none"/>
          <w:lang w:val="de-DE" w:eastAsia="zxx" w:bidi="zxx"/>
        </w:rPr>
      </w:pPr>
      <w:r>
        <w:rPr>
          <w:rFonts w:ascii="Calibri" w:hAnsi="Calibri"/>
          <w:b/>
          <w:bCs/>
          <w:i/>
          <w:iCs/>
          <w:sz w:val="28"/>
          <w:szCs w:val="28"/>
          <w:u w:val="none"/>
          <w:lang w:val="de-DE" w:eastAsia="zxx" w:bidi="zxx"/>
        </w:rPr>
        <w:t>Gruppe 1: Pressefreiheit</w:t>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Art. 2 der Forderungen: „Wir verlangen Pressefreiheit; das unveräußerliche Recht des menschlichen Geistes, seine Gedanken unverstümmelt mitzuteilen, darf uns nicht länger vorenthalten werden.“</w:t>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r>
    </w:p>
    <w:p>
      <w:pPr>
        <w:pStyle w:val="Normal"/>
        <w:rPr>
          <w:rFonts w:ascii="Calibri" w:hAnsi="Calibri"/>
          <w:b w:val="false"/>
          <w:b w:val="false"/>
          <w:bCs w:val="false"/>
          <w:i w:val="false"/>
          <w:i w:val="false"/>
          <w:iCs w:val="false"/>
          <w:sz w:val="12"/>
          <w:szCs w:val="12"/>
          <w:u w:val="none"/>
          <w:lang w:val="de-DE" w:eastAsia="zxx" w:bidi="zxx"/>
        </w:rPr>
      </w:pPr>
      <w:r>
        <w:rPr>
          <w:rFonts w:ascii="Calibri" w:hAnsi="Calibri"/>
          <w:b w:val="false"/>
          <w:bCs w:val="false"/>
          <w:i w:val="false"/>
          <w:iCs w:val="false"/>
          <w:sz w:val="12"/>
          <w:szCs w:val="12"/>
          <w:u w:val="none"/>
          <w:lang w:val="de-DE" w:eastAsia="zxx" w:bidi="zxx"/>
        </w:rPr>
      </w:r>
    </w:p>
    <w:tbl>
      <w:tblPr>
        <w:tblW w:w="9638" w:type="dxa"/>
        <w:jc w:val="left"/>
        <w:tblInd w:w="113" w:type="dxa"/>
        <w:tblBorders/>
        <w:tblCellMar>
          <w:top w:w="113" w:type="dxa"/>
          <w:left w:w="113" w:type="dxa"/>
          <w:bottom w:w="113" w:type="dxa"/>
          <w:right w:w="113" w:type="dxa"/>
        </w:tblCellMar>
      </w:tblPr>
      <w:tblGrid>
        <w:gridCol w:w="4818"/>
        <w:gridCol w:w="4819"/>
      </w:tblGrid>
      <w:tr>
        <w:trPr/>
        <w:tc>
          <w:tcPr>
            <w:tcW w:w="4818" w:type="dxa"/>
            <w:tcBorders/>
            <w:shd w:fill="auto" w:val="clear"/>
          </w:tcPr>
          <w:p>
            <w:pPr>
              <w:pStyle w:val="TabellenInhalt"/>
              <w:rPr>
                <w:rFonts w:ascii="Calibri" w:hAnsi="Calibri"/>
                <w:b w:val="false"/>
                <w:b w:val="false"/>
                <w:bCs w:val="false"/>
                <w:i w:val="false"/>
                <w:i w:val="false"/>
                <w:iCs w:val="false"/>
                <w:sz w:val="24"/>
                <w:szCs w:val="24"/>
                <w:lang w:val="de-DE" w:eastAsia="zxx" w:bidi="zxx"/>
              </w:rPr>
            </w:pPr>
            <w:r>
              <w:rPr>
                <w:rFonts w:ascii="Calibri" w:hAnsi="Calibri"/>
                <w:b w:val="false"/>
                <w:bCs w:val="false"/>
                <w:i w:val="false"/>
                <w:iCs w:val="false"/>
                <w:sz w:val="24"/>
                <w:szCs w:val="24"/>
                <w:lang w:val="de-DE" w:eastAsia="zxx" w:bidi="zxx"/>
              </w:rPr>
              <w:t xml:space="preserve">Im Jahr 1847 war auch in Baden die Presse eingeschränkt. Das bedeutet, man konnte nicht schreiben, was man wollte. Die Fürsten hatten in den </w:t>
            </w:r>
            <w:r>
              <w:rPr>
                <w:rFonts w:ascii="Calibri" w:hAnsi="Calibri"/>
                <w:b w:val="false"/>
                <w:bCs w:val="false"/>
                <w:i/>
                <w:iCs/>
                <w:sz w:val="24"/>
                <w:szCs w:val="24"/>
                <w:lang w:val="de-DE" w:eastAsia="zxx" w:bidi="zxx"/>
              </w:rPr>
              <w:t>Karlsbader Beschlüssen 1819</w:t>
            </w:r>
            <w:r>
              <w:rPr>
                <w:rFonts w:ascii="Calibri" w:hAnsi="Calibri"/>
                <w:b w:val="false"/>
                <w:bCs w:val="false"/>
                <w:i w:val="false"/>
                <w:iCs w:val="false"/>
                <w:sz w:val="24"/>
                <w:szCs w:val="24"/>
                <w:lang w:val="de-DE" w:eastAsia="zxx" w:bidi="zxx"/>
              </w:rPr>
              <w:t xml:space="preserve"> die Zensur eingeführt. Dabei prüfte ein Zensor der Regierung vor der Veröffentlichung der Schriften, ob Kritisches darin auftauchte. Diese Teile konnte er dann streichen.</w:t>
            </w:r>
          </w:p>
          <w:p>
            <w:pPr>
              <w:pStyle w:val="TabellenInhalt"/>
              <w:rPr>
                <w:rFonts w:ascii="Calibri" w:hAnsi="Calibri"/>
                <w:b w:val="false"/>
                <w:b w:val="false"/>
                <w:bCs w:val="false"/>
                <w:i w:val="false"/>
                <w:i w:val="false"/>
                <w:iCs w:val="false"/>
                <w:sz w:val="24"/>
                <w:szCs w:val="24"/>
                <w:lang w:val="de-DE" w:eastAsia="zxx" w:bidi="zxx"/>
              </w:rPr>
            </w:pPr>
            <w:r>
              <w:rPr>
                <w:rFonts w:ascii="Calibri" w:hAnsi="Calibri"/>
                <w:b w:val="false"/>
                <w:bCs w:val="false"/>
                <w:i w:val="false"/>
                <w:iCs w:val="false"/>
                <w:sz w:val="24"/>
                <w:szCs w:val="24"/>
                <w:lang w:val="de-DE" w:eastAsia="zxx" w:bidi="zxx"/>
              </w:rPr>
            </w:r>
          </w:p>
          <w:p>
            <w:pPr>
              <w:pStyle w:val="TabellenInhalt"/>
              <w:rPr>
                <w:rFonts w:ascii="Calibri" w:hAnsi="Calibri"/>
                <w:b w:val="false"/>
                <w:b w:val="false"/>
                <w:bCs w:val="false"/>
                <w:i w:val="false"/>
                <w:i w:val="false"/>
                <w:iCs w:val="false"/>
                <w:sz w:val="24"/>
                <w:szCs w:val="24"/>
                <w:lang w:val="de-DE" w:eastAsia="zxx" w:bidi="zxx"/>
              </w:rPr>
            </w:pPr>
            <w:r>
              <w:rPr>
                <w:rFonts w:ascii="Calibri" w:hAnsi="Calibri"/>
                <w:b w:val="false"/>
                <w:bCs w:val="false"/>
                <w:i w:val="false"/>
                <w:iCs w:val="false"/>
                <w:sz w:val="24"/>
                <w:szCs w:val="24"/>
                <w:lang w:val="de-DE" w:eastAsia="zxx" w:bidi="zxx"/>
              </w:rPr>
              <w:t>Gustav Struve, der die Offenburger Versammlung 1847 mit organisiert hat, berichtet von seinen Problemen bei der Herausgabe seiner Zeitung. Er beschwert sich in folgendem Brief von 1845 beim Ministerium:</w:t>
            </w:r>
          </w:p>
          <w:p>
            <w:pPr>
              <w:pStyle w:val="TabellenInhalt"/>
              <w:rPr>
                <w:rFonts w:ascii="Calibri" w:hAnsi="Calibri"/>
                <w:b w:val="false"/>
                <w:b w:val="false"/>
                <w:bCs w:val="false"/>
                <w:i w:val="false"/>
                <w:i w:val="false"/>
                <w:iCs w:val="false"/>
                <w:sz w:val="24"/>
                <w:szCs w:val="24"/>
                <w:lang w:val="de-DE" w:eastAsia="zxx" w:bidi="zxx"/>
              </w:rPr>
            </w:pPr>
            <w:r>
              <w:rPr>
                <w:rFonts w:ascii="Calibri" w:hAnsi="Calibri"/>
                <w:b w:val="false"/>
                <w:bCs w:val="false"/>
                <w:i w:val="false"/>
                <w:iCs w:val="false"/>
                <w:sz w:val="24"/>
                <w:szCs w:val="24"/>
                <w:lang w:val="de-DE" w:eastAsia="zxx" w:bidi="zxx"/>
              </w:rPr>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t>„</w:t>
            </w:r>
            <w:r>
              <w:rPr>
                <w:rFonts w:ascii="Calibri" w:hAnsi="Calibri"/>
                <w:b w:val="false"/>
                <w:bCs w:val="false"/>
                <w:i/>
                <w:iCs/>
                <w:sz w:val="24"/>
                <w:szCs w:val="24"/>
                <w:lang w:val="de-DE" w:eastAsia="zxx" w:bidi="zxx"/>
              </w:rPr>
              <w:t>Anbei lege ich die Zensurstriche vor, welche</w:t>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t>Regierungsrat v. Uria-Sarachaga [der Zensor] hier vornahm. Insbesondere mache ich aufmerksam auf die Striche,</w:t>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t>welche in dem heutigen Blatte vorkommen.  Wenn Herr v. Uria ganze Artikel</w:t>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t xml:space="preserve">gestrichen hat, muss der freigewordene Platz wieder ausgefüllt werden. Er  pflegt sich aber danach zurückzuziehen, mit dem Bemerken, er zensiere nachmittags nicht mehr. </w:t>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t>Nachdem derselbe namentlich heute</w:t>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t>mehrere Artikel gestrichen hatte, war er nicht mehr aufzufinden, um seinem Zensorenamte</w:t>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t>vorzustehen. Der neue Zensurbogen wurde demselben zugeschickt. Allein Herr v. Uria war</w:t>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t>weder zuhause noch auf dem Amt zu finden.</w:t>
            </w:r>
          </w:p>
        </w:tc>
        <w:tc>
          <w:tcPr>
            <w:tcW w:w="4819" w:type="dxa"/>
            <w:tcBorders/>
            <w:shd w:fill="auto" w:val="clear"/>
          </w:tcPr>
          <w:p>
            <w:pPr>
              <w:pStyle w:val="Normal"/>
              <w:rPr>
                <w:rFonts w:ascii="Calibri" w:hAnsi="Calibri"/>
                <w:b w:val="false"/>
                <w:b w:val="false"/>
                <w:bCs w:val="false"/>
                <w:i w:val="false"/>
                <w:i w:val="false"/>
                <w:iCs w:val="false"/>
                <w:sz w:val="20"/>
                <w:szCs w:val="20"/>
                <w:lang w:val="de-DE" w:eastAsia="zxx" w:bidi="zxx"/>
              </w:rPr>
            </w:pPr>
            <w:r>
              <w:drawing>
                <wp:anchor behindDoc="0" distT="0" distB="0" distL="0" distR="0" simplePos="0" locked="0" layoutInCell="1" allowOverlap="1" relativeHeight="2">
                  <wp:simplePos x="0" y="0"/>
                  <wp:positionH relativeFrom="column">
                    <wp:align>center</wp:align>
                  </wp:positionH>
                  <wp:positionV relativeFrom="paragraph">
                    <wp:posOffset>635</wp:posOffset>
                  </wp:positionV>
                  <wp:extent cx="1865630" cy="2515235"/>
                  <wp:effectExtent l="0" t="0" r="0" b="0"/>
                  <wp:wrapTopAndBottom/>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2"/>
                          <a:stretch>
                            <a:fillRect/>
                          </a:stretch>
                        </pic:blipFill>
                        <pic:spPr bwMode="auto">
                          <a:xfrm>
                            <a:off x="0" y="0"/>
                            <a:ext cx="1865630" cy="2515235"/>
                          </a:xfrm>
                          <a:prstGeom prst="rect">
                            <a:avLst/>
                          </a:prstGeom>
                        </pic:spPr>
                      </pic:pic>
                    </a:graphicData>
                  </a:graphic>
                </wp:anchor>
              </w:drawing>
            </w:r>
            <w:r>
              <w:rPr>
                <w:rFonts w:ascii="Calibri" w:hAnsi="Calibri"/>
                <w:b w:val="false"/>
                <w:bCs w:val="false"/>
                <w:i w:val="false"/>
                <w:iCs w:val="false"/>
                <w:sz w:val="20"/>
                <w:szCs w:val="20"/>
                <w:lang w:val="de-DE" w:eastAsia="zxx" w:bidi="zxx"/>
              </w:rPr>
              <w:t>G</w:t>
            </w:r>
            <w:r>
              <w:rPr>
                <w:rFonts w:ascii="Calibri" w:hAnsi="Calibri"/>
                <w:b w:val="false"/>
                <w:bCs w:val="false"/>
                <w:i w:val="false"/>
                <w:iCs w:val="false"/>
                <w:sz w:val="20"/>
                <w:szCs w:val="20"/>
                <w:lang w:val="de-DE" w:eastAsia="zxx" w:bidi="zxx"/>
              </w:rPr>
              <w:t xml:space="preserve">ustav von Struve: Stahlstich von P. Setzer, </w:t>
            </w:r>
          </w:p>
          <w:p>
            <w:pPr>
              <w:pStyle w:val="Normal"/>
              <w:rPr>
                <w:rFonts w:ascii="Calibri" w:hAnsi="Calibri"/>
                <w:b w:val="false"/>
                <w:b w:val="false"/>
                <w:bCs w:val="false"/>
                <w:i w:val="false"/>
                <w:i w:val="false"/>
                <w:iCs w:val="false"/>
                <w:sz w:val="20"/>
                <w:szCs w:val="20"/>
                <w:lang w:val="de-DE" w:eastAsia="zxx" w:bidi="zxx"/>
              </w:rPr>
            </w:pPr>
            <w:r>
              <w:rPr>
                <w:rFonts w:ascii="Calibri" w:hAnsi="Calibri"/>
                <w:b w:val="false"/>
                <w:bCs w:val="false"/>
                <w:i w:val="false"/>
                <w:iCs w:val="false"/>
                <w:sz w:val="20"/>
                <w:szCs w:val="20"/>
                <w:lang w:val="de-DE" w:eastAsia="zxx" w:bidi="zxx"/>
              </w:rPr>
              <w:t>© LMZ003998.</w:t>
            </w:r>
          </w:p>
          <w:p>
            <w:pPr>
              <w:pStyle w:val="TabellenInhalt"/>
              <w:rPr>
                <w:rFonts w:ascii="Calibri" w:hAnsi="Calibri"/>
                <w:b w:val="false"/>
                <w:b w:val="false"/>
                <w:bCs w:val="false"/>
                <w:i w:val="false"/>
                <w:i w:val="false"/>
                <w:iCs w:val="false"/>
                <w:sz w:val="20"/>
                <w:szCs w:val="20"/>
                <w:lang w:val="de-DE" w:eastAsia="zxx" w:bidi="zxx"/>
              </w:rPr>
            </w:pPr>
            <w:r>
              <w:rPr>
                <w:rFonts w:ascii="Calibri" w:hAnsi="Calibri"/>
                <w:b w:val="false"/>
                <w:bCs w:val="false"/>
                <w:i w:val="false"/>
                <w:iCs w:val="false"/>
                <w:sz w:val="20"/>
                <w:szCs w:val="20"/>
                <w:lang w:val="de-DE" w:eastAsia="zxx" w:bidi="zxx"/>
              </w:rPr>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t>Ich bin es dem Publikum schuldig, das Blatt zur rechten Zeit ausgeben zu lassen,</w:t>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t>dasselbe soll keine Zensurlücken enthalten, es bleibt mir also nichts anderes übrig, als die</w:t>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t>Zensurlücken auszufüllen und die betreffenden Stellen zur Zensur einzuschicken. Wenn der</w:t>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t>Zensor seines Amtes nicht waltet, so befreit mich dieses nicht von der Verpflichtung, das</w:t>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t>Blatt ausgeben zu lassen. Mittlerweile vergeht jedoch die kostbare Zeit. Während mein Diener</w:t>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t>von einem Hause zum anderen läuft, um den Zensor zu finden, rückt die Stunde der Ausgabe</w:t>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t xml:space="preserve">heran.“ </w:t>
            </w:r>
          </w:p>
          <w:p>
            <w:pPr>
              <w:pStyle w:val="TabellenInhalt"/>
              <w:rPr>
                <w:rFonts w:ascii="Calibri" w:hAnsi="Calibri"/>
                <w:b w:val="false"/>
                <w:b w:val="false"/>
                <w:bCs w:val="false"/>
                <w:i w:val="false"/>
                <w:i w:val="false"/>
                <w:iCs w:val="false"/>
                <w:sz w:val="20"/>
                <w:szCs w:val="20"/>
                <w:lang w:val="de-DE" w:eastAsia="zxx" w:bidi="zxx"/>
              </w:rPr>
            </w:pPr>
            <w:r>
              <w:rPr>
                <w:rFonts w:ascii="Calibri" w:hAnsi="Calibri"/>
                <w:b w:val="false"/>
                <w:bCs w:val="false"/>
                <w:i w:val="false"/>
                <w:iCs w:val="false"/>
                <w:sz w:val="20"/>
                <w:szCs w:val="20"/>
                <w:lang w:val="de-DE" w:eastAsia="zxx" w:bidi="zxx"/>
              </w:rPr>
              <w:t>aus: Gustav v. Struve (1845),  Actenstücke der Censur des Großherzoglich Badischen Regierungsrats von Uria-</w:t>
            </w:r>
          </w:p>
          <w:p>
            <w:pPr>
              <w:pStyle w:val="TabellenInhalt"/>
              <w:rPr>
                <w:rFonts w:ascii="Calibri" w:hAnsi="Calibri"/>
                <w:b w:val="false"/>
                <w:b w:val="false"/>
                <w:bCs w:val="false"/>
                <w:i w:val="false"/>
                <w:i w:val="false"/>
                <w:iCs w:val="false"/>
                <w:sz w:val="20"/>
                <w:szCs w:val="20"/>
                <w:lang w:val="de-DE" w:eastAsia="zxx" w:bidi="zxx"/>
              </w:rPr>
            </w:pPr>
            <w:r>
              <w:rPr>
                <w:rFonts w:ascii="Calibri" w:hAnsi="Calibri"/>
                <w:b w:val="false"/>
                <w:bCs w:val="false"/>
                <w:i w:val="false"/>
                <w:iCs w:val="false"/>
                <w:sz w:val="20"/>
                <w:szCs w:val="20"/>
                <w:lang w:val="de-DE" w:eastAsia="zxx" w:bidi="zxx"/>
              </w:rPr>
              <w:t>Sarachaga. Eine Rekursschrift an das Publikum. Mannheim: Im Verlage des Herausgebers, S. IX-X.)</w:t>
            </w:r>
          </w:p>
        </w:tc>
      </w:tr>
    </w:tbl>
    <w:p>
      <w:pPr>
        <w:pStyle w:val="Normal"/>
        <w:rPr>
          <w:rFonts w:ascii="Calibri" w:hAnsi="Calibri"/>
          <w:sz w:val="21"/>
          <w:szCs w:val="21"/>
          <w:u w:val="single"/>
        </w:rPr>
      </w:pPr>
      <w:r>
        <w:rPr>
          <w:rFonts w:ascii="Calibri" w:hAnsi="Calibri"/>
          <w:sz w:val="21"/>
          <w:szCs w:val="21"/>
          <w:u w:val="single"/>
          <w:lang w:val="de-DE" w:eastAsia="zxx" w:bidi="zxx"/>
        </w:rPr>
        <w:t>Offenburg 1848</w:t>
        <w:tab/>
        <w:tab/>
        <w:tab/>
        <w:tab/>
        <w:tab/>
        <w:tab/>
        <w:tab/>
        <w:t xml:space="preserve">                                          </w:t>
        <w:tab/>
        <w:tab/>
        <w:t xml:space="preserve">             AB 3 E </w:t>
      </w:r>
    </w:p>
    <w:p>
      <w:pPr>
        <w:pStyle w:val="Normal"/>
        <w:rPr>
          <w:rFonts w:ascii="Calibri" w:hAnsi="Calibri"/>
          <w:sz w:val="24"/>
          <w:szCs w:val="24"/>
          <w:u w:val="single"/>
        </w:rPr>
      </w:pPr>
      <w:r>
        <w:rPr>
          <w:rFonts w:ascii="Calibri" w:hAnsi="Calibri"/>
          <w:sz w:val="24"/>
          <w:szCs w:val="24"/>
          <w:u w:val="single"/>
        </w:rPr>
      </w:r>
    </w:p>
    <w:p>
      <w:pPr>
        <w:pStyle w:val="Normal"/>
        <w:rPr>
          <w:rFonts w:ascii="Calibri" w:hAnsi="Calibri"/>
          <w:b/>
          <w:b/>
          <w:bCs/>
          <w:i/>
          <w:i/>
          <w:iCs/>
          <w:sz w:val="28"/>
          <w:szCs w:val="28"/>
          <w:u w:val="none"/>
          <w:lang w:val="de-DE" w:eastAsia="zxx" w:bidi="zxx"/>
        </w:rPr>
      </w:pPr>
      <w:r>
        <w:rPr>
          <w:rFonts w:ascii="Calibri" w:hAnsi="Calibri"/>
          <w:b/>
          <w:bCs/>
          <w:i/>
          <w:iCs/>
          <w:sz w:val="28"/>
          <w:szCs w:val="28"/>
          <w:u w:val="none"/>
          <w:lang w:val="de-DE" w:eastAsia="zxx" w:bidi="zxx"/>
        </w:rPr>
        <w:t>Die Offenburger Versammlung 1847</w:t>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t>Am 12. September 1847 fand im Offenburger Gasthaus „Salmen“ eine wichtige Versammlung im Vorfeld der Revolution 1848 statt. Etwa 900 Menschen trafen sich dort und diskutierten darüber, was sich ändern müsste, welche Rechte jeder Bürger haben sollte. Anschließend wurden 13 Forderungen vorgelesen. Sie fassten die Ziele der Versammlung zusammen.</w:t>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t>Bereitet ausgehend von einer Forderung einen Redebeitrag für die Versammlung vor.</w:t>
      </w:r>
      <w:r>
        <w:rPr>
          <w:rFonts w:ascii="Calibri" w:hAnsi="Calibri"/>
          <w:b w:val="false"/>
          <w:bCs w:val="false"/>
          <w:i w:val="false"/>
          <w:iCs w:val="false"/>
          <w:sz w:val="24"/>
          <w:szCs w:val="24"/>
          <w:u w:val="none"/>
          <w:lang w:val="de-DE" w:eastAsia="zxx" w:bidi="zxx"/>
        </w:rPr>
        <w:t xml:space="preserve"> </w:t>
      </w:r>
    </w:p>
    <w:p>
      <w:pPr>
        <w:pStyle w:val="Normal"/>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t xml:space="preserve">Arbeitet dafür aus den Materialien heraus, wie die aktuelle Situation ist und was sich ändern müsste. </w:t>
      </w:r>
    </w:p>
    <w:p>
      <w:pPr>
        <w:pStyle w:val="Normal"/>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rPr>
          <w:rFonts w:ascii="Calibri" w:hAnsi="Calibri"/>
          <w:b/>
          <w:b/>
          <w:bCs/>
          <w:i/>
          <w:i/>
          <w:iCs/>
          <w:sz w:val="28"/>
          <w:szCs w:val="28"/>
          <w:u w:val="none"/>
          <w:lang w:val="de-DE" w:eastAsia="zxx" w:bidi="zxx"/>
        </w:rPr>
      </w:pPr>
      <w:r>
        <w:rPr>
          <w:rFonts w:ascii="Calibri" w:hAnsi="Calibri"/>
          <w:b/>
          <w:bCs/>
          <w:i/>
          <w:iCs/>
          <w:sz w:val="28"/>
          <w:szCs w:val="28"/>
          <w:u w:val="none"/>
          <w:lang w:val="de-DE" w:eastAsia="zxx" w:bidi="zxx"/>
        </w:rPr>
        <w:t>Gruppe 2: Persönliche Freiheit</w:t>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Art. 5 der Forderungen: „Wir verlangen persönliche Freiheit. Die Polizei höre auf, den Bürger zu bevormunden und zu quälen. Das Vereinsrecht, ein frisches Gemeindeleben, das Recht des Volks, sich zu versammeln und zu reden, das Recht des Einzelnen, sich zu ernähren, sich zu bewegen und</w:t>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 xml:space="preserve">auf dem Boden des deutschen Vaterlandes frei zu verkehren, seien ungestört.“ </w:t>
      </w:r>
    </w:p>
    <w:p>
      <w:pPr>
        <w:pStyle w:val="Normal"/>
        <w:rPr>
          <w:rFonts w:ascii="Calibri" w:hAnsi="Calibri"/>
          <w:b w:val="false"/>
          <w:b w:val="false"/>
          <w:bCs w:val="false"/>
          <w:i/>
          <w:i/>
          <w:iCs/>
          <w:sz w:val="20"/>
          <w:szCs w:val="20"/>
          <w:u w:val="none"/>
          <w:lang w:val="de-DE" w:eastAsia="zxx" w:bidi="zxx"/>
        </w:rPr>
      </w:pPr>
      <w:r>
        <w:rPr>
          <w:rFonts w:ascii="Calibri" w:hAnsi="Calibri"/>
          <w:b w:val="false"/>
          <w:bCs w:val="false"/>
          <w:i/>
          <w:iCs/>
          <w:sz w:val="20"/>
          <w:szCs w:val="20"/>
          <w:u w:val="none"/>
          <w:lang w:val="de-DE" w:eastAsia="zxx" w:bidi="zxx"/>
        </w:rPr>
        <w:t>GLA Karlsruhe</w:t>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r>
    </w:p>
    <w:p>
      <w:pPr>
        <w:pStyle w:val="Normal"/>
        <w:rPr>
          <w:rFonts w:ascii="Calibri" w:hAnsi="Calibri"/>
          <w:b w:val="false"/>
          <w:b w:val="false"/>
          <w:bCs w:val="false"/>
          <w:i w:val="false"/>
          <w:i w:val="false"/>
          <w:iCs w:val="false"/>
          <w:sz w:val="12"/>
          <w:szCs w:val="12"/>
          <w:u w:val="none"/>
          <w:lang w:val="de-DE" w:eastAsia="zxx" w:bidi="zxx"/>
        </w:rPr>
      </w:pPr>
      <w:r>
        <w:rPr>
          <w:rFonts w:ascii="Calibri" w:hAnsi="Calibri"/>
          <w:b w:val="false"/>
          <w:bCs w:val="false"/>
          <w:i w:val="false"/>
          <w:iCs w:val="false"/>
          <w:sz w:val="12"/>
          <w:szCs w:val="12"/>
          <w:u w:val="none"/>
          <w:lang w:val="de-DE" w:eastAsia="zxx" w:bidi="zxx"/>
        </w:rPr>
      </w:r>
    </w:p>
    <w:tbl>
      <w:tblPr>
        <w:tblW w:w="9638" w:type="dxa"/>
        <w:jc w:val="left"/>
        <w:tblInd w:w="113" w:type="dxa"/>
        <w:tblBorders/>
        <w:tblCellMar>
          <w:top w:w="113" w:type="dxa"/>
          <w:left w:w="113" w:type="dxa"/>
          <w:bottom w:w="113" w:type="dxa"/>
          <w:right w:w="113" w:type="dxa"/>
        </w:tblCellMar>
      </w:tblPr>
      <w:tblGrid>
        <w:gridCol w:w="4818"/>
        <w:gridCol w:w="4819"/>
      </w:tblGrid>
      <w:tr>
        <w:trPr/>
        <w:tc>
          <w:tcPr>
            <w:tcW w:w="4818" w:type="dxa"/>
            <w:tcBorders/>
            <w:shd w:fill="auto" w:val="clear"/>
          </w:tcPr>
          <w:p>
            <w:pPr>
              <w:pStyle w:val="TabellenInhalt"/>
              <w:rPr>
                <w:rFonts w:ascii="Calibri" w:hAnsi="Calibri"/>
                <w:b w:val="false"/>
                <w:b w:val="false"/>
                <w:bCs w:val="false"/>
                <w:i w:val="false"/>
                <w:i w:val="false"/>
                <w:iCs w:val="false"/>
                <w:sz w:val="24"/>
                <w:szCs w:val="24"/>
                <w:lang w:val="de-DE" w:eastAsia="zxx" w:bidi="zxx"/>
              </w:rPr>
            </w:pPr>
            <w:r>
              <w:rPr>
                <w:rFonts w:ascii="Calibri" w:hAnsi="Calibri"/>
                <w:b w:val="false"/>
                <w:bCs w:val="false"/>
                <w:i w:val="false"/>
                <w:iCs w:val="false"/>
                <w:sz w:val="24"/>
                <w:szCs w:val="24"/>
                <w:lang w:val="de-DE" w:eastAsia="zxx" w:bidi="zxx"/>
              </w:rPr>
              <w:t xml:space="preserve">Mit dem 5. Artikel der Forderungen werden die Freiheitsrechte eines jeden Einzelnen angesprochen. Während der Restauration schränkten viele Fürsten diese Rechte ein. Sie versuchten so die Opposition zu unterdrücken.  </w:t>
            </w:r>
          </w:p>
          <w:p>
            <w:pPr>
              <w:pStyle w:val="TabellenInhalt"/>
              <w:rPr>
                <w:rFonts w:ascii="Calibri" w:hAnsi="Calibri"/>
                <w:b w:val="false"/>
                <w:b w:val="false"/>
                <w:bCs w:val="false"/>
                <w:i w:val="false"/>
                <w:i w:val="false"/>
                <w:iCs w:val="false"/>
                <w:sz w:val="24"/>
                <w:szCs w:val="24"/>
                <w:lang w:val="de-DE" w:eastAsia="zxx" w:bidi="zxx"/>
              </w:rPr>
            </w:pPr>
            <w:r>
              <w:rPr>
                <w:rFonts w:ascii="Calibri" w:hAnsi="Calibri"/>
                <w:b w:val="false"/>
                <w:bCs w:val="false"/>
                <w:i w:val="false"/>
                <w:iCs w:val="false"/>
                <w:sz w:val="24"/>
                <w:szCs w:val="24"/>
                <w:lang w:val="de-DE" w:eastAsia="zxx" w:bidi="zxx"/>
              </w:rPr>
            </w:r>
          </w:p>
          <w:p>
            <w:pPr>
              <w:pStyle w:val="TabellenInhalt"/>
              <w:rPr>
                <w:rFonts w:ascii="Calibri" w:hAnsi="Calibri"/>
                <w:b w:val="false"/>
                <w:b w:val="false"/>
                <w:bCs w:val="false"/>
                <w:i w:val="false"/>
                <w:i w:val="false"/>
                <w:iCs w:val="false"/>
                <w:sz w:val="24"/>
                <w:szCs w:val="24"/>
                <w:lang w:val="de-DE" w:eastAsia="zxx" w:bidi="zxx"/>
              </w:rPr>
            </w:pPr>
            <w:r>
              <w:rPr>
                <w:rFonts w:ascii="Calibri" w:hAnsi="Calibri"/>
                <w:b w:val="false"/>
                <w:bCs w:val="false"/>
                <w:i w:val="false"/>
                <w:iCs w:val="false"/>
                <w:sz w:val="24"/>
                <w:szCs w:val="24"/>
                <w:lang w:val="de-DE" w:eastAsia="zxx" w:bidi="zxx"/>
              </w:rPr>
              <w:t>Karl Heinrich Schaible aus Offenburg studierte 1847 Medizin in Heidelberg. Er berichtet von einem Gefängnisaufenthalt:</w:t>
            </w:r>
          </w:p>
          <w:p>
            <w:pPr>
              <w:pStyle w:val="TabellenInhalt"/>
              <w:rPr>
                <w:rFonts w:ascii="Calibri" w:hAnsi="Calibri"/>
                <w:b w:val="false"/>
                <w:b w:val="false"/>
                <w:bCs w:val="false"/>
                <w:i w:val="false"/>
                <w:i w:val="false"/>
                <w:iCs w:val="false"/>
                <w:sz w:val="12"/>
                <w:szCs w:val="12"/>
                <w:lang w:val="de-DE" w:eastAsia="zxx" w:bidi="zxx"/>
              </w:rPr>
            </w:pPr>
            <w:r>
              <w:rPr>
                <w:rFonts w:ascii="Calibri" w:hAnsi="Calibri"/>
                <w:b w:val="false"/>
                <w:bCs w:val="false"/>
                <w:i w:val="false"/>
                <w:iCs w:val="false"/>
                <w:sz w:val="12"/>
                <w:szCs w:val="12"/>
                <w:lang w:val="de-DE" w:eastAsia="zxx" w:bidi="zxx"/>
              </w:rPr>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t>„</w:t>
            </w:r>
            <w:r>
              <w:rPr>
                <w:rFonts w:ascii="Calibri" w:hAnsi="Calibri"/>
                <w:b w:val="false"/>
                <w:bCs w:val="false"/>
                <w:i/>
                <w:iCs/>
                <w:sz w:val="24"/>
                <w:szCs w:val="24"/>
                <w:lang w:val="de-DE" w:eastAsia="zxx" w:bidi="zxx"/>
              </w:rPr>
              <w:t>Ich trieb, wie alle anderen, neben dem Fachstudium auch noch Politik und hatte, wie viele andere, die Augen der Polizei auf mich gezogen. Ich verteilte, was andere auch taten, Flugschriften. In der Post aber öffnete</w:t>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t>man meine Sendungen und Briefe und auf der Heimreise verhaftete mich die Polizei in Rastatt und führte mich als Staatsverbrecher in das Gefängnis ab.</w:t>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t>Die jüngere Generation heute kann kaum begreifen, wie damals jugendliche</w:t>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t>Begeisterung für deutsche Einheit zum Staatsverbrechen gestempelt werden konnte, das mit Zuchthaus bestraft wurde.</w:t>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t>In Rastatt hielt man mich neun lange Monate, während des schönen Sommers 1847,</w:t>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t>hinter Schloss und Riegel, in einer engen, dunklen Zelle, in der sich nicht lange vorher ein</w:t>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t xml:space="preserve">Gefangener aus Verzweiflung erhängt hatte. </w:t>
            </w:r>
          </w:p>
        </w:tc>
        <w:tc>
          <w:tcPr>
            <w:tcW w:w="4819" w:type="dxa"/>
            <w:tcBorders/>
            <w:shd w:fill="auto" w:val="clear"/>
          </w:tcPr>
          <w:p>
            <w:pPr>
              <w:pStyle w:val="Normal"/>
              <w:rPr/>
            </w:pPr>
            <w:r>
              <w:drawing>
                <wp:anchor behindDoc="0" distT="0" distB="0" distL="0" distR="0" simplePos="0" locked="0" layoutInCell="1" allowOverlap="1" relativeHeight="3">
                  <wp:simplePos x="0" y="0"/>
                  <wp:positionH relativeFrom="column">
                    <wp:posOffset>527685</wp:posOffset>
                  </wp:positionH>
                  <wp:positionV relativeFrom="paragraph">
                    <wp:posOffset>38100</wp:posOffset>
                  </wp:positionV>
                  <wp:extent cx="1443355" cy="2164715"/>
                  <wp:effectExtent l="0" t="0" r="0" b="0"/>
                  <wp:wrapTopAndBottom/>
                  <wp:docPr id="2" name="Bild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
                          <pic:cNvPicPr>
                            <a:picLocks noChangeAspect="1" noChangeArrowheads="1"/>
                          </pic:cNvPicPr>
                        </pic:nvPicPr>
                        <pic:blipFill>
                          <a:blip r:embed="rId3"/>
                          <a:stretch>
                            <a:fillRect/>
                          </a:stretch>
                        </pic:blipFill>
                        <pic:spPr bwMode="auto">
                          <a:xfrm>
                            <a:off x="0" y="0"/>
                            <a:ext cx="1443355" cy="2164715"/>
                          </a:xfrm>
                          <a:prstGeom prst="rect">
                            <a:avLst/>
                          </a:prstGeom>
                        </pic:spPr>
                      </pic:pic>
                    </a:graphicData>
                  </a:graphic>
                </wp:anchor>
              </w:drawing>
            </w:r>
            <w:r>
              <w:rPr>
                <w:rFonts w:ascii="Calibri" w:hAnsi="Calibri"/>
                <w:b w:val="false"/>
                <w:bCs w:val="false"/>
                <w:i w:val="false"/>
                <w:iCs w:val="false"/>
                <w:sz w:val="20"/>
                <w:szCs w:val="20"/>
                <w:lang w:val="de-DE" w:eastAsia="zxx" w:bidi="zxx"/>
              </w:rPr>
              <w:t>K</w:t>
            </w:r>
            <w:r>
              <w:rPr>
                <w:rFonts w:ascii="Calibri" w:hAnsi="Calibri"/>
                <w:b w:val="false"/>
                <w:bCs w:val="false"/>
                <w:i w:val="false"/>
                <w:iCs w:val="false"/>
                <w:sz w:val="20"/>
                <w:szCs w:val="20"/>
                <w:lang w:val="de-DE" w:eastAsia="zxx" w:bidi="zxx"/>
              </w:rPr>
              <w:t>arl Heinrich Schaible, © Stadtarchiv Offenburg 26/02/279.</w:t>
            </w:r>
          </w:p>
          <w:p>
            <w:pPr>
              <w:pStyle w:val="TabellenInhalt"/>
              <w:rPr>
                <w:rFonts w:ascii="Calibri" w:hAnsi="Calibri"/>
                <w:b w:val="false"/>
                <w:b w:val="false"/>
                <w:bCs w:val="false"/>
                <w:i w:val="false"/>
                <w:i w:val="false"/>
                <w:iCs w:val="false"/>
                <w:sz w:val="20"/>
                <w:szCs w:val="20"/>
                <w:lang w:val="de-DE" w:eastAsia="zxx" w:bidi="zxx"/>
              </w:rPr>
            </w:pPr>
            <w:r>
              <w:rPr>
                <w:rFonts w:ascii="Calibri" w:hAnsi="Calibri"/>
                <w:b w:val="false"/>
                <w:bCs w:val="false"/>
                <w:i w:val="false"/>
                <w:iCs w:val="false"/>
                <w:sz w:val="20"/>
                <w:szCs w:val="20"/>
                <w:lang w:val="de-DE" w:eastAsia="zxx" w:bidi="zxx"/>
              </w:rPr>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t>Durch das kleine Licht- und Luftloch nahe an der Decke drangen beißende Düfte in die Zelle, denn unmittelbar unterhalb lagen</w:t>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t>die kaum verdeckten Klogruben des Gefängnisses. Wie man mir offen</w:t>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t>erklärte, steckte man mich in die schlechteste Zelle des Gebäudes mit der Absicht, mich</w:t>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t>„</w:t>
            </w:r>
            <w:r>
              <w:rPr>
                <w:rFonts w:ascii="Calibri" w:hAnsi="Calibri"/>
                <w:b w:val="false"/>
                <w:bCs w:val="false"/>
                <w:i/>
                <w:iCs/>
                <w:sz w:val="24"/>
                <w:szCs w:val="24"/>
                <w:lang w:val="de-DE" w:eastAsia="zxx" w:bidi="zxx"/>
              </w:rPr>
              <w:t>weich zu machen“, mich zum Geständnis, zur Angabe von Verschworenen zu zwingen.</w:t>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t>So verstrichen neun lange Monate, und nach und nach ward die Gesundheit meines</w:t>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t xml:space="preserve">sonst so kräftigen Turnerkörpers untergraben. </w:t>
            </w:r>
          </w:p>
          <w:p>
            <w:pPr>
              <w:pStyle w:val="TabellenInhalt"/>
              <w:rPr>
                <w:rFonts w:ascii="Calibri" w:hAnsi="Calibri"/>
                <w:b w:val="false"/>
                <w:b w:val="false"/>
                <w:bCs w:val="false"/>
                <w:i w:val="false"/>
                <w:i w:val="false"/>
                <w:iCs w:val="false"/>
                <w:sz w:val="20"/>
                <w:szCs w:val="20"/>
                <w:lang w:val="de-DE" w:eastAsia="zxx" w:bidi="zxx"/>
              </w:rPr>
            </w:pPr>
            <w:r>
              <w:rPr>
                <w:rFonts w:ascii="Calibri" w:hAnsi="Calibri"/>
                <w:b w:val="false"/>
                <w:bCs w:val="false"/>
                <w:i w:val="false"/>
                <w:iCs w:val="false"/>
                <w:sz w:val="20"/>
                <w:szCs w:val="20"/>
                <w:lang w:val="de-DE" w:eastAsia="zxx" w:bidi="zxx"/>
              </w:rPr>
            </w:r>
          </w:p>
          <w:p>
            <w:pPr>
              <w:pStyle w:val="TabellenInhalt"/>
              <w:rPr>
                <w:rFonts w:ascii="Calibri" w:hAnsi="Calibri"/>
                <w:b w:val="false"/>
                <w:b w:val="false"/>
                <w:bCs w:val="false"/>
                <w:i w:val="false"/>
                <w:i w:val="false"/>
                <w:iCs w:val="false"/>
                <w:sz w:val="20"/>
                <w:szCs w:val="20"/>
                <w:lang w:val="de-DE" w:eastAsia="zxx" w:bidi="zxx"/>
              </w:rPr>
            </w:pPr>
            <w:r>
              <w:rPr>
                <w:rFonts w:ascii="Calibri" w:hAnsi="Calibri"/>
                <w:b w:val="false"/>
                <w:bCs w:val="false"/>
                <w:i w:val="false"/>
                <w:iCs w:val="false"/>
                <w:sz w:val="20"/>
                <w:szCs w:val="20"/>
                <w:lang w:val="de-DE" w:eastAsia="zxx" w:bidi="zxx"/>
              </w:rPr>
              <w:t>aus: Karl Heinrich Schaible (1895), 37 Jahre aus dem Leben eines Exilierten. Ein flüchtiges Lebensbild.</w:t>
            </w:r>
          </w:p>
          <w:p>
            <w:pPr>
              <w:pStyle w:val="TabellenInhalt"/>
              <w:rPr>
                <w:rFonts w:ascii="Calibri" w:hAnsi="Calibri"/>
                <w:b w:val="false"/>
                <w:b w:val="false"/>
                <w:bCs w:val="false"/>
                <w:i w:val="false"/>
                <w:i w:val="false"/>
                <w:iCs w:val="false"/>
                <w:sz w:val="20"/>
                <w:szCs w:val="20"/>
                <w:lang w:val="de-DE" w:eastAsia="zxx" w:bidi="zxx"/>
              </w:rPr>
            </w:pPr>
            <w:r>
              <w:rPr>
                <w:rFonts w:ascii="Calibri" w:hAnsi="Calibri"/>
                <w:b w:val="false"/>
                <w:bCs w:val="false"/>
                <w:i w:val="false"/>
                <w:iCs w:val="false"/>
                <w:sz w:val="20"/>
                <w:szCs w:val="20"/>
                <w:lang w:val="de-DE" w:eastAsia="zxx" w:bidi="zxx"/>
              </w:rPr>
              <w:t>Stuttgart, S. 5ff. (bearbeitet)</w:t>
            </w:r>
          </w:p>
        </w:tc>
      </w:tr>
    </w:tbl>
    <w:p>
      <w:pPr>
        <w:pStyle w:val="Normal"/>
        <w:rPr>
          <w:rFonts w:ascii="Calibri" w:hAnsi="Calibri"/>
          <w:sz w:val="21"/>
          <w:szCs w:val="21"/>
          <w:u w:val="single"/>
        </w:rPr>
      </w:pPr>
      <w:r>
        <w:rPr>
          <w:rFonts w:ascii="Calibri" w:hAnsi="Calibri"/>
          <w:sz w:val="21"/>
          <w:szCs w:val="21"/>
          <w:u w:val="single"/>
          <w:lang w:val="de-DE" w:eastAsia="zxx" w:bidi="zxx"/>
        </w:rPr>
        <w:t>Offenburg 1848</w:t>
        <w:tab/>
        <w:tab/>
        <w:tab/>
        <w:tab/>
        <w:tab/>
        <w:tab/>
        <w:tab/>
        <w:t xml:space="preserve">                                          </w:t>
        <w:tab/>
        <w:tab/>
        <w:t xml:space="preserve">             AB 3 E </w:t>
      </w:r>
    </w:p>
    <w:p>
      <w:pPr>
        <w:pStyle w:val="Normal"/>
        <w:rPr>
          <w:rFonts w:ascii="Calibri" w:hAnsi="Calibri"/>
          <w:sz w:val="24"/>
          <w:szCs w:val="24"/>
          <w:u w:val="single"/>
        </w:rPr>
      </w:pPr>
      <w:r>
        <w:rPr>
          <w:rFonts w:ascii="Calibri" w:hAnsi="Calibri"/>
          <w:sz w:val="24"/>
          <w:szCs w:val="24"/>
          <w:u w:val="single"/>
        </w:rPr>
      </w:r>
    </w:p>
    <w:p>
      <w:pPr>
        <w:pStyle w:val="Normal"/>
        <w:rPr>
          <w:rFonts w:ascii="Calibri" w:hAnsi="Calibri"/>
          <w:b/>
          <w:b/>
          <w:bCs/>
          <w:i/>
          <w:i/>
          <w:iCs/>
          <w:sz w:val="28"/>
          <w:szCs w:val="28"/>
          <w:u w:val="none"/>
          <w:lang w:val="de-DE" w:eastAsia="zxx" w:bidi="zxx"/>
        </w:rPr>
      </w:pPr>
      <w:r>
        <w:rPr>
          <w:rFonts w:ascii="Calibri" w:hAnsi="Calibri"/>
          <w:b/>
          <w:bCs/>
          <w:i/>
          <w:iCs/>
          <w:sz w:val="28"/>
          <w:szCs w:val="28"/>
          <w:u w:val="none"/>
          <w:lang w:val="de-DE" w:eastAsia="zxx" w:bidi="zxx"/>
        </w:rPr>
        <w:t>Die Offenburger Versammlung 1847</w:t>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t>Am 12. September 1847 fand im Offenburger Gasthaus „Salmen“ eine wichtige Versammlung im Vorfeld der Revolution 1848 statt. Etwa 900 Menschen trafen sich dort und diskutierten darüber, was sich ändern müsste, welche Rechte jeder Bürger haben sollte. Anschließend wurden 13 Forderungen vorgelesen. Sie fassten die Ziele der Versammlung zusammen.</w:t>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t>Bereitet ausgehend von einer Forderung einen Redebeitrag für die Versammlung vor.</w:t>
      </w:r>
      <w:r>
        <w:rPr>
          <w:rFonts w:ascii="Calibri" w:hAnsi="Calibri"/>
          <w:b w:val="false"/>
          <w:bCs w:val="false"/>
          <w:i w:val="false"/>
          <w:iCs w:val="false"/>
          <w:sz w:val="24"/>
          <w:szCs w:val="24"/>
          <w:u w:val="none"/>
          <w:lang w:val="de-DE" w:eastAsia="zxx" w:bidi="zxx"/>
        </w:rPr>
        <w:t xml:space="preserve"> </w:t>
      </w:r>
    </w:p>
    <w:p>
      <w:pPr>
        <w:pStyle w:val="Normal"/>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t xml:space="preserve">Arbeitet dafür aus den Materialien heraus, wie die aktuelle Situation ist und was sich ändern müsste. </w:t>
      </w:r>
    </w:p>
    <w:p>
      <w:pPr>
        <w:pStyle w:val="Normal"/>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rPr>
          <w:rFonts w:ascii="Calibri" w:hAnsi="Calibri"/>
          <w:b/>
          <w:b/>
          <w:bCs/>
          <w:i/>
          <w:i/>
          <w:iCs/>
          <w:sz w:val="28"/>
          <w:szCs w:val="28"/>
          <w:u w:val="none"/>
          <w:lang w:val="de-DE" w:eastAsia="zxx" w:bidi="zxx"/>
        </w:rPr>
      </w:pPr>
      <w:r>
        <w:rPr>
          <w:rFonts w:ascii="Calibri" w:hAnsi="Calibri"/>
          <w:b/>
          <w:bCs/>
          <w:i/>
          <w:iCs/>
          <w:sz w:val="28"/>
          <w:szCs w:val="28"/>
          <w:u w:val="none"/>
          <w:lang w:val="de-DE" w:eastAsia="zxx" w:bidi="zxx"/>
        </w:rPr>
        <w:t>Gruppe 3: Ein Vaterland</w:t>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Art. 6 der Forderungen: „Wir verlangen Vertretung des Volk beim deutschen Bund. Dem Deutschen werde ein Vaterland und eine Stimme in dessen Angelegenheiten. Gerechtigkeit und Freiheit im</w:t>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 xml:space="preserve">Inneren, eine feste Stellung dem Ausland gegenüber gebühren uns als Nation.“ </w:t>
      </w:r>
    </w:p>
    <w:p>
      <w:pPr>
        <w:pStyle w:val="Normal"/>
        <w:rPr>
          <w:rFonts w:ascii="Calibri" w:hAnsi="Calibri"/>
          <w:b w:val="false"/>
          <w:b w:val="false"/>
          <w:bCs w:val="false"/>
          <w:i/>
          <w:i/>
          <w:iCs/>
          <w:sz w:val="20"/>
          <w:szCs w:val="20"/>
          <w:u w:val="none"/>
          <w:lang w:val="de-DE" w:eastAsia="zxx" w:bidi="zxx"/>
        </w:rPr>
      </w:pPr>
      <w:r>
        <w:rPr>
          <w:rFonts w:ascii="Calibri" w:hAnsi="Calibri"/>
          <w:b w:val="false"/>
          <w:bCs w:val="false"/>
          <w:i/>
          <w:iCs/>
          <w:sz w:val="20"/>
          <w:szCs w:val="20"/>
          <w:u w:val="none"/>
          <w:lang w:val="de-DE" w:eastAsia="zxx" w:bidi="zxx"/>
        </w:rPr>
        <w:t>GLA Karlsruhe</w:t>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r>
    </w:p>
    <w:p>
      <w:pPr>
        <w:pStyle w:val="Normal"/>
        <w:rPr>
          <w:rFonts w:ascii="Calibri" w:hAnsi="Calibri"/>
          <w:b w:val="false"/>
          <w:b w:val="false"/>
          <w:bCs w:val="false"/>
          <w:i w:val="false"/>
          <w:i w:val="false"/>
          <w:iCs w:val="false"/>
          <w:sz w:val="12"/>
          <w:szCs w:val="12"/>
          <w:u w:val="none"/>
          <w:lang w:val="de-DE" w:eastAsia="zxx" w:bidi="zxx"/>
        </w:rPr>
      </w:pPr>
      <w:r>
        <w:rPr>
          <w:rFonts w:ascii="Calibri" w:hAnsi="Calibri"/>
          <w:b w:val="false"/>
          <w:bCs w:val="false"/>
          <w:i w:val="false"/>
          <w:iCs w:val="false"/>
          <w:sz w:val="12"/>
          <w:szCs w:val="12"/>
          <w:u w:val="none"/>
          <w:lang w:val="de-DE" w:eastAsia="zxx" w:bidi="zxx"/>
        </w:rPr>
      </w:r>
    </w:p>
    <w:tbl>
      <w:tblPr>
        <w:tblW w:w="9638" w:type="dxa"/>
        <w:jc w:val="left"/>
        <w:tblInd w:w="113" w:type="dxa"/>
        <w:tblBorders/>
        <w:tblCellMar>
          <w:top w:w="113" w:type="dxa"/>
          <w:left w:w="113" w:type="dxa"/>
          <w:bottom w:w="113" w:type="dxa"/>
          <w:right w:w="113" w:type="dxa"/>
        </w:tblCellMar>
      </w:tblPr>
      <w:tblGrid>
        <w:gridCol w:w="4818"/>
        <w:gridCol w:w="4819"/>
      </w:tblGrid>
      <w:tr>
        <w:trPr/>
        <w:tc>
          <w:tcPr>
            <w:tcW w:w="4818" w:type="dxa"/>
            <w:tcBorders/>
            <w:shd w:fill="auto" w:val="clear"/>
          </w:tcPr>
          <w:p>
            <w:pPr>
              <w:pStyle w:val="TabellenInhalt"/>
              <w:rPr>
                <w:rFonts w:ascii="Calibri" w:hAnsi="Calibri"/>
                <w:b w:val="false"/>
                <w:b w:val="false"/>
                <w:bCs w:val="false"/>
                <w:i w:val="false"/>
                <w:i w:val="false"/>
                <w:iCs w:val="false"/>
                <w:sz w:val="24"/>
                <w:szCs w:val="24"/>
                <w:lang w:val="de-DE" w:eastAsia="zxx" w:bidi="zxx"/>
              </w:rPr>
            </w:pPr>
            <w:r>
              <w:rPr>
                <w:rFonts w:ascii="Calibri" w:hAnsi="Calibri"/>
                <w:b w:val="false"/>
                <w:bCs w:val="false"/>
                <w:i w:val="false"/>
                <w:iCs w:val="false"/>
                <w:sz w:val="24"/>
                <w:szCs w:val="24"/>
                <w:lang w:val="de-DE" w:eastAsia="zxx" w:bidi="zxx"/>
              </w:rPr>
              <w:t>Mit dem 6. Artikel nennen die Versammelten zwei wichtige Forderungen der Zeit. Sie wollen einen deutschen Nationalstaat und nicht viele kleine Fürstentümer. Außerdem wird ein Parlament für ganz Deutschland gefordert. Bisher regelten Vertreter der Fürsten die Dinge, die den ganzen deutschen Bund betrafen.</w:t>
            </w:r>
          </w:p>
          <w:p>
            <w:pPr>
              <w:pStyle w:val="TabellenInhalt"/>
              <w:rPr>
                <w:rFonts w:ascii="Calibri" w:hAnsi="Calibri"/>
                <w:b w:val="false"/>
                <w:b w:val="false"/>
                <w:bCs w:val="false"/>
                <w:i w:val="false"/>
                <w:i w:val="false"/>
                <w:iCs w:val="false"/>
                <w:sz w:val="24"/>
                <w:szCs w:val="24"/>
                <w:lang w:val="de-DE" w:eastAsia="zxx" w:bidi="zxx"/>
              </w:rPr>
            </w:pPr>
            <w:r>
              <w:rPr>
                <w:rFonts w:ascii="Calibri" w:hAnsi="Calibri"/>
                <w:b w:val="false"/>
                <w:bCs w:val="false"/>
                <w:i w:val="false"/>
                <w:iCs w:val="false"/>
                <w:sz w:val="24"/>
                <w:szCs w:val="24"/>
                <w:lang w:val="de-DE" w:eastAsia="zxx" w:bidi="zxx"/>
              </w:rPr>
            </w:r>
          </w:p>
          <w:p>
            <w:pPr>
              <w:pStyle w:val="TabellenInhalt"/>
              <w:rPr>
                <w:rFonts w:ascii="Calibri" w:hAnsi="Calibri"/>
                <w:b w:val="false"/>
                <w:b w:val="false"/>
                <w:bCs w:val="false"/>
                <w:i w:val="false"/>
                <w:i w:val="false"/>
                <w:iCs w:val="false"/>
                <w:sz w:val="24"/>
                <w:szCs w:val="24"/>
                <w:lang w:val="de-DE" w:eastAsia="zxx" w:bidi="zxx"/>
              </w:rPr>
            </w:pPr>
            <w:r>
              <w:rPr>
                <w:rFonts w:ascii="Calibri" w:hAnsi="Calibri"/>
                <w:b w:val="false"/>
                <w:bCs w:val="false"/>
                <w:i w:val="false"/>
                <w:iCs w:val="false"/>
                <w:sz w:val="24"/>
                <w:szCs w:val="24"/>
                <w:lang w:val="de-DE" w:eastAsia="zxx" w:bidi="zxx"/>
              </w:rPr>
              <w:t>Lorenz Oken, der 1779 in Bohlsbach bei Offenburg geboren wurde, war Professor der Medizin und Naturforscher. 1817 sprach er zu seinen Studenten:</w:t>
            </w:r>
          </w:p>
          <w:p>
            <w:pPr>
              <w:pStyle w:val="TabellenInhalt"/>
              <w:rPr>
                <w:rFonts w:ascii="Calibri" w:hAnsi="Calibri"/>
                <w:b w:val="false"/>
                <w:b w:val="false"/>
                <w:bCs w:val="false"/>
                <w:i w:val="false"/>
                <w:i w:val="false"/>
                <w:iCs w:val="false"/>
                <w:sz w:val="12"/>
                <w:szCs w:val="12"/>
                <w:lang w:val="de-DE" w:eastAsia="zxx" w:bidi="zxx"/>
              </w:rPr>
            </w:pPr>
            <w:r>
              <w:rPr>
                <w:rFonts w:ascii="Calibri" w:hAnsi="Calibri"/>
                <w:b w:val="false"/>
                <w:bCs w:val="false"/>
                <w:i w:val="false"/>
                <w:iCs w:val="false"/>
                <w:sz w:val="12"/>
                <w:szCs w:val="12"/>
                <w:lang w:val="de-DE" w:eastAsia="zxx" w:bidi="zxx"/>
              </w:rPr>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t>„</w:t>
            </w:r>
            <w:r>
              <w:rPr>
                <w:rFonts w:ascii="Calibri" w:hAnsi="Calibri"/>
                <w:b w:val="false"/>
                <w:bCs w:val="false"/>
                <w:i/>
                <w:iCs/>
                <w:sz w:val="24"/>
                <w:szCs w:val="24"/>
                <w:lang w:val="de-DE" w:eastAsia="zxx" w:bidi="zxx"/>
              </w:rPr>
              <w:t>Eine Schande ist es, es nicht weiter gebracht zu haben, als ein Thüringer, ein Hesse, ein Franke, ein Schwabe, ein Rheinländer geblieben zu sein. Eine Schande ist es, darauf sich etwas einzubilden, dass man nichts weiter als ein Provinzlandsmann ist. Verdient ein solcher Völkerklumpen anders behandelt zu werden, als Napoleon ihn behandelt hat?</w:t>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t>Volksbrocken können und sollen nicht existieren.</w:t>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t>Sprachen scheiden die Völker, nicht Beschlüsse. Eine Menge, die eine Sprache spricht, ist ein Volk, muss durch ein Gesetz sich erhalten.</w:t>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t>Jeder sollte nichts anderes sein, als ein Deutscher.“</w:t>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val="false"/>
                <w:iCs w:val="false"/>
                <w:sz w:val="20"/>
                <w:szCs w:val="20"/>
                <w:lang w:val="de-DE" w:eastAsia="zxx" w:bidi="zxx"/>
              </w:rPr>
              <w:t>aus: F. Huber, Offenburger Köpfe – Offenburger Gestalten, 1951, S. 125ff. (bearbeitet)</w:t>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r>
          </w:p>
        </w:tc>
        <w:tc>
          <w:tcPr>
            <w:tcW w:w="4819" w:type="dxa"/>
            <w:tcBorders/>
            <w:shd w:fill="auto" w:val="clear"/>
          </w:tcPr>
          <w:p>
            <w:pPr>
              <w:pStyle w:val="Normal"/>
              <w:rPr>
                <w:rFonts w:ascii="Calibri" w:hAnsi="Calibri"/>
                <w:b w:val="false"/>
                <w:b w:val="false"/>
                <w:bCs w:val="false"/>
                <w:i w:val="false"/>
                <w:i w:val="false"/>
                <w:iCs w:val="false"/>
                <w:sz w:val="20"/>
                <w:szCs w:val="20"/>
                <w:lang w:val="de-DE" w:eastAsia="zxx" w:bidi="zxx"/>
              </w:rPr>
            </w:pPr>
            <w:r>
              <w:rPr>
                <w:rFonts w:ascii="Calibri" w:hAnsi="Calibri"/>
                <w:b w:val="false"/>
                <w:bCs w:val="false"/>
                <w:i w:val="false"/>
                <w:iCs w:val="false"/>
                <w:sz w:val="20"/>
                <w:szCs w:val="20"/>
                <w:lang w:val="de-DE" w:eastAsia="zxx" w:bidi="zxx"/>
              </w:rPr>
            </w:r>
          </w:p>
          <w:p>
            <w:pPr>
              <w:pStyle w:val="TabellenInhalt"/>
              <w:rPr>
                <w:rFonts w:ascii="Calibri" w:hAnsi="Calibri"/>
                <w:b w:val="false"/>
                <w:b w:val="false"/>
                <w:bCs w:val="false"/>
                <w:i w:val="false"/>
                <w:i w:val="false"/>
                <w:iCs w:val="false"/>
                <w:sz w:val="20"/>
                <w:szCs w:val="20"/>
                <w:lang w:val="de-DE" w:eastAsia="zxx" w:bidi="zxx"/>
              </w:rPr>
            </w:pPr>
            <w:r>
              <w:rPr>
                <w:rFonts w:ascii="Calibri" w:hAnsi="Calibri"/>
                <w:b w:val="false"/>
                <w:bCs w:val="false"/>
                <w:i w:val="false"/>
                <w:iCs w:val="false"/>
                <w:sz w:val="20"/>
                <w:szCs w:val="20"/>
                <w:lang w:val="de-DE" w:eastAsia="zxx" w:bidi="zxx"/>
              </w:rPr>
              <mc:AlternateContent>
                <mc:Choice Requires="wps">
                  <w:drawing>
                    <wp:anchor behindDoc="0" distT="0" distB="0" distL="0" distR="0" simplePos="0" locked="0" layoutInCell="1" allowOverlap="1" relativeHeight="4">
                      <wp:simplePos x="0" y="0"/>
                      <wp:positionH relativeFrom="column">
                        <wp:posOffset>49530</wp:posOffset>
                      </wp:positionH>
                      <wp:positionV relativeFrom="paragraph">
                        <wp:posOffset>147955</wp:posOffset>
                      </wp:positionV>
                      <wp:extent cx="2497455" cy="2766060"/>
                      <wp:effectExtent l="0" t="0" r="0" b="0"/>
                      <wp:wrapSquare wrapText="bothSides"/>
                      <wp:docPr id="3" name="Rahmen1"/>
                      <a:graphic xmlns:a="http://schemas.openxmlformats.org/drawingml/2006/main">
                        <a:graphicData uri="http://schemas.microsoft.com/office/word/2010/wordprocessingShape">
                          <wps:wsp>
                            <wps:cNvSpPr/>
                            <wps:spPr>
                              <a:xfrm>
                                <a:off x="0" y="0"/>
                                <a:ext cx="2496960" cy="2765520"/>
                              </a:xfrm>
                              <a:prstGeom prst="rect">
                                <a:avLst/>
                              </a:prstGeom>
                              <a:noFill/>
                              <a:ln w="720">
                                <a:solidFill>
                                  <a:srgbClr val="000000"/>
                                </a:solidFill>
                                <a:round/>
                              </a:ln>
                            </wps:spPr>
                            <wps:style>
                              <a:lnRef idx="0"/>
                              <a:fillRef idx="0"/>
                              <a:effectRef idx="0"/>
                              <a:fontRef idx="minor"/>
                            </wps:style>
                            <wps:txbx>
                              <w:txbxContent>
                                <w:p>
                                  <w:pPr>
                                    <w:pStyle w:val="Rahmeninhalt"/>
                                    <w:widowControl w:val="false"/>
                                    <w:overflowPunct w:val="false"/>
                                    <w:bidi w:val="0"/>
                                    <w:ind w:left="0" w:right="1871" w:hanging="0"/>
                                    <w:jc w:val="left"/>
                                    <w:rPr/>
                                  </w:pPr>
                                  <w:r>
                                    <w:rPr/>
                                    <w:t>Weitere Informationen zum Deutschen Bund findest du hier:</w:t>
                                  </w:r>
                                </w:p>
                                <w:p>
                                  <w:pPr>
                                    <w:pStyle w:val="Rahmeninhalt"/>
                                    <w:rPr/>
                                  </w:pPr>
                                  <w:r>
                                    <w:rPr/>
                                    <w:drawing>
                                      <wp:inline distT="0" distB="0" distL="0" distR="0">
                                        <wp:extent cx="2003425" cy="2003425"/>
                                        <wp:effectExtent l="0" t="0" r="0" b="0"/>
                                        <wp:docPr id="5" name="Bild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4" descr=""/>
                                                <pic:cNvPicPr>
                                                  <a:picLocks noChangeAspect="1" noChangeArrowheads="1"/>
                                                </pic:cNvPicPr>
                                              </pic:nvPicPr>
                                              <pic:blipFill>
                                                <a:blip r:embed="rId4"/>
                                                <a:stretch>
                                                  <a:fillRect/>
                                                </a:stretch>
                                              </pic:blipFill>
                                              <pic:spPr bwMode="auto">
                                                <a:xfrm>
                                                  <a:off x="0" y="0"/>
                                                  <a:ext cx="2003425" cy="2003425"/>
                                                </a:xfrm>
                                                <a:prstGeom prst="rect">
                                                  <a:avLst/>
                                                </a:prstGeom>
                                              </pic:spPr>
                                            </pic:pic>
                                          </a:graphicData>
                                        </a:graphic>
                                      </wp:inline>
                                    </w:drawing>
                                  </w:r>
                                </w:p>
                              </w:txbxContent>
                            </wps:txbx>
                            <wps:bodyPr lIns="90000" rIns="90000" tIns="45000" bIns="45000">
                              <a:noAutofit/>
                            </wps:bodyPr>
                          </wps:wsp>
                        </a:graphicData>
                      </a:graphic>
                    </wp:anchor>
                  </w:drawing>
                </mc:Choice>
                <mc:Fallback>
                  <w:pict>
                    <v:rect id="shape_0" ID="Rahmen1" stroked="t" style="position:absolute;margin-left:3.9pt;margin-top:11.65pt;width:196.55pt;height:217.7pt">
                      <w10:wrap type="square"/>
                      <v:fill o:detectmouseclick="t" on="false"/>
                      <v:stroke color="black" weight="720" joinstyle="round" endcap="flat"/>
                      <v:textbox>
                        <w:txbxContent>
                          <w:p>
                            <w:pPr>
                              <w:pStyle w:val="Rahmeninhalt"/>
                              <w:widowControl w:val="false"/>
                              <w:overflowPunct w:val="false"/>
                              <w:bidi w:val="0"/>
                              <w:ind w:left="0" w:right="1871" w:hanging="0"/>
                              <w:jc w:val="left"/>
                              <w:rPr/>
                            </w:pPr>
                            <w:r>
                              <w:rPr/>
                              <w:t>Weitere Informationen zum Deutschen Bund findest du hier:</w:t>
                            </w:r>
                          </w:p>
                          <w:p>
                            <w:pPr>
                              <w:pStyle w:val="Rahmeninhalt"/>
                              <w:rPr/>
                            </w:pPr>
                            <w:r>
                              <w:rPr/>
                              <w:drawing>
                                <wp:inline distT="0" distB="0" distL="0" distR="0">
                                  <wp:extent cx="2003425" cy="2003425"/>
                                  <wp:effectExtent l="0" t="0" r="0" b="0"/>
                                  <wp:docPr id="6" name="Bild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ild4" descr=""/>
                                          <pic:cNvPicPr>
                                            <a:picLocks noChangeAspect="1" noChangeArrowheads="1"/>
                                          </pic:cNvPicPr>
                                        </pic:nvPicPr>
                                        <pic:blipFill>
                                          <a:blip r:embed="rId4"/>
                                          <a:stretch>
                                            <a:fillRect/>
                                          </a:stretch>
                                        </pic:blipFill>
                                        <pic:spPr bwMode="auto">
                                          <a:xfrm>
                                            <a:off x="0" y="0"/>
                                            <a:ext cx="2003425" cy="2003425"/>
                                          </a:xfrm>
                                          <a:prstGeom prst="rect">
                                            <a:avLst/>
                                          </a:prstGeom>
                                        </pic:spPr>
                                      </pic:pic>
                                    </a:graphicData>
                                  </a:graphic>
                                </wp:inline>
                              </w:drawing>
                            </w:r>
                          </w:p>
                        </w:txbxContent>
                      </v:textbox>
                    </v:rect>
                  </w:pict>
                </mc:Fallback>
              </mc:AlternateContent>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r>
          </w:p>
          <w:p>
            <w:pPr>
              <w:pStyle w:val="TabellenInhalt"/>
              <w:rPr>
                <w:rFonts w:ascii="Calibri" w:hAnsi="Calibri"/>
                <w:b w:val="false"/>
                <w:b w:val="false"/>
                <w:bCs w:val="false"/>
                <w:i w:val="false"/>
                <w:i w:val="false"/>
                <w:iCs w:val="false"/>
                <w:sz w:val="20"/>
                <w:szCs w:val="20"/>
                <w:lang w:val="de-DE" w:eastAsia="zxx" w:bidi="zxx"/>
              </w:rPr>
            </w:pPr>
            <w:r>
              <w:rPr>
                <w:rFonts w:ascii="Calibri" w:hAnsi="Calibri"/>
                <w:b w:val="false"/>
                <w:bCs w:val="false"/>
                <w:i w:val="false"/>
                <w:iCs w:val="false"/>
                <w:sz w:val="20"/>
                <w:szCs w:val="20"/>
                <w:lang w:val="de-DE" w:eastAsia="zxx" w:bidi="zxx"/>
              </w:rPr>
            </w:r>
          </w:p>
          <w:p>
            <w:pPr>
              <w:pStyle w:val="TabellenInhalt"/>
              <w:rPr>
                <w:rFonts w:ascii="Calibri" w:hAnsi="Calibri"/>
                <w:b w:val="false"/>
                <w:b w:val="false"/>
                <w:bCs w:val="false"/>
                <w:i w:val="false"/>
                <w:i w:val="false"/>
                <w:iCs w:val="false"/>
                <w:sz w:val="20"/>
                <w:szCs w:val="20"/>
                <w:lang w:val="de-DE" w:eastAsia="zxx" w:bidi="zxx"/>
              </w:rPr>
            </w:pPr>
            <w:r>
              <w:rPr>
                <w:rFonts w:ascii="Calibri" w:hAnsi="Calibri"/>
                <w:b w:val="false"/>
                <w:bCs w:val="false"/>
                <w:i w:val="false"/>
                <w:iCs w:val="false"/>
                <w:sz w:val="20"/>
                <w:szCs w:val="20"/>
                <w:lang w:val="de-DE" w:eastAsia="zxx" w:bidi="zxx"/>
              </w:rPr>
            </w:r>
          </w:p>
        </w:tc>
      </w:tr>
    </w:tbl>
    <w:p>
      <w:pPr>
        <w:pStyle w:val="Normal"/>
        <w:rPr>
          <w:rFonts w:ascii="Calibri" w:hAnsi="Calibri"/>
          <w:sz w:val="21"/>
          <w:szCs w:val="21"/>
          <w:u w:val="single"/>
        </w:rPr>
      </w:pPr>
      <w:r>
        <w:rPr>
          <w:rFonts w:ascii="Calibri" w:hAnsi="Calibri"/>
          <w:sz w:val="21"/>
          <w:szCs w:val="21"/>
          <w:u w:val="single"/>
          <w:lang w:val="de-DE" w:eastAsia="zxx" w:bidi="zxx"/>
        </w:rPr>
        <w:t>Offenburg 1848</w:t>
        <w:tab/>
        <w:tab/>
        <w:tab/>
        <w:tab/>
        <w:tab/>
        <w:tab/>
        <w:tab/>
        <w:t xml:space="preserve">                                          </w:t>
        <w:tab/>
        <w:tab/>
        <w:t xml:space="preserve">             AB 3 E </w:t>
      </w:r>
    </w:p>
    <w:p>
      <w:pPr>
        <w:pStyle w:val="Normal"/>
        <w:rPr>
          <w:rFonts w:ascii="Calibri" w:hAnsi="Calibri"/>
          <w:sz w:val="24"/>
          <w:szCs w:val="24"/>
          <w:u w:val="single"/>
        </w:rPr>
      </w:pPr>
      <w:r>
        <w:rPr>
          <w:rFonts w:ascii="Calibri" w:hAnsi="Calibri"/>
          <w:sz w:val="24"/>
          <w:szCs w:val="24"/>
          <w:u w:val="single"/>
        </w:rPr>
      </w:r>
    </w:p>
    <w:p>
      <w:pPr>
        <w:pStyle w:val="Normal"/>
        <w:rPr>
          <w:rFonts w:ascii="Calibri" w:hAnsi="Calibri"/>
          <w:b/>
          <w:b/>
          <w:bCs/>
          <w:i/>
          <w:i/>
          <w:iCs/>
          <w:sz w:val="28"/>
          <w:szCs w:val="28"/>
          <w:u w:val="none"/>
          <w:lang w:val="de-DE" w:eastAsia="zxx" w:bidi="zxx"/>
        </w:rPr>
      </w:pPr>
      <w:r>
        <w:rPr>
          <w:rFonts w:ascii="Calibri" w:hAnsi="Calibri"/>
          <w:b/>
          <w:bCs/>
          <w:i/>
          <w:iCs/>
          <w:sz w:val="28"/>
          <w:szCs w:val="28"/>
          <w:u w:val="none"/>
          <w:lang w:val="de-DE" w:eastAsia="zxx" w:bidi="zxx"/>
        </w:rPr>
        <w:t>Die Offenburger Versammlung 1847</w:t>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t>Am 12. September 1847 fand im Offenburger Gasthaus „Salmen“ eine wichtige Versammlung im Vorfeld der Revolution 1848 statt. Etwa 900 Menschen trafen sich dort und diskutierten darüber, was sich ändern müsste, welche Rechte jeder Bürger haben sollte. Anschließend wurden 13 Forderungen vorgelesen. Sie fassten die Ziele der Versammlung zusammen.</w:t>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t>Bereitet ausgehend von einer Forderung einen Redebeitrag für die Versammlung vor.</w:t>
      </w:r>
      <w:r>
        <w:rPr>
          <w:rFonts w:ascii="Calibri" w:hAnsi="Calibri"/>
          <w:b w:val="false"/>
          <w:bCs w:val="false"/>
          <w:i w:val="false"/>
          <w:iCs w:val="false"/>
          <w:sz w:val="24"/>
          <w:szCs w:val="24"/>
          <w:u w:val="none"/>
          <w:lang w:val="de-DE" w:eastAsia="zxx" w:bidi="zxx"/>
        </w:rPr>
        <w:t xml:space="preserve"> </w:t>
      </w:r>
    </w:p>
    <w:p>
      <w:pPr>
        <w:pStyle w:val="Normal"/>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t xml:space="preserve">Arbeitet dafür aus den Materialien heraus, wie die aktuelle Situation ist und was sich ändern müsste. </w:t>
      </w:r>
    </w:p>
    <w:p>
      <w:pPr>
        <w:pStyle w:val="Normal"/>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rPr>
          <w:rFonts w:ascii="Calibri" w:hAnsi="Calibri"/>
          <w:b/>
          <w:b/>
          <w:bCs/>
          <w:i/>
          <w:i/>
          <w:iCs/>
          <w:sz w:val="28"/>
          <w:szCs w:val="28"/>
          <w:u w:val="none"/>
          <w:lang w:val="de-DE" w:eastAsia="zxx" w:bidi="zxx"/>
        </w:rPr>
      </w:pPr>
      <w:r>
        <w:rPr>
          <w:rFonts w:ascii="Calibri" w:hAnsi="Calibri"/>
          <w:b/>
          <w:bCs/>
          <w:i/>
          <w:iCs/>
          <w:sz w:val="28"/>
          <w:szCs w:val="28"/>
          <w:u w:val="none"/>
          <w:lang w:val="de-DE" w:eastAsia="zxx" w:bidi="zxx"/>
        </w:rPr>
        <w:t>Gruppe 4: Die Soziale Frage</w:t>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 xml:space="preserve">Art. 8 der Forderungen: „Wir verlangen Ausgleichung des Missverhältnisses zwischen Arbeit und Kapital. Die Gesellschaft ist schuldig, die Arbeit zu heben und zu schützen.“ </w:t>
      </w:r>
    </w:p>
    <w:p>
      <w:pPr>
        <w:pStyle w:val="Normal"/>
        <w:rPr>
          <w:rFonts w:ascii="Calibri" w:hAnsi="Calibri"/>
          <w:b w:val="false"/>
          <w:b w:val="false"/>
          <w:bCs w:val="false"/>
          <w:i/>
          <w:i/>
          <w:iCs/>
          <w:sz w:val="20"/>
          <w:szCs w:val="20"/>
          <w:u w:val="none"/>
          <w:lang w:val="de-DE" w:eastAsia="zxx" w:bidi="zxx"/>
        </w:rPr>
      </w:pPr>
      <w:r>
        <w:rPr>
          <w:rFonts w:ascii="Calibri" w:hAnsi="Calibri"/>
          <w:b w:val="false"/>
          <w:bCs w:val="false"/>
          <w:i/>
          <w:iCs/>
          <w:sz w:val="20"/>
          <w:szCs w:val="20"/>
          <w:u w:val="none"/>
          <w:lang w:val="de-DE" w:eastAsia="zxx" w:bidi="zxx"/>
        </w:rPr>
        <w:t>GLA Karlsruhe</w:t>
      </w:r>
    </w:p>
    <w:p>
      <w:pPr>
        <w:pStyle w:val="Normal"/>
        <w:rPr>
          <w:rFonts w:ascii="Calibri" w:hAnsi="Calibri"/>
          <w:b w:val="false"/>
          <w:b w:val="false"/>
          <w:bCs w:val="false"/>
          <w:i/>
          <w:i/>
          <w:iCs/>
          <w:sz w:val="16"/>
          <w:szCs w:val="16"/>
          <w:u w:val="none"/>
          <w:lang w:val="de-DE" w:eastAsia="zxx" w:bidi="zxx"/>
        </w:rPr>
      </w:pPr>
      <w:r>
        <w:rPr>
          <w:rFonts w:ascii="Calibri" w:hAnsi="Calibri"/>
          <w:b w:val="false"/>
          <w:bCs w:val="false"/>
          <w:i/>
          <w:iCs/>
          <w:sz w:val="16"/>
          <w:szCs w:val="16"/>
          <w:u w:val="none"/>
          <w:lang w:val="de-DE" w:eastAsia="zxx" w:bidi="zxx"/>
        </w:rPr>
      </w:r>
    </w:p>
    <w:p>
      <w:pPr>
        <w:pStyle w:val="Normal"/>
        <w:rPr>
          <w:rFonts w:ascii="Calibri" w:hAnsi="Calibri"/>
          <w:b w:val="false"/>
          <w:b w:val="false"/>
          <w:bCs w:val="false"/>
          <w:i w:val="false"/>
          <w:i w:val="false"/>
          <w:iCs w:val="false"/>
          <w:sz w:val="12"/>
          <w:szCs w:val="12"/>
          <w:u w:val="none"/>
          <w:lang w:val="de-DE" w:eastAsia="zxx" w:bidi="zxx"/>
        </w:rPr>
      </w:pPr>
      <w:r>
        <w:rPr>
          <w:rFonts w:ascii="Calibri" w:hAnsi="Calibri"/>
          <w:b w:val="false"/>
          <w:bCs w:val="false"/>
          <w:i w:val="false"/>
          <w:iCs w:val="false"/>
          <w:sz w:val="12"/>
          <w:szCs w:val="12"/>
          <w:u w:val="none"/>
          <w:lang w:val="de-DE" w:eastAsia="zxx" w:bidi="zxx"/>
        </w:rPr>
      </w:r>
    </w:p>
    <w:tbl>
      <w:tblPr>
        <w:tblW w:w="9638" w:type="dxa"/>
        <w:jc w:val="left"/>
        <w:tblInd w:w="113" w:type="dxa"/>
        <w:tblBorders/>
        <w:tblCellMar>
          <w:top w:w="113" w:type="dxa"/>
          <w:left w:w="113" w:type="dxa"/>
          <w:bottom w:w="113" w:type="dxa"/>
          <w:right w:w="113" w:type="dxa"/>
        </w:tblCellMar>
      </w:tblPr>
      <w:tblGrid>
        <w:gridCol w:w="4818"/>
        <w:gridCol w:w="4819"/>
      </w:tblGrid>
      <w:tr>
        <w:trPr/>
        <w:tc>
          <w:tcPr>
            <w:tcW w:w="4818" w:type="dxa"/>
            <w:tcBorders/>
            <w:shd w:fill="auto" w:val="clear"/>
          </w:tcPr>
          <w:p>
            <w:pPr>
              <w:pStyle w:val="TabellenInhalt"/>
              <w:rPr>
                <w:rFonts w:ascii="Calibri" w:hAnsi="Calibri"/>
                <w:b w:val="false"/>
                <w:b w:val="false"/>
                <w:bCs w:val="false"/>
                <w:i w:val="false"/>
                <w:i w:val="false"/>
                <w:iCs w:val="false"/>
                <w:sz w:val="24"/>
                <w:szCs w:val="24"/>
                <w:lang w:val="de-DE" w:eastAsia="zxx" w:bidi="zxx"/>
              </w:rPr>
            </w:pPr>
            <w:r>
              <w:rPr>
                <w:rFonts w:ascii="Calibri" w:hAnsi="Calibri"/>
                <w:b w:val="false"/>
                <w:bCs w:val="false"/>
                <w:i w:val="false"/>
                <w:iCs w:val="false"/>
                <w:sz w:val="24"/>
                <w:szCs w:val="24"/>
                <w:lang w:val="de-DE" w:eastAsia="zxx" w:bidi="zxx"/>
              </w:rPr>
              <w:t xml:space="preserve">Der 10. Artikel der Forderungen behandelt die sozialen Probleme der Industrialisierung. Hier werden die Ungleichheiten zwischen Arbeitern („Arbeit“) und Unternehmer („Kapital“) angesprochen. Die Arbeiter sollen also besser geschützt werden. Offenburg und die Umgebung waren um 1847 noch sehr ländlich geprägt. Hier gab es wenig Industrie; die meisten Menschen arbeiteten in der Landwirtschaft oder im Handwerk. Aber zur Offenburger Versammlung kamen auch viele Teilnehmer aus anderen Städten, die Erfahrungen mit der Industrialisierung mitbrachten. </w:t>
            </w:r>
          </w:p>
          <w:p>
            <w:pPr>
              <w:pStyle w:val="TabellenInhalt"/>
              <w:rPr>
                <w:rFonts w:ascii="Calibri" w:hAnsi="Calibri"/>
                <w:b w:val="false"/>
                <w:b w:val="false"/>
                <w:bCs w:val="false"/>
                <w:i w:val="false"/>
                <w:i w:val="false"/>
                <w:iCs w:val="false"/>
                <w:sz w:val="24"/>
                <w:szCs w:val="24"/>
                <w:lang w:val="de-DE" w:eastAsia="zxx" w:bidi="zxx"/>
              </w:rPr>
            </w:pPr>
            <w:r>
              <w:rPr>
                <w:rFonts w:ascii="Calibri" w:hAnsi="Calibri"/>
                <w:b w:val="false"/>
                <w:bCs w:val="false"/>
                <w:i w:val="false"/>
                <w:iCs w:val="false"/>
                <w:sz w:val="24"/>
                <w:szCs w:val="24"/>
                <w:lang w:val="de-DE" w:eastAsia="zxx" w:bidi="zxx"/>
              </w:rPr>
            </w:r>
          </w:p>
          <w:p>
            <w:pPr>
              <w:pStyle w:val="TabellenInhalt"/>
              <w:rPr/>
            </w:pPr>
            <w:r>
              <w:rPr>
                <w:rFonts w:ascii="Calibri" w:hAnsi="Calibri"/>
                <w:b w:val="false"/>
                <w:bCs w:val="false"/>
                <w:i w:val="false"/>
                <w:iCs w:val="false"/>
                <w:sz w:val="24"/>
                <w:szCs w:val="24"/>
                <w:lang w:val="de-DE" w:eastAsia="zxx" w:bidi="zxx"/>
              </w:rPr>
              <w:t>Franz Josef Buß war 1847 Abgeordneter für den Wahlkreis Oberkirch-Gengenbach im Parlament in Karlsruhe. 1</w:t>
            </w:r>
            <w:r>
              <w:rPr>
                <w:rFonts w:ascii="Calibri" w:hAnsi="Calibri"/>
                <w:b w:val="false"/>
                <w:bCs w:val="false"/>
                <w:i w:val="false"/>
                <w:iCs w:val="false"/>
                <w:sz w:val="24"/>
                <w:szCs w:val="24"/>
                <w:lang w:val="de-DE" w:eastAsia="zxx" w:bidi="zxx"/>
              </w:rPr>
              <w:t>8</w:t>
            </w:r>
            <w:r>
              <w:rPr>
                <w:rFonts w:ascii="Calibri" w:hAnsi="Calibri"/>
                <w:b w:val="false"/>
                <w:bCs w:val="false"/>
                <w:i w:val="false"/>
                <w:iCs w:val="false"/>
                <w:sz w:val="24"/>
                <w:szCs w:val="24"/>
                <w:lang w:val="de-DE" w:eastAsia="zxx" w:bidi="zxx"/>
              </w:rPr>
              <w:t>46 fordert er in einer Rede:</w:t>
            </w:r>
          </w:p>
          <w:p>
            <w:pPr>
              <w:pStyle w:val="TabellenInhalt"/>
              <w:rPr>
                <w:rFonts w:ascii="Calibri" w:hAnsi="Calibri"/>
                <w:b w:val="false"/>
                <w:b w:val="false"/>
                <w:bCs w:val="false"/>
                <w:i w:val="false"/>
                <w:i w:val="false"/>
                <w:iCs w:val="false"/>
                <w:sz w:val="12"/>
                <w:szCs w:val="12"/>
                <w:lang w:val="de-DE" w:eastAsia="zxx" w:bidi="zxx"/>
              </w:rPr>
            </w:pPr>
            <w:r>
              <w:rPr>
                <w:rFonts w:ascii="Calibri" w:hAnsi="Calibri"/>
                <w:b w:val="false"/>
                <w:bCs w:val="false"/>
                <w:i w:val="false"/>
                <w:iCs w:val="false"/>
                <w:sz w:val="12"/>
                <w:szCs w:val="12"/>
                <w:lang w:val="de-DE" w:eastAsia="zxx" w:bidi="zxx"/>
              </w:rPr>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t>„</w:t>
            </w:r>
            <w:r>
              <w:rPr>
                <w:rFonts w:ascii="Calibri" w:hAnsi="Calibri"/>
                <w:b w:val="false"/>
                <w:bCs w:val="false"/>
                <w:i/>
                <w:iCs/>
                <w:sz w:val="24"/>
                <w:szCs w:val="24"/>
                <w:lang w:val="de-DE" w:eastAsia="zxx" w:bidi="zxx"/>
              </w:rPr>
              <w:t xml:space="preserve">Die Fabrikanten wollen Schutz gegen übermächtige Mitbewerbung. Ich wünsche ihn. Ich verlange aber vor allem einen Schutz desjenigen Teils unserer Bevölkerung, welcher an die Geschicke der Industrie gefesselt ist. Ich verlange ihn, damit nicht auch bei uns jene neue Leibeigenschaft der Fabrikation entstehe, welche uns in Ländern hochentwickelter Industrie mit Trauer und Schrecken erfüllt. </w:t>
            </w:r>
          </w:p>
        </w:tc>
        <w:tc>
          <w:tcPr>
            <w:tcW w:w="4819" w:type="dxa"/>
            <w:tcBorders/>
            <w:shd w:fill="auto" w:val="clear"/>
          </w:tcPr>
          <w:p>
            <w:pPr>
              <w:pStyle w:val="Normal"/>
              <w:rPr>
                <w:rFonts w:ascii="Calibri" w:hAnsi="Calibri"/>
                <w:b w:val="false"/>
                <w:b w:val="false"/>
                <w:bCs w:val="false"/>
                <w:i w:val="false"/>
                <w:i w:val="false"/>
                <w:iCs w:val="false"/>
                <w:sz w:val="20"/>
                <w:szCs w:val="20"/>
                <w:lang w:val="de-DE" w:eastAsia="zxx" w:bidi="zxx"/>
              </w:rPr>
            </w:pPr>
            <w:r>
              <w:rPr>
                <w:rFonts w:ascii="Calibri" w:hAnsi="Calibri"/>
                <w:b w:val="false"/>
                <w:bCs w:val="false"/>
                <w:i w:val="false"/>
                <w:iCs w:val="false"/>
                <w:sz w:val="20"/>
                <w:szCs w:val="20"/>
                <w:lang w:val="de-DE" w:eastAsia="zxx" w:bidi="zxx"/>
              </w:rPr>
              <mc:AlternateContent>
                <mc:Choice Requires="wps">
                  <w:drawing>
                    <wp:anchor behindDoc="0" distT="0" distB="0" distL="0" distR="0" simplePos="0" locked="0" layoutInCell="1" allowOverlap="1" relativeHeight="5">
                      <wp:simplePos x="0" y="0"/>
                      <wp:positionH relativeFrom="column">
                        <wp:posOffset>138430</wp:posOffset>
                      </wp:positionH>
                      <wp:positionV relativeFrom="paragraph">
                        <wp:posOffset>86360</wp:posOffset>
                      </wp:positionV>
                      <wp:extent cx="2583180" cy="3890645"/>
                      <wp:effectExtent l="0" t="0" r="0" b="0"/>
                      <wp:wrapSquare wrapText="bothSides"/>
                      <wp:docPr id="7" name="Rahmen2"/>
                      <a:graphic xmlns:a="http://schemas.openxmlformats.org/drawingml/2006/main">
                        <a:graphicData uri="http://schemas.microsoft.com/office/word/2010/wordprocessingShape">
                          <wps:wsp>
                            <wps:cNvSpPr/>
                            <wps:spPr>
                              <a:xfrm>
                                <a:off x="0" y="0"/>
                                <a:ext cx="2582640" cy="3890160"/>
                              </a:xfrm>
                              <a:prstGeom prst="rect">
                                <a:avLst/>
                              </a:prstGeom>
                              <a:noFill/>
                              <a:ln w="720">
                                <a:solidFill>
                                  <a:srgbClr val="000000"/>
                                </a:solidFill>
                                <a:round/>
                              </a:ln>
                            </wps:spPr>
                            <wps:style>
                              <a:lnRef idx="0"/>
                              <a:fillRef idx="0"/>
                              <a:effectRef idx="0"/>
                              <a:fontRef idx="minor"/>
                            </wps:style>
                            <wps:txbx>
                              <w:txbxContent>
                                <w:p>
                                  <w:pPr>
                                    <w:pStyle w:val="Rahmeninhalt"/>
                                    <w:rPr/>
                                  </w:pPr>
                                  <w:r>
                                    <w:rPr/>
                                    <w:t>Einen Lexikonartikel zur Sozialen Frage findest du hier:</w:t>
                                  </w:r>
                                </w:p>
                                <w:p>
                                  <w:pPr>
                                    <w:pStyle w:val="Rahmeninhalt"/>
                                    <w:rPr/>
                                  </w:pPr>
                                  <w:r>
                                    <w:rPr/>
                                  </w:r>
                                </w:p>
                                <w:p>
                                  <w:pPr>
                                    <w:pStyle w:val="Rahmeninhalt"/>
                                    <w:rPr/>
                                  </w:pPr>
                                  <w:r>
                                    <w:rPr/>
                                  </w:r>
                                </w:p>
                                <w:p>
                                  <w:pPr>
                                    <w:pStyle w:val="Rahmeninhalt"/>
                                    <w:rPr/>
                                  </w:pPr>
                                  <w:r>
                                    <w:rPr/>
                                  </w:r>
                                </w:p>
                                <w:p>
                                  <w:pPr>
                                    <w:pStyle w:val="Rahmeninhalt"/>
                                    <w:rPr/>
                                  </w:pPr>
                                  <w:r>
                                    <w:rPr/>
                                  </w:r>
                                </w:p>
                                <w:p>
                                  <w:pPr>
                                    <w:pStyle w:val="Rahmeninhalt"/>
                                    <w:rPr/>
                                  </w:pPr>
                                  <w:r>
                                    <w:rPr/>
                                  </w:r>
                                </w:p>
                                <w:p>
                                  <w:pPr>
                                    <w:pStyle w:val="Rahmeninhalt"/>
                                    <w:rPr/>
                                  </w:pPr>
                                  <w:r>
                                    <w:rPr/>
                                  </w:r>
                                </w:p>
                                <w:p>
                                  <w:pPr>
                                    <w:pStyle w:val="Rahmeninhalt"/>
                                    <w:rPr/>
                                  </w:pPr>
                                  <w:r>
                                    <w:rPr/>
                                  </w:r>
                                </w:p>
                                <w:p>
                                  <w:pPr>
                                    <w:pStyle w:val="Rahmeninhalt"/>
                                    <w:rPr/>
                                  </w:pPr>
                                  <w:r>
                                    <w:rPr/>
                                  </w:r>
                                </w:p>
                                <w:p>
                                  <w:pPr>
                                    <w:pStyle w:val="Rahmeninhalt"/>
                                    <w:rPr/>
                                  </w:pPr>
                                  <w:r>
                                    <w:rPr/>
                                    <w:t>Weitere Informationen zu Franz Buß findest du hier:</w:t>
                                  </w:r>
                                </w:p>
                                <w:p>
                                  <w:pPr>
                                    <w:pStyle w:val="Rahmeninhalt"/>
                                    <w:rPr/>
                                  </w:pPr>
                                  <w:r>
                                    <w:rPr/>
                                    <w:drawing>
                                      <wp:inline distT="0" distB="0" distL="0" distR="0">
                                        <wp:extent cx="1249680" cy="1249680"/>
                                        <wp:effectExtent l="0" t="0" r="0" b="0"/>
                                        <wp:docPr id="9" name="Bild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Bild6" descr=""/>
                                                <pic:cNvPicPr>
                                                  <a:picLocks noChangeAspect="1" noChangeArrowheads="1"/>
                                                </pic:cNvPicPr>
                                              </pic:nvPicPr>
                                              <pic:blipFill>
                                                <a:blip r:embed="rId5"/>
                                                <a:stretch>
                                                  <a:fillRect/>
                                                </a:stretch>
                                              </pic:blipFill>
                                              <pic:spPr bwMode="auto">
                                                <a:xfrm>
                                                  <a:off x="0" y="0"/>
                                                  <a:ext cx="1249680" cy="1249680"/>
                                                </a:xfrm>
                                                <a:prstGeom prst="rect">
                                                  <a:avLst/>
                                                </a:prstGeom>
                                              </pic:spPr>
                                            </pic:pic>
                                          </a:graphicData>
                                        </a:graphic>
                                      </wp:inline>
                                    </w:drawing>
                                  </w:r>
                                </w:p>
                                <w:p>
                                  <w:pPr>
                                    <w:pStyle w:val="Rahmeninhalt"/>
                                    <w:rPr/>
                                  </w:pPr>
                                  <w:r>
                                    <w:rPr/>
                                  </w:r>
                                </w:p>
                              </w:txbxContent>
                            </wps:txbx>
                            <wps:bodyPr lIns="90000" rIns="90000" tIns="45000" bIns="45000">
                              <a:noAutofit/>
                            </wps:bodyPr>
                          </wps:wsp>
                        </a:graphicData>
                      </a:graphic>
                    </wp:anchor>
                  </w:drawing>
                </mc:Choice>
                <mc:Fallback>
                  <w:pict>
                    <v:rect id="shape_0" ID="Rahmen2" stroked="t" style="position:absolute;margin-left:10.9pt;margin-top:6.8pt;width:203.3pt;height:306.25pt">
                      <w10:wrap type="square"/>
                      <v:fill o:detectmouseclick="t" on="false"/>
                      <v:stroke color="black" weight="720" joinstyle="round" endcap="flat"/>
                      <v:textbox>
                        <w:txbxContent>
                          <w:p>
                            <w:pPr>
                              <w:pStyle w:val="Rahmeninhalt"/>
                              <w:rPr/>
                            </w:pPr>
                            <w:r>
                              <w:rPr/>
                              <w:t>Einen Lexikonartikel zur Sozialen Frage findest du hier:</w:t>
                            </w:r>
                          </w:p>
                          <w:p>
                            <w:pPr>
                              <w:pStyle w:val="Rahmeninhalt"/>
                              <w:rPr/>
                            </w:pPr>
                            <w:r>
                              <w:rPr/>
                            </w:r>
                          </w:p>
                          <w:p>
                            <w:pPr>
                              <w:pStyle w:val="Rahmeninhalt"/>
                              <w:rPr/>
                            </w:pPr>
                            <w:r>
                              <w:rPr/>
                            </w:r>
                          </w:p>
                          <w:p>
                            <w:pPr>
                              <w:pStyle w:val="Rahmeninhalt"/>
                              <w:rPr/>
                            </w:pPr>
                            <w:r>
                              <w:rPr/>
                            </w:r>
                          </w:p>
                          <w:p>
                            <w:pPr>
                              <w:pStyle w:val="Rahmeninhalt"/>
                              <w:rPr/>
                            </w:pPr>
                            <w:r>
                              <w:rPr/>
                            </w:r>
                          </w:p>
                          <w:p>
                            <w:pPr>
                              <w:pStyle w:val="Rahmeninhalt"/>
                              <w:rPr/>
                            </w:pPr>
                            <w:r>
                              <w:rPr/>
                            </w:r>
                          </w:p>
                          <w:p>
                            <w:pPr>
                              <w:pStyle w:val="Rahmeninhalt"/>
                              <w:rPr/>
                            </w:pPr>
                            <w:r>
                              <w:rPr/>
                            </w:r>
                          </w:p>
                          <w:p>
                            <w:pPr>
                              <w:pStyle w:val="Rahmeninhalt"/>
                              <w:rPr/>
                            </w:pPr>
                            <w:r>
                              <w:rPr/>
                            </w:r>
                          </w:p>
                          <w:p>
                            <w:pPr>
                              <w:pStyle w:val="Rahmeninhalt"/>
                              <w:rPr/>
                            </w:pPr>
                            <w:r>
                              <w:rPr/>
                            </w:r>
                          </w:p>
                          <w:p>
                            <w:pPr>
                              <w:pStyle w:val="Rahmeninhalt"/>
                              <w:rPr/>
                            </w:pPr>
                            <w:r>
                              <w:rPr/>
                              <w:t>Weitere Informationen zu Franz Buß findest du hier:</w:t>
                            </w:r>
                          </w:p>
                          <w:p>
                            <w:pPr>
                              <w:pStyle w:val="Rahmeninhalt"/>
                              <w:rPr/>
                            </w:pPr>
                            <w:r>
                              <w:rPr/>
                              <w:drawing>
                                <wp:inline distT="0" distB="0" distL="0" distR="0">
                                  <wp:extent cx="1249680" cy="1249680"/>
                                  <wp:effectExtent l="0" t="0" r="0" b="0"/>
                                  <wp:docPr id="10" name="Bild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ild6" descr=""/>
                                          <pic:cNvPicPr>
                                            <a:picLocks noChangeAspect="1" noChangeArrowheads="1"/>
                                          </pic:cNvPicPr>
                                        </pic:nvPicPr>
                                        <pic:blipFill>
                                          <a:blip r:embed="rId5"/>
                                          <a:stretch>
                                            <a:fillRect/>
                                          </a:stretch>
                                        </pic:blipFill>
                                        <pic:spPr bwMode="auto">
                                          <a:xfrm>
                                            <a:off x="0" y="0"/>
                                            <a:ext cx="1249680" cy="1249680"/>
                                          </a:xfrm>
                                          <a:prstGeom prst="rect">
                                            <a:avLst/>
                                          </a:prstGeom>
                                        </pic:spPr>
                                      </pic:pic>
                                    </a:graphicData>
                                  </a:graphic>
                                </wp:inline>
                              </w:drawing>
                            </w:r>
                          </w:p>
                          <w:p>
                            <w:pPr>
                              <w:pStyle w:val="Rahmeninhalt"/>
                              <w:rPr/>
                            </w:pPr>
                            <w:r>
                              <w:rPr/>
                            </w:r>
                          </w:p>
                        </w:txbxContent>
                      </v:textbox>
                    </v:rect>
                  </w:pict>
                </mc:Fallback>
              </mc:AlternateContent>
            </w:r>
          </w:p>
          <w:p>
            <w:pPr>
              <w:pStyle w:val="TabellenInhalt"/>
              <w:rPr>
                <w:rFonts w:ascii="Calibri" w:hAnsi="Calibri"/>
                <w:b w:val="false"/>
                <w:b w:val="false"/>
                <w:bCs w:val="false"/>
                <w:i w:val="false"/>
                <w:i w:val="false"/>
                <w:iCs w:val="false"/>
                <w:sz w:val="20"/>
                <w:szCs w:val="20"/>
                <w:lang w:val="de-DE" w:eastAsia="zxx" w:bidi="zxx"/>
              </w:rPr>
            </w:pPr>
            <w:r>
              <w:rPr>
                <w:rFonts w:ascii="Calibri" w:hAnsi="Calibri"/>
                <w:b w:val="false"/>
                <w:bCs w:val="false"/>
                <w:i w:val="false"/>
                <w:iCs w:val="false"/>
                <w:sz w:val="20"/>
                <w:szCs w:val="20"/>
                <w:lang w:val="de-DE" w:eastAsia="zxx" w:bidi="zxx"/>
              </w:rPr>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drawing>
                <wp:anchor behindDoc="0" distT="0" distB="0" distL="0" distR="0" simplePos="0" locked="0" layoutInCell="1" allowOverlap="1" relativeHeight="6">
                  <wp:simplePos x="0" y="0"/>
                  <wp:positionH relativeFrom="column">
                    <wp:posOffset>677545</wp:posOffset>
                  </wp:positionH>
                  <wp:positionV relativeFrom="paragraph">
                    <wp:posOffset>30480</wp:posOffset>
                  </wp:positionV>
                  <wp:extent cx="1379855" cy="1379855"/>
                  <wp:effectExtent l="0" t="0" r="0" b="0"/>
                  <wp:wrapSquare wrapText="largest"/>
                  <wp:docPr id="11" name="Bild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Bild5" descr=""/>
                          <pic:cNvPicPr>
                            <a:picLocks noChangeAspect="1" noChangeArrowheads="1"/>
                          </pic:cNvPicPr>
                        </pic:nvPicPr>
                        <pic:blipFill>
                          <a:blip r:embed="rId6"/>
                          <a:stretch>
                            <a:fillRect/>
                          </a:stretch>
                        </pic:blipFill>
                        <pic:spPr bwMode="auto">
                          <a:xfrm>
                            <a:off x="0" y="0"/>
                            <a:ext cx="1379855" cy="1379855"/>
                          </a:xfrm>
                          <a:prstGeom prst="rect">
                            <a:avLst/>
                          </a:prstGeom>
                        </pic:spPr>
                      </pic:pic>
                    </a:graphicData>
                  </a:graphic>
                </wp:anchor>
              </w:drawing>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t>Ich fordere Schutz für die Fabrikarbeiter in ihren wirtschaftlichen Verhältnissen, damit sie nicht bei den sich folgenden industriellen Krisen auf das Pflaster gesetzt werden.“</w:t>
            </w:r>
          </w:p>
          <w:p>
            <w:pPr>
              <w:pStyle w:val="TabellenInhalt"/>
              <w:rPr>
                <w:rFonts w:ascii="Calibri" w:hAnsi="Calibri"/>
                <w:b w:val="false"/>
                <w:b w:val="false"/>
                <w:bCs w:val="false"/>
                <w:i w:val="false"/>
                <w:i w:val="false"/>
                <w:iCs w:val="false"/>
                <w:sz w:val="20"/>
                <w:szCs w:val="20"/>
                <w:lang w:val="de-DE" w:eastAsia="zxx" w:bidi="zxx"/>
              </w:rPr>
            </w:pPr>
            <w:r>
              <w:rPr>
                <w:rFonts w:ascii="Calibri" w:hAnsi="Calibri"/>
                <w:b w:val="false"/>
                <w:bCs w:val="false"/>
                <w:i w:val="false"/>
                <w:iCs w:val="false"/>
                <w:sz w:val="20"/>
                <w:szCs w:val="20"/>
                <w:lang w:val="de-DE" w:eastAsia="zxx" w:bidi="zxx"/>
              </w:rPr>
              <w:t>aus: A. Retzbach, Franz Josef Ritter von Buß, Mönchengladbach 1928, S. 48ff. (bearbeitet)</w:t>
            </w:r>
          </w:p>
        </w:tc>
      </w:tr>
    </w:tbl>
    <w:p>
      <w:pPr>
        <w:pStyle w:val="Normal"/>
        <w:rPr>
          <w:rFonts w:ascii="Calibri" w:hAnsi="Calibri"/>
          <w:sz w:val="21"/>
          <w:szCs w:val="21"/>
          <w:u w:val="single"/>
          <w:lang w:val="de-DE" w:eastAsia="zxx" w:bidi="zxx"/>
        </w:rPr>
      </w:pPr>
      <w:r>
        <w:rPr>
          <w:rFonts w:ascii="Calibri" w:hAnsi="Calibri"/>
          <w:sz w:val="21"/>
          <w:szCs w:val="21"/>
          <w:u w:val="single"/>
          <w:lang w:val="de-DE" w:eastAsia="zxx" w:bidi="zxx"/>
        </w:rPr>
      </w:r>
    </w:p>
    <w:p>
      <w:pPr>
        <w:pStyle w:val="Normal"/>
        <w:rPr>
          <w:rFonts w:ascii="Calibri" w:hAnsi="Calibri"/>
          <w:sz w:val="21"/>
          <w:szCs w:val="21"/>
          <w:u w:val="single"/>
          <w:lang w:val="de-DE" w:eastAsia="zxx" w:bidi="zxx"/>
        </w:rPr>
      </w:pPr>
      <w:r>
        <w:rPr>
          <w:rFonts w:ascii="Calibri" w:hAnsi="Calibri"/>
          <w:sz w:val="21"/>
          <w:szCs w:val="21"/>
          <w:u w:val="single"/>
          <w:lang w:val="de-DE" w:eastAsia="zxx" w:bidi="zxx"/>
        </w:rPr>
      </w:r>
    </w:p>
    <w:p>
      <w:pPr>
        <w:pStyle w:val="Normal"/>
        <w:rPr>
          <w:rFonts w:ascii="Calibri" w:hAnsi="Calibri"/>
          <w:sz w:val="21"/>
          <w:szCs w:val="21"/>
          <w:u w:val="single"/>
          <w:lang w:val="de-DE" w:eastAsia="zxx" w:bidi="zxx"/>
        </w:rPr>
      </w:pPr>
      <w:r>
        <w:rPr>
          <w:rFonts w:ascii="Calibri" w:hAnsi="Calibri"/>
          <w:sz w:val="21"/>
          <w:szCs w:val="21"/>
          <w:u w:val="single"/>
          <w:lang w:val="de-DE" w:eastAsia="zxx" w:bidi="zxx"/>
        </w:rPr>
      </w:r>
    </w:p>
    <w:p>
      <w:pPr>
        <w:pStyle w:val="Normal"/>
        <w:rPr>
          <w:rFonts w:ascii="Calibri" w:hAnsi="Calibri"/>
          <w:sz w:val="21"/>
          <w:szCs w:val="21"/>
          <w:u w:val="single"/>
          <w:lang w:val="de-DE" w:eastAsia="zxx" w:bidi="zxx"/>
        </w:rPr>
      </w:pPr>
      <w:r>
        <w:rPr>
          <w:rFonts w:ascii="Calibri" w:hAnsi="Calibri"/>
          <w:sz w:val="21"/>
          <w:szCs w:val="21"/>
          <w:u w:val="single"/>
          <w:lang w:val="de-DE" w:eastAsia="zxx" w:bidi="zxx"/>
        </w:rPr>
      </w:r>
    </w:p>
    <w:p>
      <w:pPr>
        <w:pStyle w:val="Normal"/>
        <w:rPr>
          <w:rFonts w:ascii="Calibri" w:hAnsi="Calibri"/>
          <w:sz w:val="21"/>
          <w:szCs w:val="21"/>
          <w:u w:val="single"/>
        </w:rPr>
      </w:pPr>
      <w:r>
        <w:rPr>
          <w:rFonts w:ascii="Calibri" w:hAnsi="Calibri"/>
          <w:sz w:val="21"/>
          <w:szCs w:val="21"/>
          <w:u w:val="single"/>
          <w:lang w:val="de-DE" w:eastAsia="zxx" w:bidi="zxx"/>
        </w:rPr>
        <w:t>Offenburg 1848</w:t>
        <w:tab/>
        <w:tab/>
        <w:tab/>
        <w:tab/>
        <w:tab/>
        <w:tab/>
        <w:tab/>
        <w:t xml:space="preserve">                                          </w:t>
        <w:tab/>
        <w:tab/>
        <w:t xml:space="preserve">             AB 3 E </w:t>
      </w:r>
    </w:p>
    <w:p>
      <w:pPr>
        <w:pStyle w:val="Normal"/>
        <w:rPr>
          <w:rFonts w:ascii="Calibri" w:hAnsi="Calibri"/>
          <w:sz w:val="24"/>
          <w:szCs w:val="24"/>
          <w:u w:val="single"/>
        </w:rPr>
      </w:pPr>
      <w:r>
        <w:rPr>
          <w:rFonts w:ascii="Calibri" w:hAnsi="Calibri"/>
          <w:sz w:val="24"/>
          <w:szCs w:val="24"/>
          <w:u w:val="single"/>
        </w:rPr>
      </w:r>
    </w:p>
    <w:p>
      <w:pPr>
        <w:pStyle w:val="Normal"/>
        <w:rPr>
          <w:rFonts w:ascii="Calibri" w:hAnsi="Calibri"/>
          <w:b/>
          <w:b/>
          <w:bCs/>
          <w:i/>
          <w:i/>
          <w:iCs/>
          <w:sz w:val="28"/>
          <w:szCs w:val="28"/>
          <w:u w:val="none"/>
          <w:lang w:val="de-DE" w:eastAsia="zxx" w:bidi="zxx"/>
        </w:rPr>
      </w:pPr>
      <w:r>
        <w:rPr>
          <w:rFonts w:ascii="Calibri" w:hAnsi="Calibri"/>
          <w:b/>
          <w:bCs/>
          <w:i/>
          <w:iCs/>
          <w:sz w:val="28"/>
          <w:szCs w:val="28"/>
          <w:u w:val="none"/>
          <w:lang w:val="de-DE" w:eastAsia="zxx" w:bidi="zxx"/>
        </w:rPr>
        <w:t>Die Offenburger Versammlung 1847</w:t>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t>Am 12. September 1847 fand im Offenburger Gasthaus „Salmen“ eine wichtige Versammlung im Vorfeld der Revolution 1848 statt. Etwa 900 Menschen trafen sich dort und diskutierten darüber, was sich ändern müsste, welche Rechte jeder Bürger haben sollte. Anschließend wurden 13 Forderungen vorgelesen. Sie fassten die Ziele der Versammlung zusammen.</w:t>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t>Bereitet ausgehend von einer Forderung einen Redebeitrag für die Versammlung vor.</w:t>
      </w:r>
      <w:r>
        <w:rPr>
          <w:rFonts w:ascii="Calibri" w:hAnsi="Calibri"/>
          <w:b w:val="false"/>
          <w:bCs w:val="false"/>
          <w:i w:val="false"/>
          <w:iCs w:val="false"/>
          <w:sz w:val="24"/>
          <w:szCs w:val="24"/>
          <w:u w:val="none"/>
          <w:lang w:val="de-DE" w:eastAsia="zxx" w:bidi="zxx"/>
        </w:rPr>
        <w:t xml:space="preserve"> </w:t>
      </w:r>
    </w:p>
    <w:p>
      <w:pPr>
        <w:pStyle w:val="Normal"/>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t xml:space="preserve">Arbeitet dafür aus den Materialien heraus, wie die aktuelle Situation ist und was sich ändern müsste. </w:t>
      </w:r>
    </w:p>
    <w:p>
      <w:pPr>
        <w:pStyle w:val="Normal"/>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rPr>
          <w:rFonts w:ascii="Calibri" w:hAnsi="Calibri"/>
          <w:b/>
          <w:b/>
          <w:bCs/>
          <w:i/>
          <w:i/>
          <w:iCs/>
          <w:sz w:val="28"/>
          <w:szCs w:val="28"/>
          <w:u w:val="none"/>
          <w:lang w:val="de-DE" w:eastAsia="zxx" w:bidi="zxx"/>
        </w:rPr>
      </w:pPr>
      <w:r>
        <w:rPr>
          <w:rFonts w:ascii="Calibri" w:hAnsi="Calibri"/>
          <w:b/>
          <w:bCs/>
          <w:i/>
          <w:iCs/>
          <w:sz w:val="28"/>
          <w:szCs w:val="28"/>
          <w:u w:val="none"/>
          <w:lang w:val="de-DE" w:eastAsia="zxx" w:bidi="zxx"/>
        </w:rPr>
        <w:t>Gruppe 5: Selbstverwaltung</w:t>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Art. 12 der Forderungen: „Wir verlangen eine volkstümliche Staatsverwaltung (= eine Verwaltung durch das Volk). Das frische Leben eines Volks bedarf freier Organe. Nicht aus der Schreibstube lassen sich seine Kräfte regeln und bestimmen. An die Stelle der Vielregierung der Beamten trete die Selbstregierung des Volks.“</w:t>
      </w:r>
    </w:p>
    <w:p>
      <w:pPr>
        <w:pStyle w:val="Normal"/>
        <w:rPr>
          <w:rFonts w:ascii="Calibri" w:hAnsi="Calibri"/>
          <w:b w:val="false"/>
          <w:b w:val="false"/>
          <w:bCs w:val="false"/>
          <w:i w:val="false"/>
          <w:i w:val="false"/>
          <w:iCs w:val="false"/>
          <w:sz w:val="12"/>
          <w:szCs w:val="12"/>
          <w:u w:val="none"/>
          <w:lang w:val="de-DE" w:eastAsia="zxx" w:bidi="zxx"/>
        </w:rPr>
      </w:pPr>
      <w:r>
        <w:rPr>
          <w:rFonts w:ascii="Calibri" w:hAnsi="Calibri"/>
          <w:b w:val="false"/>
          <w:bCs w:val="false"/>
          <w:i w:val="false"/>
          <w:iCs w:val="false"/>
          <w:sz w:val="12"/>
          <w:szCs w:val="12"/>
          <w:u w:val="none"/>
          <w:lang w:val="de-DE" w:eastAsia="zxx" w:bidi="zxx"/>
        </w:rPr>
      </w:r>
    </w:p>
    <w:tbl>
      <w:tblPr>
        <w:tblW w:w="9638" w:type="dxa"/>
        <w:jc w:val="left"/>
        <w:tblInd w:w="113" w:type="dxa"/>
        <w:tblBorders/>
        <w:tblCellMar>
          <w:top w:w="113" w:type="dxa"/>
          <w:left w:w="113" w:type="dxa"/>
          <w:bottom w:w="113" w:type="dxa"/>
          <w:right w:w="113" w:type="dxa"/>
        </w:tblCellMar>
      </w:tblPr>
      <w:tblGrid>
        <w:gridCol w:w="4818"/>
        <w:gridCol w:w="4819"/>
      </w:tblGrid>
      <w:tr>
        <w:trPr/>
        <w:tc>
          <w:tcPr>
            <w:tcW w:w="4818" w:type="dxa"/>
            <w:tcBorders/>
            <w:shd w:fill="auto" w:val="clear"/>
          </w:tcPr>
          <w:p>
            <w:pPr>
              <w:pStyle w:val="TabellenInhalt"/>
              <w:rPr/>
            </w:pPr>
            <w:r>
              <w:rPr>
                <w:rFonts w:ascii="Calibri" w:hAnsi="Calibri"/>
                <w:b w:val="false"/>
                <w:bCs w:val="false"/>
                <w:i w:val="false"/>
                <w:iCs w:val="false"/>
                <w:sz w:val="24"/>
                <w:szCs w:val="24"/>
                <w:lang w:val="de-DE" w:eastAsia="zxx" w:bidi="zxx"/>
              </w:rPr>
              <w:t xml:space="preserve">Das </w:t>
            </w:r>
            <w:r>
              <w:rPr>
                <w:rFonts w:ascii="Calibri" w:hAnsi="Calibri"/>
                <w:b w:val="false"/>
                <w:bCs w:val="false"/>
                <w:i w:val="false"/>
                <w:iCs w:val="false"/>
                <w:sz w:val="24"/>
                <w:szCs w:val="24"/>
                <w:lang w:val="de-DE" w:eastAsia="zxx" w:bidi="zxx"/>
              </w:rPr>
              <w:t>Großherzogtum</w:t>
            </w:r>
            <w:r>
              <w:rPr>
                <w:rFonts w:ascii="Calibri" w:hAnsi="Calibri"/>
                <w:b w:val="false"/>
                <w:bCs w:val="false"/>
                <w:i w:val="false"/>
                <w:iCs w:val="false"/>
                <w:sz w:val="24"/>
                <w:szCs w:val="24"/>
                <w:lang w:val="de-DE" w:eastAsia="zxx" w:bidi="zxx"/>
              </w:rPr>
              <w:t xml:space="preserve"> Baden hatte schon seit 1818 eine Verfassung. Sie ermöglichte bereits in gewissem Rahmen eine Mitwirkung der Bevölkerung an der Politik.  1843 gab es auch in Offenburg ein großes Fest zur Feier dieser Verfassung.</w:t>
            </w:r>
          </w:p>
          <w:p>
            <w:pPr>
              <w:pStyle w:val="TabellenInhalt"/>
              <w:rPr>
                <w:rFonts w:ascii="Calibri" w:hAnsi="Calibri"/>
                <w:b w:val="false"/>
                <w:b w:val="false"/>
                <w:bCs w:val="false"/>
                <w:i w:val="false"/>
                <w:i w:val="false"/>
                <w:iCs w:val="false"/>
                <w:sz w:val="24"/>
                <w:szCs w:val="24"/>
                <w:lang w:val="de-DE" w:eastAsia="zxx" w:bidi="zxx"/>
              </w:rPr>
            </w:pPr>
            <w:r>
              <w:rPr>
                <w:rFonts w:ascii="Calibri" w:hAnsi="Calibri"/>
                <w:b w:val="false"/>
                <w:bCs w:val="false"/>
                <w:i w:val="false"/>
                <w:iCs w:val="false"/>
                <w:sz w:val="24"/>
                <w:szCs w:val="24"/>
                <w:lang w:val="de-DE" w:eastAsia="zxx" w:bidi="zxx"/>
              </w:rPr>
              <w:t>Die neue Gemeindeordnung von 1831 brachte hier eine weitere Veränderung. Alle Bürger einer Gemeinde waren gleichgestellt und die Gemeinden durften ihren Bürgermeister selbst wählen. In diese Richtung geht auch die Forderung aus Artikel 12.</w:t>
            </w:r>
          </w:p>
          <w:p>
            <w:pPr>
              <w:pStyle w:val="TabellenInhalt"/>
              <w:rPr>
                <w:rFonts w:ascii="Calibri" w:hAnsi="Calibri"/>
                <w:b w:val="false"/>
                <w:b w:val="false"/>
                <w:bCs w:val="false"/>
                <w:i w:val="false"/>
                <w:i w:val="false"/>
                <w:iCs w:val="false"/>
                <w:sz w:val="24"/>
                <w:szCs w:val="24"/>
                <w:lang w:val="de-DE" w:eastAsia="zxx" w:bidi="zxx"/>
              </w:rPr>
            </w:pPr>
            <w:r>
              <w:rPr>
                <w:rFonts w:ascii="Calibri" w:hAnsi="Calibri"/>
                <w:b w:val="false"/>
                <w:bCs w:val="false"/>
                <w:i w:val="false"/>
                <w:iCs w:val="false"/>
                <w:sz w:val="24"/>
                <w:szCs w:val="24"/>
                <w:lang w:val="de-DE" w:eastAsia="zxx" w:bidi="zxx"/>
              </w:rPr>
            </w:r>
          </w:p>
          <w:p>
            <w:pPr>
              <w:pStyle w:val="TabellenInhalt"/>
              <w:rPr>
                <w:rFonts w:ascii="Calibri" w:hAnsi="Calibri"/>
                <w:b w:val="false"/>
                <w:b w:val="false"/>
                <w:bCs w:val="false"/>
                <w:i w:val="false"/>
                <w:i w:val="false"/>
                <w:iCs w:val="false"/>
                <w:sz w:val="24"/>
                <w:szCs w:val="24"/>
                <w:lang w:val="de-DE" w:eastAsia="zxx" w:bidi="zxx"/>
              </w:rPr>
            </w:pPr>
            <w:r>
              <w:rPr>
                <w:rFonts w:ascii="Calibri" w:hAnsi="Calibri"/>
                <w:b w:val="false"/>
                <w:bCs w:val="false"/>
                <w:i w:val="false"/>
                <w:iCs w:val="false"/>
                <w:sz w:val="24"/>
                <w:szCs w:val="24"/>
                <w:lang w:val="de-DE" w:eastAsia="zxx" w:bidi="zxx"/>
              </w:rPr>
              <w:t>Friedrich Hecker, ein Politiker und Revolutionär, sagte auf der Offenburger Versammlung dazu:</w:t>
            </w:r>
          </w:p>
          <w:p>
            <w:pPr>
              <w:pStyle w:val="TabellenInhalt"/>
              <w:rPr>
                <w:rFonts w:ascii="Calibri" w:hAnsi="Calibri"/>
                <w:b w:val="false"/>
                <w:b w:val="false"/>
                <w:bCs w:val="false"/>
                <w:i w:val="false"/>
                <w:i w:val="false"/>
                <w:iCs w:val="false"/>
                <w:sz w:val="12"/>
                <w:szCs w:val="12"/>
                <w:lang w:val="de-DE" w:eastAsia="zxx" w:bidi="zxx"/>
              </w:rPr>
            </w:pPr>
            <w:r>
              <w:rPr>
                <w:rFonts w:ascii="Calibri" w:hAnsi="Calibri"/>
                <w:b w:val="false"/>
                <w:bCs w:val="false"/>
                <w:i w:val="false"/>
                <w:iCs w:val="false"/>
                <w:sz w:val="12"/>
                <w:szCs w:val="12"/>
                <w:lang w:val="de-DE" w:eastAsia="zxx" w:bidi="zxx"/>
              </w:rPr>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t>„</w:t>
            </w:r>
            <w:r>
              <w:rPr>
                <w:rFonts w:ascii="Calibri" w:hAnsi="Calibri"/>
                <w:b w:val="false"/>
                <w:bCs w:val="false"/>
                <w:i/>
                <w:iCs/>
                <w:sz w:val="24"/>
                <w:szCs w:val="24"/>
                <w:lang w:val="de-DE" w:eastAsia="zxx" w:bidi="zxx"/>
              </w:rPr>
              <w:t xml:space="preserve">Wenn ich aufgefordert würde zu sagen, wie die Wiesen in Renchen </w:t>
            </w:r>
            <w:r>
              <w:rPr>
                <w:rFonts w:ascii="Calibri" w:hAnsi="Calibri"/>
                <w:b w:val="false"/>
                <w:bCs w:val="false"/>
                <w:i/>
                <w:iCs/>
                <w:sz w:val="24"/>
                <w:szCs w:val="24"/>
                <w:lang w:val="de-DE" w:eastAsia="zxx" w:bidi="zxx"/>
              </w:rPr>
              <w:t xml:space="preserve">(Kleinstadt im Ortenaukreis) </w:t>
            </w:r>
            <w:r>
              <w:rPr>
                <w:rFonts w:ascii="Calibri" w:hAnsi="Calibri"/>
                <w:b w:val="false"/>
                <w:bCs w:val="false"/>
                <w:i/>
                <w:iCs/>
                <w:sz w:val="24"/>
                <w:szCs w:val="24"/>
                <w:lang w:val="de-DE" w:eastAsia="zxx" w:bidi="zxx"/>
              </w:rPr>
              <w:t>am besten zu bewässern seien, so muss ich antworten: Ihr lieben Leute, das müsst ihr besser verstehen als ich, darin kann ich euch keinen Rat erteilen. Wenn aber der Herr Beamte kommt, so sagt er, so oder so muss es sein und damit Punkt – auch wenn der Bauer weiß, dass die Anordnung falsch ist. Wir brauchen eine Selbstverwaltung der Bürger. Nur wenn die möglichst viel selbst entscheiden können, lassen sich die enormen Kosten für die Beamten reduzieren.“</w:t>
            </w:r>
          </w:p>
          <w:p>
            <w:pPr>
              <w:pStyle w:val="TabellenInhalt"/>
              <w:rPr>
                <w:rFonts w:ascii="Calibri" w:hAnsi="Calibri"/>
                <w:b w:val="false"/>
                <w:b w:val="false"/>
                <w:bCs w:val="false"/>
                <w:i w:val="false"/>
                <w:i w:val="false"/>
                <w:iCs w:val="false"/>
                <w:sz w:val="20"/>
                <w:szCs w:val="20"/>
                <w:lang w:val="de-DE" w:eastAsia="zxx" w:bidi="zxx"/>
              </w:rPr>
            </w:pPr>
            <w:r>
              <w:rPr>
                <w:rFonts w:ascii="Calibri" w:hAnsi="Calibri"/>
                <w:b w:val="false"/>
                <w:bCs w:val="false"/>
                <w:i w:val="false"/>
                <w:iCs w:val="false"/>
                <w:sz w:val="20"/>
                <w:szCs w:val="20"/>
                <w:lang w:val="de-DE" w:eastAsia="zxx" w:bidi="zxx"/>
              </w:rPr>
              <w:t>zitiert nach: Michael Friedmann, Offenburger Freiheitsheft, Karlsruhe 1996, S. 5. (bearbeitet)</w:t>
            </w:r>
          </w:p>
        </w:tc>
        <w:tc>
          <w:tcPr>
            <w:tcW w:w="4819" w:type="dxa"/>
            <w:tcBorders/>
            <w:shd w:fill="auto" w:val="clear"/>
          </w:tcPr>
          <w:p>
            <w:pPr>
              <w:pStyle w:val="Normal"/>
              <w:rPr>
                <w:rFonts w:ascii="Calibri" w:hAnsi="Calibri"/>
                <w:b w:val="false"/>
                <w:b w:val="false"/>
                <w:bCs w:val="false"/>
                <w:i w:val="false"/>
                <w:i w:val="false"/>
                <w:iCs w:val="false"/>
                <w:sz w:val="20"/>
                <w:szCs w:val="20"/>
                <w:lang w:val="de-DE" w:eastAsia="zxx" w:bidi="zxx"/>
              </w:rPr>
            </w:pPr>
            <w:r>
              <w:drawing>
                <wp:anchor behindDoc="0" distT="0" distB="0" distL="0" distR="0" simplePos="0" locked="0" layoutInCell="1" allowOverlap="1" relativeHeight="7">
                  <wp:simplePos x="0" y="0"/>
                  <wp:positionH relativeFrom="column">
                    <wp:align>center</wp:align>
                  </wp:positionH>
                  <wp:positionV relativeFrom="paragraph">
                    <wp:posOffset>635</wp:posOffset>
                  </wp:positionV>
                  <wp:extent cx="1931035" cy="2794000"/>
                  <wp:effectExtent l="0" t="0" r="0" b="0"/>
                  <wp:wrapTopAndBottom/>
                  <wp:docPr id="12" name="Bild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ild2" descr=""/>
                          <pic:cNvPicPr>
                            <a:picLocks noChangeAspect="1" noChangeArrowheads="1"/>
                          </pic:cNvPicPr>
                        </pic:nvPicPr>
                        <pic:blipFill>
                          <a:blip r:embed="rId7"/>
                          <a:stretch>
                            <a:fillRect/>
                          </a:stretch>
                        </pic:blipFill>
                        <pic:spPr bwMode="auto">
                          <a:xfrm>
                            <a:off x="0" y="0"/>
                            <a:ext cx="1931035" cy="2794000"/>
                          </a:xfrm>
                          <a:prstGeom prst="rect">
                            <a:avLst/>
                          </a:prstGeom>
                        </pic:spPr>
                      </pic:pic>
                    </a:graphicData>
                  </a:graphic>
                </wp:anchor>
              </w:drawing>
            </w:r>
            <w:r>
              <w:rPr>
                <w:rFonts w:ascii="Calibri" w:hAnsi="Calibri"/>
                <w:b w:val="false"/>
                <w:bCs w:val="false"/>
                <w:i w:val="false"/>
                <w:iCs w:val="false"/>
                <w:sz w:val="20"/>
                <w:szCs w:val="20"/>
                <w:lang w:val="de-DE" w:eastAsia="zxx" w:bidi="zxx"/>
              </w:rPr>
              <w:t xml:space="preserve"> </w:t>
            </w:r>
            <w:r>
              <w:rPr>
                <w:rFonts w:ascii="Calibri" w:hAnsi="Calibri"/>
                <w:b w:val="false"/>
                <w:bCs w:val="false"/>
                <w:i w:val="false"/>
                <w:iCs w:val="false"/>
                <w:sz w:val="20"/>
                <w:szCs w:val="20"/>
                <w:lang w:val="de-DE" w:eastAsia="zxx" w:bidi="zxx"/>
              </w:rPr>
              <w:t xml:space="preserve">                </w:t>
            </w:r>
            <w:r>
              <w:rPr>
                <w:rFonts w:ascii="Calibri" w:hAnsi="Calibri"/>
                <w:b w:val="false"/>
                <w:bCs w:val="false"/>
                <w:i w:val="false"/>
                <w:iCs w:val="false"/>
                <w:sz w:val="20"/>
                <w:szCs w:val="20"/>
                <w:lang w:val="de-DE" w:eastAsia="zxx" w:bidi="zxx"/>
              </w:rPr>
              <w:t>Friedrich Hecker, © LMZ318867</w:t>
            </w:r>
          </w:p>
          <w:p>
            <w:pPr>
              <w:pStyle w:val="TabellenInhalt"/>
              <w:rPr>
                <w:rFonts w:ascii="Calibri" w:hAnsi="Calibri"/>
                <w:b w:val="false"/>
                <w:b w:val="false"/>
                <w:bCs w:val="false"/>
                <w:i w:val="false"/>
                <w:i w:val="false"/>
                <w:iCs w:val="false"/>
                <w:sz w:val="20"/>
                <w:szCs w:val="20"/>
                <w:lang w:val="de-DE" w:eastAsia="zxx" w:bidi="zxx"/>
              </w:rPr>
            </w:pPr>
            <w:r>
              <w:rPr>
                <w:rFonts w:ascii="Calibri" w:hAnsi="Calibri"/>
                <w:b w:val="false"/>
                <w:bCs w:val="false"/>
                <w:i w:val="false"/>
                <w:iCs w:val="false"/>
                <w:sz w:val="20"/>
                <w:szCs w:val="20"/>
                <w:lang w:val="de-DE" w:eastAsia="zxx" w:bidi="zxx"/>
              </w:rPr>
            </w:r>
          </w:p>
          <w:p>
            <w:pPr>
              <w:pStyle w:val="TabellenInhalt"/>
              <w:rPr>
                <w:rFonts w:ascii="Calibri" w:hAnsi="Calibri"/>
                <w:b w:val="false"/>
                <w:b w:val="false"/>
                <w:bCs w:val="false"/>
                <w:i w:val="false"/>
                <w:i w:val="false"/>
                <w:iCs w:val="false"/>
                <w:sz w:val="20"/>
                <w:szCs w:val="20"/>
                <w:lang w:val="de-DE" w:eastAsia="zxx" w:bidi="zxx"/>
              </w:rPr>
            </w:pPr>
            <w:r>
              <w:rPr>
                <w:rFonts w:ascii="Calibri" w:hAnsi="Calibri"/>
                <w:b w:val="false"/>
                <w:bCs w:val="false"/>
                <w:i w:val="false"/>
                <w:iCs w:val="false"/>
                <w:sz w:val="20"/>
                <w:szCs w:val="20"/>
                <w:lang w:val="de-DE" w:eastAsia="zxx" w:bidi="zxx"/>
              </w:rPr>
            </w:r>
          </w:p>
          <w:p>
            <w:pPr>
              <w:pStyle w:val="TabellenInhalt"/>
              <w:rPr>
                <w:rFonts w:ascii="Times New Roman" w:hAnsi="Times New Roman"/>
                <w:b w:val="false"/>
                <w:b w:val="false"/>
                <w:bCs w:val="false"/>
                <w:i w:val="false"/>
                <w:i w:val="false"/>
                <w:iCs w:val="false"/>
                <w:sz w:val="24"/>
                <w:szCs w:val="24"/>
                <w:lang w:val="de-DE" w:eastAsia="zxx" w:bidi="zxx"/>
              </w:rPr>
            </w:pPr>
            <w:r>
              <w:rPr>
                <w:b w:val="false"/>
                <w:bCs w:val="false"/>
                <w:i w:val="false"/>
                <w:iCs w:val="false"/>
                <w:sz w:val="24"/>
                <w:szCs w:val="24"/>
                <w:lang w:val="de-DE" w:eastAsia="zxx" w:bidi="zxx"/>
              </w:rPr>
              <mc:AlternateContent>
                <mc:Choice Requires="wps">
                  <w:drawing>
                    <wp:anchor behindDoc="0" distT="0" distB="0" distL="0" distR="0" simplePos="0" locked="0" layoutInCell="1" allowOverlap="1" relativeHeight="8">
                      <wp:simplePos x="0" y="0"/>
                      <wp:positionH relativeFrom="column">
                        <wp:posOffset>14605</wp:posOffset>
                      </wp:positionH>
                      <wp:positionV relativeFrom="paragraph">
                        <wp:posOffset>52070</wp:posOffset>
                      </wp:positionV>
                      <wp:extent cx="2821305" cy="2517775"/>
                      <wp:effectExtent l="0" t="0" r="0" b="0"/>
                      <wp:wrapSquare wrapText="bothSides"/>
                      <wp:docPr id="13" name="Rahmen3"/>
                      <a:graphic xmlns:a="http://schemas.openxmlformats.org/drawingml/2006/main">
                        <a:graphicData uri="http://schemas.microsoft.com/office/word/2010/wordprocessingShape">
                          <wps:wsp>
                            <wps:cNvSpPr/>
                            <wps:spPr>
                              <a:xfrm>
                                <a:off x="0" y="0"/>
                                <a:ext cx="2820600" cy="2517120"/>
                              </a:xfrm>
                              <a:prstGeom prst="rect">
                                <a:avLst/>
                              </a:prstGeom>
                              <a:noFill/>
                              <a:ln w="720">
                                <a:solidFill>
                                  <a:srgbClr val="000000"/>
                                </a:solidFill>
                                <a:round/>
                              </a:ln>
                            </wps:spPr>
                            <wps:style>
                              <a:lnRef idx="0"/>
                              <a:fillRef idx="0"/>
                              <a:effectRef idx="0"/>
                              <a:fontRef idx="minor"/>
                            </wps:style>
                            <wps:txbx>
                              <w:txbxContent>
                                <w:p>
                                  <w:pPr>
                                    <w:pStyle w:val="TabellenInhalt"/>
                                    <w:rPr>
                                      <w:rFonts w:ascii="Times New Roman" w:hAnsi="Times New Roman"/>
                                      <w:b w:val="false"/>
                                      <w:b w:val="false"/>
                                      <w:bCs w:val="false"/>
                                      <w:i w:val="false"/>
                                      <w:i w:val="false"/>
                                      <w:iCs w:val="false"/>
                                      <w:sz w:val="24"/>
                                      <w:szCs w:val="24"/>
                                      <w:lang w:val="de-DE" w:eastAsia="zxx" w:bidi="zxx"/>
                                    </w:rPr>
                                  </w:pPr>
                                  <w:r>
                                    <w:rPr>
                                      <w:b w:val="false"/>
                                      <w:bCs w:val="false"/>
                                      <w:i w:val="false"/>
                                      <w:iCs w:val="false"/>
                                      <w:sz w:val="24"/>
                                      <w:szCs w:val="24"/>
                                      <w:lang w:val="de-DE" w:eastAsia="zxx" w:bidi="zxx"/>
                                    </w:rPr>
                                    <w:t>Die Forderung nach mehr Mitbestimmung ist eine grundlegende Idee des Liberalismus im 19. Jahrhundert. Dazu findest du hier weitere Informationen:</w:t>
                                  </w:r>
                                </w:p>
                                <w:p>
                                  <w:pPr>
                                    <w:pStyle w:val="TabellenInhalt"/>
                                    <w:rPr>
                                      <w:rFonts w:ascii="Times New Roman" w:hAnsi="Times New Roman"/>
                                      <w:b w:val="false"/>
                                      <w:b w:val="false"/>
                                      <w:bCs w:val="false"/>
                                      <w:i w:val="false"/>
                                      <w:i w:val="false"/>
                                      <w:iCs w:val="false"/>
                                      <w:sz w:val="24"/>
                                      <w:szCs w:val="24"/>
                                      <w:lang w:val="de-DE" w:eastAsia="zxx" w:bidi="zxx"/>
                                    </w:rPr>
                                  </w:pPr>
                                  <w:r>
                                    <w:rPr>
                                      <w:b w:val="false"/>
                                      <w:bCs w:val="false"/>
                                      <w:i w:val="false"/>
                                      <w:iCs w:val="false"/>
                                      <w:sz w:val="24"/>
                                      <w:szCs w:val="24"/>
                                      <w:lang w:val="de-DE" w:eastAsia="zxx" w:bidi="zxx"/>
                                    </w:rPr>
                                  </w:r>
                                </w:p>
                                <w:p>
                                  <w:pPr>
                                    <w:pStyle w:val="TabellenInhalt"/>
                                    <w:rPr/>
                                  </w:pPr>
                                  <w:r>
                                    <w:rPr/>
                                    <w:drawing>
                                      <wp:inline distT="0" distB="0" distL="0" distR="0">
                                        <wp:extent cx="1355090" cy="1355090"/>
                                        <wp:effectExtent l="0" t="0" r="0" b="0"/>
                                        <wp:docPr id="15" name="Bild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ild7" descr=""/>
                                                <pic:cNvPicPr>
                                                  <a:picLocks noChangeAspect="1" noChangeArrowheads="1"/>
                                                </pic:cNvPicPr>
                                              </pic:nvPicPr>
                                              <pic:blipFill>
                                                <a:blip r:embed="rId8"/>
                                                <a:stretch>
                                                  <a:fillRect/>
                                                </a:stretch>
                                              </pic:blipFill>
                                              <pic:spPr bwMode="auto">
                                                <a:xfrm>
                                                  <a:off x="0" y="0"/>
                                                  <a:ext cx="1355090" cy="1355090"/>
                                                </a:xfrm>
                                                <a:prstGeom prst="rect">
                                                  <a:avLst/>
                                                </a:prstGeom>
                                              </pic:spPr>
                                            </pic:pic>
                                          </a:graphicData>
                                        </a:graphic>
                                      </wp:inline>
                                    </w:drawing>
                                  </w:r>
                                </w:p>
                              </w:txbxContent>
                            </wps:txbx>
                            <wps:bodyPr lIns="90000" rIns="90000" tIns="45000" bIns="45000">
                              <a:noAutofit/>
                            </wps:bodyPr>
                          </wps:wsp>
                        </a:graphicData>
                      </a:graphic>
                    </wp:anchor>
                  </w:drawing>
                </mc:Choice>
                <mc:Fallback>
                  <w:pict>
                    <v:rect id="shape_0" ID="Rahmen3" stroked="t" style="position:absolute;margin-left:1.15pt;margin-top:4.1pt;width:222.05pt;height:198.15pt">
                      <w10:wrap type="square"/>
                      <v:fill o:detectmouseclick="t" on="false"/>
                      <v:stroke color="black" weight="720" joinstyle="round" endcap="flat"/>
                      <v:textbox>
                        <w:txbxContent>
                          <w:p>
                            <w:pPr>
                              <w:pStyle w:val="TabellenInhalt"/>
                              <w:rPr>
                                <w:rFonts w:ascii="Times New Roman" w:hAnsi="Times New Roman"/>
                                <w:b w:val="false"/>
                                <w:b w:val="false"/>
                                <w:bCs w:val="false"/>
                                <w:i w:val="false"/>
                                <w:i w:val="false"/>
                                <w:iCs w:val="false"/>
                                <w:sz w:val="24"/>
                                <w:szCs w:val="24"/>
                                <w:lang w:val="de-DE" w:eastAsia="zxx" w:bidi="zxx"/>
                              </w:rPr>
                            </w:pPr>
                            <w:r>
                              <w:rPr>
                                <w:b w:val="false"/>
                                <w:bCs w:val="false"/>
                                <w:i w:val="false"/>
                                <w:iCs w:val="false"/>
                                <w:sz w:val="24"/>
                                <w:szCs w:val="24"/>
                                <w:lang w:val="de-DE" w:eastAsia="zxx" w:bidi="zxx"/>
                              </w:rPr>
                              <w:t>Die Forderung nach mehr Mitbestimmung ist eine grundlegende Idee des Liberalismus im 19. Jahrhundert. Dazu findest du hier weitere Informationen:</w:t>
                            </w:r>
                          </w:p>
                          <w:p>
                            <w:pPr>
                              <w:pStyle w:val="TabellenInhalt"/>
                              <w:rPr>
                                <w:rFonts w:ascii="Times New Roman" w:hAnsi="Times New Roman"/>
                                <w:b w:val="false"/>
                                <w:b w:val="false"/>
                                <w:bCs w:val="false"/>
                                <w:i w:val="false"/>
                                <w:i w:val="false"/>
                                <w:iCs w:val="false"/>
                                <w:sz w:val="24"/>
                                <w:szCs w:val="24"/>
                                <w:lang w:val="de-DE" w:eastAsia="zxx" w:bidi="zxx"/>
                              </w:rPr>
                            </w:pPr>
                            <w:r>
                              <w:rPr>
                                <w:b w:val="false"/>
                                <w:bCs w:val="false"/>
                                <w:i w:val="false"/>
                                <w:iCs w:val="false"/>
                                <w:sz w:val="24"/>
                                <w:szCs w:val="24"/>
                                <w:lang w:val="de-DE" w:eastAsia="zxx" w:bidi="zxx"/>
                              </w:rPr>
                            </w:r>
                          </w:p>
                          <w:p>
                            <w:pPr>
                              <w:pStyle w:val="TabellenInhalt"/>
                              <w:rPr/>
                            </w:pPr>
                            <w:r>
                              <w:rPr/>
                              <w:drawing>
                                <wp:inline distT="0" distB="0" distL="0" distR="0">
                                  <wp:extent cx="1355090" cy="1355090"/>
                                  <wp:effectExtent l="0" t="0" r="0" b="0"/>
                                  <wp:docPr id="16" name="Bild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Bild7" descr=""/>
                                          <pic:cNvPicPr>
                                            <a:picLocks noChangeAspect="1" noChangeArrowheads="1"/>
                                          </pic:cNvPicPr>
                                        </pic:nvPicPr>
                                        <pic:blipFill>
                                          <a:blip r:embed="rId8"/>
                                          <a:stretch>
                                            <a:fillRect/>
                                          </a:stretch>
                                        </pic:blipFill>
                                        <pic:spPr bwMode="auto">
                                          <a:xfrm>
                                            <a:off x="0" y="0"/>
                                            <a:ext cx="1355090" cy="1355090"/>
                                          </a:xfrm>
                                          <a:prstGeom prst="rect">
                                            <a:avLst/>
                                          </a:prstGeom>
                                        </pic:spPr>
                                      </pic:pic>
                                    </a:graphicData>
                                  </a:graphic>
                                </wp:inline>
                              </w:drawing>
                            </w:r>
                          </w:p>
                        </w:txbxContent>
                      </v:textbox>
                    </v:rect>
                  </w:pict>
                </mc:Fallback>
              </mc:AlternateContent>
            </w:r>
          </w:p>
        </w:tc>
      </w:tr>
    </w:tbl>
    <w:p>
      <w:pPr>
        <w:pStyle w:val="Normal"/>
        <w:rPr/>
      </w:pPr>
      <w:r>
        <w:rPr/>
      </w:r>
    </w:p>
    <w:sectPr>
      <w:footerReference w:type="default" r:id="rId9"/>
      <w:type w:val="nextPage"/>
      <w:pgSz w:w="11906" w:h="16838"/>
      <w:pgMar w:left="1134" w:right="1134" w:header="0" w:top="850" w:footer="567" w:bottom="145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libri">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Textkrper"/>
      <w:jc w:val="center"/>
      <w:rPr>
        <w:rFonts w:ascii="Arial" w:hAnsi="Arial"/>
        <w:sz w:val="21"/>
        <w:szCs w:val="21"/>
      </w:rPr>
    </w:pPr>
    <w:r>
      <w:rPr>
        <w:rFonts w:ascii="Arial" w:hAnsi="Arial"/>
        <w:sz w:val="21"/>
        <w:szCs w:val="21"/>
      </w:rPr>
      <w:t>Arbeitskreis für Landeskunde/Landesgeschichte RP Freiburg</w:t>
    </w:r>
  </w:p>
  <w:p>
    <w:pPr>
      <w:pStyle w:val="Textkrper"/>
      <w:spacing w:lineRule="auto" w:line="240" w:before="0" w:after="0"/>
      <w:jc w:val="center"/>
      <w:rPr>
        <w:rFonts w:ascii="Arial" w:hAnsi="Arial"/>
        <w:sz w:val="21"/>
        <w:szCs w:val="21"/>
      </w:rPr>
    </w:pPr>
    <w:r>
      <w:rPr>
        <w:rFonts w:ascii="Arial" w:hAnsi="Arial"/>
        <w:sz w:val="21"/>
        <w:szCs w:val="21"/>
      </w:rPr>
      <w:t>www.landeskunde-bw.de</w:t>
    </w:r>
  </w:p>
</w:ftr>
</file>

<file path=word/settings.xml><?xml version="1.0" encoding="utf-8"?>
<w:settings xmlns:w="http://schemas.openxmlformats.org/wordprocessingml/2006/main">
  <w:zoom w:percent="100"/>
  <w:defaultTabStop w:val="706"/>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 w:val="20"/>
        <w:szCs w:val="24"/>
        <w:lang w:val="en-US" w:eastAsia="en-US" w:bidi="en-US"/>
      </w:rPr>
    </w:rPrDefault>
    <w:pPrDefault>
      <w:pPr/>
    </w:pPrDefault>
  </w:docDefaults>
  <w:style w:type="paragraph" w:styleId="Normal">
    <w:name w:val="Normal"/>
    <w:qFormat/>
    <w:pPr>
      <w:widowControl w:val="false"/>
      <w:overflowPunct w:val="false"/>
      <w:bidi w:val="0"/>
      <w:jc w:val="left"/>
    </w:pPr>
    <w:rPr>
      <w:rFonts w:ascii="Times New Roman" w:hAnsi="Times New Roman" w:eastAsia="Andale Sans UI" w:cs="Tahoma"/>
      <w:color w:val="00000A"/>
      <w:sz w:val="24"/>
      <w:szCs w:val="24"/>
      <w:lang w:val="zxx" w:eastAsia="zxx" w:bidi="zxx"/>
    </w:rPr>
  </w:style>
  <w:style w:type="character" w:styleId="Internetlink">
    <w:name w:val="Internetlink"/>
    <w:rPr>
      <w:color w:val="000080"/>
      <w:u w:val="single"/>
      <w:lang w:val="zxx" w:eastAsia="zxx" w:bidi="zxx"/>
    </w:rPr>
  </w:style>
  <w:style w:type="paragraph" w:styleId="Berschrift">
    <w:name w:val="Überschrift"/>
    <w:basedOn w:val="Normal"/>
    <w:next w:val="Textkrper"/>
    <w:qFormat/>
    <w:pPr>
      <w:keepNext/>
      <w:spacing w:before="240" w:after="120"/>
    </w:pPr>
    <w:rPr>
      <w:rFonts w:ascii="Arial" w:hAnsi="Arial" w:eastAsia="Andale Sans UI" w:cs="Tahoma"/>
      <w:sz w:val="28"/>
      <w:szCs w:val="28"/>
    </w:rPr>
  </w:style>
  <w:style w:type="paragraph" w:styleId="Textkrper">
    <w:name w:val="Body Text"/>
    <w:basedOn w:val="Normal"/>
    <w:pPr>
      <w:spacing w:before="0" w:after="120"/>
    </w:pPr>
    <w:rPr/>
  </w:style>
  <w:style w:type="paragraph" w:styleId="Liste">
    <w:name w:val="List"/>
    <w:basedOn w:val="Textkrper"/>
    <w:pPr/>
    <w:rPr>
      <w:rFonts w:cs="Tahoma"/>
    </w:rPr>
  </w:style>
  <w:style w:type="paragraph" w:styleId="Beschriftung">
    <w:name w:val="Caption"/>
    <w:basedOn w:val="Normal"/>
    <w:qFormat/>
    <w:pPr>
      <w:suppressLineNumbers/>
      <w:spacing w:before="120" w:after="120"/>
    </w:pPr>
    <w:rPr>
      <w:rFonts w:cs="Tahoma"/>
      <w:i/>
      <w:iCs/>
      <w:sz w:val="24"/>
      <w:szCs w:val="24"/>
    </w:rPr>
  </w:style>
  <w:style w:type="paragraph" w:styleId="Verzeichnis">
    <w:name w:val="Verzeichnis"/>
    <w:basedOn w:val="Normal"/>
    <w:qFormat/>
    <w:pPr>
      <w:suppressLineNumbers/>
    </w:pPr>
    <w:rPr>
      <w:rFonts w:cs="Tahoma"/>
    </w:rPr>
  </w:style>
  <w:style w:type="paragraph" w:styleId="Rahmeninhalt">
    <w:name w:val="Rahmeninhalt"/>
    <w:basedOn w:val="Normal"/>
    <w:qFormat/>
    <w:pPr/>
    <w:rPr/>
  </w:style>
  <w:style w:type="paragraph" w:styleId="Fuzeile">
    <w:name w:val="Footer"/>
    <w:basedOn w:val="Normal"/>
    <w:pPr>
      <w:suppressLineNumbers/>
      <w:tabs>
        <w:tab w:val="center" w:pos="4819" w:leader="none"/>
        <w:tab w:val="right" w:pos="9638" w:leader="none"/>
      </w:tabs>
    </w:pPr>
    <w:rPr/>
  </w:style>
  <w:style w:type="paragraph" w:styleId="TabellenInhalt">
    <w:name w:val="Tabellen Inhalt"/>
    <w:basedOn w:val="Normal"/>
    <w:qFormat/>
    <w:pPr>
      <w:suppressLineNumbers/>
    </w:pPr>
    <w:rPr/>
  </w:style>
  <w:style w:type="paragraph" w:styleId="Abbildung">
    <w:name w:val="Abbildung"/>
    <w:basedOn w:val="Beschriftung"/>
    <w:qFormat/>
    <w:pPr/>
    <w:rPr/>
  </w:style>
  <w:style w:type="paragraph" w:styleId="Tabellenberschrift">
    <w:name w:val="Tabellen Überschrift"/>
    <w:basedOn w:val="TabellenInhalt"/>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image" Target="media/image5.png"/><Relationship Id="rId7" Type="http://schemas.openxmlformats.org/officeDocument/2006/relationships/image" Target="media/image6.png"/><Relationship Id="rId8" Type="http://schemas.openxmlformats.org/officeDocument/2006/relationships/image" Target="media/image7.png"/><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632</TotalTime>
  <Application>LibreOffice/5.2.6.2$Windows_x86 LibreOffice_project/a3100ed2409ebf1c212f5048fbe377c281438fdc</Application>
  <Pages>5</Pages>
  <Words>1773</Words>
  <Characters>10516</Characters>
  <CharactersWithSpaces>12551</CharactersWithSpaces>
  <Paragraphs>106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2009-04-16T11:32:02Z</dcterms:created>
  <dc:creator/>
  <dc:description/>
  <dc:language>de-DE</dc:language>
  <cp:lastModifiedBy/>
  <dcterms:modified xsi:type="dcterms:W3CDTF">2018-10-06T21:23:09Z</dcterms:modified>
  <cp:revision>43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