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notes.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Offenburg 1848</w:t>
      </w:r>
      <w:r>
        <w:rPr>
          <w:rFonts w:ascii="Calibri" w:hAnsi="Calibri"/>
          <w:sz w:val="21"/>
          <w:szCs w:val="21"/>
          <w:u w:val="single"/>
          <w:lang w:val="de-DE" w:eastAsia="zxx" w:bidi="zxx"/>
        </w:rPr>
        <w:tab/>
        <w:tab/>
        <w:tab/>
        <w:tab/>
        <w:tab/>
        <w:tab/>
        <w:tab/>
        <w:t xml:space="preserve">                                                                              </w:t>
      </w:r>
      <w:r>
        <w:rPr>
          <w:rFonts w:ascii="Calibri" w:hAnsi="Calibri"/>
          <w:sz w:val="21"/>
          <w:szCs w:val="21"/>
          <w:u w:val="single"/>
          <w:lang w:val="de-DE" w:eastAsia="zxx" w:bidi="zxx"/>
        </w:rPr>
        <w:t>D</w:t>
      </w:r>
      <w:r>
        <w:rPr>
          <w:rFonts w:ascii="Calibri" w:hAnsi="Calibri"/>
          <w:sz w:val="21"/>
          <w:szCs w:val="21"/>
          <w:u w:val="single"/>
          <w:lang w:val="de-DE" w:eastAsia="zxx" w:bidi="zxx"/>
        </w:rPr>
        <w:t xml:space="preserve"> </w:t>
      </w:r>
      <w:r>
        <w:rPr>
          <w:rFonts w:ascii="Calibri" w:hAnsi="Calibri"/>
          <w:sz w:val="21"/>
          <w:szCs w:val="21"/>
          <w:u w:val="single"/>
          <w:lang w:val="de-DE" w:eastAsia="zxx" w:bidi="zxx"/>
        </w:rPr>
        <w:t xml:space="preserve">1 </w:t>
      </w:r>
    </w:p>
    <w:p>
      <w:pPr>
        <w:pStyle w:val="Normal"/>
        <w:rPr>
          <w:rFonts w:ascii="Calibri" w:hAnsi="Calibri"/>
          <w:sz w:val="16"/>
          <w:szCs w:val="16"/>
          <w:u w:val="single"/>
        </w:rPr>
      </w:pPr>
      <w:r>
        <w:rPr>
          <w:rFonts w:ascii="Calibri" w:hAnsi="Calibri"/>
          <w:sz w:val="16"/>
          <w:szCs w:val="16"/>
          <w:u w:val="single"/>
        </w:rPr>
      </w:r>
    </w:p>
    <w:p>
      <w:pPr>
        <w:pStyle w:val="Normal"/>
        <w:rPr>
          <w:rFonts w:ascii="Calibri" w:hAnsi="Calibri"/>
          <w:b/>
          <w:b/>
          <w:bCs/>
          <w:i/>
          <w:i/>
          <w:iCs/>
          <w:sz w:val="28"/>
          <w:szCs w:val="28"/>
          <w:u w:val="none"/>
        </w:rPr>
      </w:pPr>
      <w:r>
        <w:rPr>
          <w:rFonts w:ascii="Calibri" w:hAnsi="Calibri"/>
          <w:b/>
          <w:bCs/>
          <w:i/>
          <w:iCs/>
          <w:sz w:val="28"/>
          <w:szCs w:val="28"/>
          <w:u w:val="none"/>
        </w:rPr>
        <w:t>Offenburg 18</w:t>
      </w:r>
      <w:r>
        <w:rPr>
          <w:rFonts w:ascii="Calibri" w:hAnsi="Calibri"/>
          <w:b/>
          <w:bCs/>
          <w:i/>
          <w:iCs/>
          <w:sz w:val="28"/>
          <w:szCs w:val="28"/>
          <w:u w:val="none"/>
        </w:rPr>
        <w:t>47-49</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tbl>
      <w:tblPr>
        <w:tblW w:w="9638" w:type="dxa"/>
        <w:jc w:val="left"/>
        <w:tblInd w:w="170" w:type="dxa"/>
        <w:tblBorders/>
        <w:tblCellMar>
          <w:top w:w="170" w:type="dxa"/>
          <w:left w:w="170" w:type="dxa"/>
          <w:bottom w:w="170" w:type="dxa"/>
          <w:right w:w="170" w:type="dxa"/>
        </w:tblCellMar>
      </w:tblPr>
      <w:tblGrid>
        <w:gridCol w:w="4818"/>
        <w:gridCol w:w="4820"/>
      </w:tblGrid>
      <w:tr>
        <w:trPr/>
        <w:tc>
          <w:tcPr>
            <w:tcW w:w="4818" w:type="dxa"/>
            <w:tcBorders/>
            <w:shd w:fill="auto" w:val="clear"/>
          </w:tcPr>
          <w:p>
            <w:pPr>
              <w:pStyle w:val="TabellenInhalt"/>
              <w:rPr>
                <w:rFonts w:ascii="Calibri" w:hAnsi="Calibri"/>
                <w:b w:val="false"/>
                <w:b w:val="false"/>
                <w:bCs w:val="false"/>
                <w:sz w:val="24"/>
                <w:szCs w:val="24"/>
                <w:lang w:val="de-DE" w:eastAsia="zxx" w:bidi="zxx"/>
              </w:rPr>
            </w:pPr>
            <w:r>
              <w:rPr>
                <w:rFonts w:ascii="Calibri" w:hAnsi="Calibri"/>
                <w:b w:val="false"/>
                <w:bCs w:val="false"/>
                <w:sz w:val="24"/>
                <w:szCs w:val="24"/>
                <w:lang w:val="de-DE" w:eastAsia="zxx" w:bidi="zxx"/>
              </w:rPr>
              <w:t xml:space="preserve">Mitte des 19. Jahrhunderts war Offenburg eine beschauliche Kleinstadt mit ca. 4000 Einwohnern. Dennoch spielte sie während der Revolution 1848 eine bedeutende Rolle. Teilweise </w:t>
            </w:r>
            <w:r>
              <w:rPr>
                <w:rFonts w:ascii="Calibri" w:hAnsi="Calibri"/>
                <w:b w:val="false"/>
                <w:bCs w:val="false"/>
                <w:sz w:val="24"/>
                <w:szCs w:val="24"/>
                <w:lang w:val="de-DE" w:eastAsia="zxx" w:bidi="zxx"/>
              </w:rPr>
              <w:t>sprach man</w:t>
            </w:r>
            <w:r>
              <w:rPr>
                <w:rFonts w:ascii="Calibri" w:hAnsi="Calibri"/>
                <w:b w:val="false"/>
                <w:bCs w:val="false"/>
                <w:sz w:val="24"/>
                <w:szCs w:val="24"/>
                <w:lang w:val="de-DE" w:eastAsia="zxx" w:bidi="zxx"/>
              </w:rPr>
              <w:t xml:space="preserve"> sogar </w:t>
            </w:r>
            <w:r>
              <w:rPr>
                <w:rFonts w:ascii="Calibri" w:hAnsi="Calibri"/>
                <w:b w:val="false"/>
                <w:bCs w:val="false"/>
                <w:sz w:val="24"/>
                <w:szCs w:val="24"/>
                <w:lang w:val="de-DE" w:eastAsia="zxx" w:bidi="zxx"/>
              </w:rPr>
              <w:t>vom</w:t>
            </w:r>
            <w:r>
              <w:rPr>
                <w:rFonts w:ascii="Calibri" w:hAnsi="Calibri"/>
                <w:b w:val="false"/>
                <w:bCs w:val="false"/>
                <w:sz w:val="24"/>
                <w:szCs w:val="24"/>
                <w:lang w:val="de-DE" w:eastAsia="zxx" w:bidi="zxx"/>
              </w:rPr>
              <w:t xml:space="preserve"> „badische</w:t>
            </w:r>
            <w:r>
              <w:rPr>
                <w:rFonts w:ascii="Calibri" w:hAnsi="Calibri"/>
                <w:b w:val="false"/>
                <w:bCs w:val="false"/>
                <w:sz w:val="24"/>
                <w:szCs w:val="24"/>
                <w:lang w:val="de-DE" w:eastAsia="zxx" w:bidi="zxx"/>
              </w:rPr>
              <w:t>n</w:t>
            </w:r>
            <w:r>
              <w:rPr>
                <w:rFonts w:ascii="Calibri" w:hAnsi="Calibri"/>
                <w:b w:val="false"/>
                <w:bCs w:val="false"/>
                <w:sz w:val="24"/>
                <w:szCs w:val="24"/>
                <w:lang w:val="de-DE" w:eastAsia="zxx" w:bidi="zxx"/>
              </w:rPr>
              <w:t xml:space="preserve"> Bethlehem, wo stets der Revolutionsheiland geboren“ werde.</w:t>
            </w:r>
            <w:r>
              <w:rPr>
                <w:rStyle w:val="Funotenanker"/>
                <w:rFonts w:ascii="Calibri" w:hAnsi="Calibri"/>
                <w:b w:val="false"/>
                <w:bCs w:val="false"/>
                <w:sz w:val="24"/>
                <w:szCs w:val="24"/>
                <w:lang w:val="de-DE" w:eastAsia="zxx" w:bidi="zxx"/>
              </w:rPr>
              <w:footnoteReference w:id="2"/>
            </w:r>
            <w:r>
              <w:rPr>
                <w:rFonts w:ascii="Calibri" w:hAnsi="Calibri"/>
                <w:b w:val="false"/>
                <w:bCs w:val="false"/>
                <w:sz w:val="24"/>
                <w:szCs w:val="24"/>
                <w:lang w:val="de-DE" w:eastAsia="zxx" w:bidi="zxx"/>
              </w:rPr>
              <w:t xml:space="preserve"> </w:t>
            </w:r>
          </w:p>
          <w:p>
            <w:pPr>
              <w:pStyle w:val="TabellenInhalt"/>
              <w:rPr>
                <w:rFonts w:ascii="Calibri" w:hAnsi="Calibri"/>
                <w:b w:val="false"/>
                <w:b w:val="false"/>
                <w:bCs w:val="false"/>
                <w:sz w:val="24"/>
                <w:szCs w:val="24"/>
                <w:lang w:val="de-DE" w:eastAsia="zxx" w:bidi="zxx"/>
              </w:rPr>
            </w:pPr>
            <w:r>
              <w:rPr>
                <w:rFonts w:ascii="Calibri" w:hAnsi="Calibri"/>
                <w:b w:val="false"/>
                <w:bCs w:val="false"/>
                <w:sz w:val="24"/>
                <w:szCs w:val="24"/>
                <w:lang w:val="de-DE" w:eastAsia="zxx" w:bidi="zxx"/>
              </w:rPr>
              <w:t xml:space="preserve">Drei wichtige Versammlungen fanden in den Jahren 1847-49 in Offenburg statt. Die Stadt bot sich als Versammlungsort an, da sie zum </w:t>
            </w:r>
            <w:r>
              <w:rPr>
                <w:rFonts w:ascii="Calibri" w:hAnsi="Calibri"/>
                <w:b w:val="false"/>
                <w:bCs w:val="false"/>
                <w:sz w:val="24"/>
                <w:szCs w:val="24"/>
                <w:lang w:val="de-DE" w:eastAsia="zxx" w:bidi="zxx"/>
              </w:rPr>
              <w:t>e</w:t>
            </w:r>
            <w:r>
              <w:rPr>
                <w:rFonts w:ascii="Calibri" w:hAnsi="Calibri"/>
                <w:b w:val="false"/>
                <w:bCs w:val="false"/>
                <w:sz w:val="24"/>
                <w:szCs w:val="24"/>
                <w:lang w:val="de-DE" w:eastAsia="zxx" w:bidi="zxx"/>
              </w:rPr>
              <w:t>inen in der Mitte Badens gelegen war und Dank der Anbindung an die Rheintalbahn 1844 auch gut zu erreichen war. Zu</w:t>
            </w:r>
            <w:r>
              <w:rPr>
                <w:rFonts w:ascii="Calibri" w:hAnsi="Calibri"/>
                <w:b w:val="false"/>
                <w:bCs w:val="false"/>
                <w:sz w:val="24"/>
                <w:szCs w:val="24"/>
                <w:lang w:val="de-DE" w:eastAsia="zxx" w:bidi="zxx"/>
              </w:rPr>
              <w:t>m anderen</w:t>
            </w:r>
            <w:r>
              <w:rPr>
                <w:rFonts w:ascii="Calibri" w:hAnsi="Calibri"/>
                <w:b w:val="false"/>
                <w:bCs w:val="false"/>
                <w:sz w:val="24"/>
                <w:szCs w:val="24"/>
                <w:lang w:val="de-DE" w:eastAsia="zxx" w:bidi="zxx"/>
              </w:rPr>
              <w:t xml:space="preserve"> wurde 1845 mit Gustav Rée ein liberaler Bürgermeister gewählt. </w:t>
            </w:r>
          </w:p>
          <w:p>
            <w:pPr>
              <w:pStyle w:val="TabellenInhalt"/>
              <w:rPr>
                <w:rFonts w:ascii="Calibri" w:hAnsi="Calibri"/>
                <w:b w:val="false"/>
                <w:b w:val="false"/>
                <w:bCs w:val="false"/>
                <w:sz w:val="24"/>
                <w:szCs w:val="24"/>
                <w:lang w:val="de-DE" w:eastAsia="zxx" w:bidi="zxx"/>
              </w:rPr>
            </w:pPr>
            <w:r>
              <w:rPr>
                <w:rFonts w:ascii="Calibri" w:hAnsi="Calibri"/>
                <w:b w:val="false"/>
                <w:bCs w:val="false"/>
                <w:sz w:val="24"/>
                <w:szCs w:val="24"/>
                <w:lang w:val="de-DE" w:eastAsia="zxx" w:bidi="zxx"/>
              </w:rPr>
              <w:t>Die Versammlung im Salmen 1847 bildete quasi die Ouvertüre der Revolution.</w:t>
            </w:r>
            <w:r>
              <w:rPr>
                <w:rStyle w:val="Funotenanker"/>
                <w:rFonts w:ascii="Calibri" w:hAnsi="Calibri"/>
                <w:b w:val="false"/>
                <w:bCs w:val="false"/>
                <w:sz w:val="24"/>
                <w:szCs w:val="24"/>
                <w:lang w:val="de-DE" w:eastAsia="zxx" w:bidi="zxx"/>
              </w:rPr>
              <w:footnoteReference w:id="3"/>
            </w:r>
            <w:r>
              <w:rPr>
                <w:rFonts w:ascii="Calibri" w:hAnsi="Calibri"/>
                <w:b w:val="false"/>
                <w:bCs w:val="false"/>
                <w:sz w:val="24"/>
                <w:szCs w:val="24"/>
                <w:lang w:val="de-DE" w:eastAsia="zxx" w:bidi="zxx"/>
              </w:rPr>
              <w:t xml:space="preserve"> Unter der Federführung der Demokraten Friedrich Hecker und Gustav Struve trafen sich dort führende Oppositionspolitiker und Bürger aus der Umgebung. </w:t>
            </w:r>
            <w:r>
              <w:rPr>
                <w:rFonts w:ascii="Calibri" w:hAnsi="Calibri"/>
                <w:b w:val="false"/>
                <w:bCs w:val="false"/>
                <w:sz w:val="24"/>
                <w:szCs w:val="24"/>
                <w:lang w:val="de-DE" w:eastAsia="zxx" w:bidi="zxx"/>
              </w:rPr>
              <w:t xml:space="preserve">Die </w:t>
            </w:r>
            <w:r>
              <w:rPr>
                <w:rFonts w:ascii="Calibri" w:hAnsi="Calibri"/>
                <w:b w:val="false"/>
                <w:bCs w:val="false"/>
                <w:sz w:val="24"/>
                <w:szCs w:val="24"/>
                <w:lang w:val="de-DE" w:eastAsia="zxx" w:bidi="zxx"/>
              </w:rPr>
              <w:t>„entschiedene</w:t>
            </w:r>
            <w:r>
              <w:rPr>
                <w:rFonts w:ascii="Calibri" w:hAnsi="Calibri"/>
                <w:b w:val="false"/>
                <w:bCs w:val="false"/>
                <w:sz w:val="24"/>
                <w:szCs w:val="24"/>
                <w:lang w:val="de-DE" w:eastAsia="zxx" w:bidi="zxx"/>
              </w:rPr>
              <w:t>n</w:t>
            </w:r>
            <w:r>
              <w:rPr>
                <w:rFonts w:ascii="Calibri" w:hAnsi="Calibri"/>
                <w:b w:val="false"/>
                <w:bCs w:val="false"/>
                <w:sz w:val="24"/>
                <w:szCs w:val="24"/>
                <w:lang w:val="de-DE" w:eastAsia="zxx" w:bidi="zxx"/>
              </w:rPr>
              <w:t xml:space="preserve"> Freunde der Verfassung,“ </w:t>
            </w:r>
            <w:r>
              <w:rPr>
                <w:rFonts w:ascii="Calibri" w:hAnsi="Calibri"/>
                <w:b w:val="false"/>
                <w:bCs w:val="false"/>
                <w:sz w:val="24"/>
                <w:szCs w:val="24"/>
                <w:lang w:val="de-DE" w:eastAsia="zxx" w:bidi="zxx"/>
              </w:rPr>
              <w:t>wie sie sich nannten, diskutierten zunächst in kleiner Runde über die politischen und sozialen Probleme der Zeit. Anschließend wurden vor etwa 900 Zuhörern Reden gehalten.</w:t>
            </w:r>
            <w:r>
              <w:rPr>
                <w:rFonts w:ascii="Calibri" w:hAnsi="Calibri"/>
                <w:b w:val="false"/>
                <w:bCs w:val="false"/>
                <w:sz w:val="24"/>
                <w:szCs w:val="24"/>
                <w:lang w:val="de-DE" w:eastAsia="zxx" w:bidi="zxx"/>
              </w:rPr>
              <w:t xml:space="preserve"> Höhepunkt der Versammlung war die feierliche Verkündung der </w:t>
            </w:r>
            <w:r>
              <w:rPr>
                <w:rFonts w:ascii="Calibri" w:hAnsi="Calibri"/>
                <w:b w:val="false"/>
                <w:bCs w:val="false"/>
                <w:i/>
                <w:iCs/>
                <w:sz w:val="24"/>
                <w:szCs w:val="24"/>
                <w:lang w:val="de-DE" w:eastAsia="zxx" w:bidi="zxx"/>
              </w:rPr>
              <w:t>Offenburger Forderungen</w:t>
            </w:r>
            <w:r>
              <w:rPr>
                <w:rFonts w:ascii="Calibri" w:hAnsi="Calibri"/>
                <w:b w:val="false"/>
                <w:bCs w:val="false"/>
                <w:sz w:val="24"/>
                <w:szCs w:val="24"/>
                <w:lang w:val="de-DE" w:eastAsia="zxx" w:bidi="zxx"/>
              </w:rPr>
              <w:t xml:space="preserve">, </w:t>
            </w:r>
            <w:r>
              <w:rPr>
                <w:rFonts w:ascii="Calibri" w:hAnsi="Calibri"/>
                <w:b w:val="false"/>
                <w:bCs w:val="false"/>
                <w:sz w:val="24"/>
                <w:szCs w:val="24"/>
                <w:lang w:val="de-DE" w:eastAsia="zxx" w:bidi="zxx"/>
              </w:rPr>
              <w:t>dem ersten in Deutschland formulierten Grundrechts-katalog.</w:t>
            </w:r>
            <w:r>
              <w:rPr>
                <w:rStyle w:val="Funotenanker"/>
                <w:rFonts w:ascii="Calibri" w:hAnsi="Calibri"/>
                <w:b w:val="false"/>
                <w:bCs w:val="false"/>
                <w:sz w:val="24"/>
                <w:szCs w:val="24"/>
                <w:lang w:val="de-DE" w:eastAsia="zxx" w:bidi="zxx"/>
              </w:rPr>
              <w:footnoteReference w:id="4"/>
            </w:r>
            <w:r>
              <w:rPr>
                <w:rFonts w:ascii="Calibri" w:hAnsi="Calibri"/>
                <w:b w:val="false"/>
                <w:bCs w:val="false"/>
                <w:sz w:val="24"/>
                <w:szCs w:val="24"/>
                <w:lang w:val="de-DE" w:eastAsia="zxx" w:bidi="zxx"/>
              </w:rPr>
              <w:t xml:space="preserve"> Diese Forderungen wiesen weit über ihre Zeit hinaus. In den Revolutionsjahren 48/49 wurde Offenburg zwei weitere Male Schauplatz wichtiger Versammlungen. So trafen sich im März 1848 unter dem Eindruck der Märzereignisse 20.000 Menschen in Offenburg.</w:t>
            </w:r>
          </w:p>
        </w:tc>
        <w:tc>
          <w:tcPr>
            <w:tcW w:w="4820" w:type="dxa"/>
            <w:tcBorders/>
            <w:shd w:fill="auto" w:val="clear"/>
          </w:tcPr>
          <w:p>
            <w:pPr>
              <w:pStyle w:val="TabellenInhalt"/>
              <w:rPr>
                <w:rFonts w:ascii="Calibri" w:hAnsi="Calibri"/>
                <w:b w:val="false"/>
                <w:b w:val="false"/>
                <w:bCs w:val="false"/>
                <w:sz w:val="24"/>
                <w:szCs w:val="24"/>
                <w:lang w:val="de-DE" w:eastAsia="zxx" w:bidi="zxx"/>
              </w:rPr>
            </w:pPr>
            <w:r>
              <w:rPr>
                <w:rFonts w:ascii="Calibri" w:hAnsi="Calibri"/>
                <w:b w:val="false"/>
                <w:bCs w:val="false"/>
                <w:sz w:val="24"/>
                <w:szCs w:val="24"/>
                <w:lang w:val="de-DE" w:eastAsia="zxx" w:bidi="zxx"/>
              </w:rPr>
              <w:t>Ein republikanisches Flugblatt forderte die sofortige Ausrufung der Republik, doch die Redner und der Großteil der Anwesenden wollten diese Entscheidung lieber der Frankfurter Paulskirche überlassen. Auch die zweite Versammlung verlief sehr friedlich und hatte eher den Charakter eines Volksfestes.</w:t>
            </w:r>
          </w:p>
          <w:p>
            <w:pPr>
              <w:pStyle w:val="TabellenInhalt"/>
              <w:rPr>
                <w:rFonts w:ascii="Calibri" w:hAnsi="Calibri"/>
                <w:b w:val="false"/>
                <w:b w:val="false"/>
                <w:bCs w:val="false"/>
                <w:sz w:val="24"/>
                <w:szCs w:val="24"/>
                <w:lang w:val="de-DE" w:eastAsia="zxx" w:bidi="zxx"/>
              </w:rPr>
            </w:pPr>
            <w:r>
              <w:rPr>
                <w:rFonts w:ascii="Calibri" w:hAnsi="Calibri"/>
                <w:b w:val="false"/>
                <w:bCs w:val="false"/>
                <w:sz w:val="24"/>
                <w:szCs w:val="24"/>
                <w:lang w:val="de-DE" w:eastAsia="zxx" w:bidi="zxx"/>
              </w:rPr>
              <w:t xml:space="preserve">Die Uneinigkeit zwischen radikaleren und gemäßigten Kräften innerhalb der Opposition </w:t>
            </w:r>
            <w:r>
              <w:rPr>
                <w:rFonts w:ascii="Calibri" w:hAnsi="Calibri"/>
                <w:b w:val="false"/>
                <w:bCs w:val="false"/>
                <w:sz w:val="24"/>
                <w:szCs w:val="24"/>
                <w:lang w:val="de-DE" w:eastAsia="zxx" w:bidi="zxx"/>
              </w:rPr>
              <w:t>ließ</w:t>
            </w:r>
            <w:r>
              <w:rPr>
                <w:rFonts w:ascii="Calibri" w:hAnsi="Calibri"/>
                <w:b w:val="false"/>
                <w:bCs w:val="false"/>
                <w:sz w:val="24"/>
                <w:szCs w:val="24"/>
                <w:lang w:val="de-DE" w:eastAsia="zxx" w:bidi="zxx"/>
              </w:rPr>
              <w:t xml:space="preserve"> sich aber auch in Offenburg erkennen. Deutlich wurde dies zum Beispiel, als im Zuge des Heckeraufstands eine Gruppe junger Männer, unter anderem </w:t>
            </w:r>
            <w:r>
              <w:rPr>
                <w:rFonts w:ascii="Calibri" w:hAnsi="Calibri"/>
                <w:b w:val="false"/>
                <w:bCs w:val="false"/>
                <w:sz w:val="24"/>
                <w:szCs w:val="24"/>
                <w:lang w:val="de-DE" w:eastAsia="zxx" w:bidi="zxx"/>
              </w:rPr>
              <w:t xml:space="preserve">der Medizinstudent und Revolutionär </w:t>
            </w:r>
            <w:r>
              <w:rPr>
                <w:rFonts w:ascii="Calibri" w:hAnsi="Calibri"/>
                <w:b w:val="false"/>
                <w:bCs w:val="false"/>
                <w:sz w:val="24"/>
                <w:szCs w:val="24"/>
                <w:lang w:val="de-DE" w:eastAsia="zxx" w:bidi="zxx"/>
              </w:rPr>
              <w:t xml:space="preserve">Karl Schaible, den Aufstand unterstützen wollten. Bürgermeister Gustav Rée und einige Bürger konnten sie aber davon abbringen, Gewalt anzuwenden. Auf einer Bürgerversammlung  wurde daraufhin treffend formuliert: </w:t>
            </w:r>
            <w:r>
              <w:rPr>
                <w:rFonts w:ascii="Calibri" w:hAnsi="Calibri"/>
                <w:b w:val="false"/>
                <w:bCs w:val="false"/>
                <w:i/>
                <w:iCs/>
                <w:sz w:val="24"/>
                <w:szCs w:val="24"/>
                <w:lang w:val="de-DE" w:eastAsia="zxx" w:bidi="zxx"/>
              </w:rPr>
              <w:t>„Offenburg will Freiheit, aber auch Ordnung.“</w:t>
            </w:r>
            <w:r>
              <w:rPr>
                <w:rFonts w:ascii="Calibri" w:hAnsi="Calibri"/>
                <w:b w:val="false"/>
                <w:bCs w:val="false"/>
                <w:i w:val="false"/>
                <w:iCs w:val="false"/>
                <w:sz w:val="24"/>
                <w:szCs w:val="24"/>
                <w:lang w:val="de-DE" w:eastAsia="zxx" w:bidi="zxx"/>
              </w:rPr>
              <w:t xml:space="preserve"> </w:t>
            </w:r>
            <w:r>
              <w:rPr>
                <w:rStyle w:val="Funotenanker"/>
                <w:rFonts w:ascii="Calibri" w:hAnsi="Calibri"/>
                <w:b w:val="false"/>
                <w:bCs w:val="false"/>
                <w:i w:val="false"/>
                <w:iCs w:val="false"/>
                <w:sz w:val="24"/>
                <w:szCs w:val="24"/>
                <w:lang w:val="de-DE" w:eastAsia="zxx" w:bidi="zxx"/>
              </w:rPr>
              <w:footnoteReference w:id="5"/>
            </w:r>
            <w:r>
              <w:rPr>
                <w:rFonts w:ascii="Calibri" w:hAnsi="Calibri"/>
                <w:b w:val="false"/>
                <w:bCs w:val="false"/>
                <w:i w:val="false"/>
                <w:iCs w:val="false"/>
                <w:sz w:val="24"/>
                <w:szCs w:val="24"/>
                <w:lang w:val="de-DE" w:eastAsia="zxx" w:bidi="zxx"/>
              </w:rPr>
              <w:t xml:space="preserve"> </w:t>
            </w:r>
          </w:p>
          <w:p>
            <w:pPr>
              <w:pStyle w:val="TabellenInhalt"/>
              <w:rPr>
                <w:rFonts w:ascii="Calibri" w:hAnsi="Calibri"/>
                <w:b w:val="false"/>
                <w:b w:val="false"/>
                <w:bCs w:val="false"/>
                <w:sz w:val="24"/>
                <w:szCs w:val="24"/>
                <w:lang w:val="de-DE" w:eastAsia="zxx" w:bidi="zxx"/>
              </w:rPr>
            </w:pPr>
            <w:r>
              <w:rPr>
                <w:rFonts w:ascii="Calibri" w:hAnsi="Calibri"/>
                <w:b w:val="false"/>
                <w:bCs w:val="false"/>
                <w:i w:val="false"/>
                <w:iCs w:val="false"/>
                <w:sz w:val="24"/>
                <w:szCs w:val="24"/>
                <w:lang w:val="de-DE" w:eastAsia="zxx" w:bidi="zxx"/>
              </w:rPr>
              <w:t>W</w:t>
            </w:r>
            <w:r>
              <w:rPr>
                <w:rFonts w:ascii="Calibri" w:hAnsi="Calibri"/>
                <w:b w:val="false"/>
                <w:bCs w:val="false"/>
                <w:i w:val="false"/>
                <w:iCs w:val="false"/>
                <w:sz w:val="24"/>
                <w:szCs w:val="24"/>
                <w:lang w:val="de-DE" w:eastAsia="zxx" w:bidi="zxx"/>
              </w:rPr>
              <w:t xml:space="preserve">ährend der badischen Revolution 1849 rückte Offenburg wieder in den Fokus. Dort kamen am 12. </w:t>
            </w:r>
            <w:r>
              <w:rPr>
                <w:rFonts w:ascii="Calibri" w:hAnsi="Calibri"/>
                <w:b w:val="false"/>
                <w:bCs w:val="false"/>
                <w:i w:val="false"/>
                <w:iCs w:val="false"/>
                <w:sz w:val="24"/>
                <w:szCs w:val="24"/>
                <w:lang w:val="de-DE" w:eastAsia="zxx" w:bidi="zxx"/>
              </w:rPr>
              <w:t>Mai</w:t>
            </w:r>
            <w:r>
              <w:rPr>
                <w:rFonts w:ascii="Calibri" w:hAnsi="Calibri"/>
                <w:b w:val="false"/>
                <w:bCs w:val="false"/>
                <w:i w:val="false"/>
                <w:iCs w:val="false"/>
                <w:sz w:val="24"/>
                <w:szCs w:val="24"/>
                <w:lang w:val="de-DE" w:eastAsia="zxx" w:bidi="zxx"/>
              </w:rPr>
              <w:t xml:space="preserve"> 40.000 Menschen zusammen. Dies macht</w:t>
            </w:r>
            <w:r>
              <w:rPr>
                <w:rFonts w:ascii="Calibri" w:hAnsi="Calibri"/>
                <w:b w:val="false"/>
                <w:bCs w:val="false"/>
                <w:i w:val="false"/>
                <w:iCs w:val="false"/>
                <w:sz w:val="24"/>
                <w:szCs w:val="24"/>
                <w:lang w:val="de-DE" w:eastAsia="zxx" w:bidi="zxx"/>
              </w:rPr>
              <w:t>e</w:t>
            </w:r>
            <w:r>
              <w:rPr>
                <w:rFonts w:ascii="Calibri" w:hAnsi="Calibri"/>
                <w:b w:val="false"/>
                <w:bCs w:val="false"/>
                <w:i w:val="false"/>
                <w:iCs w:val="false"/>
                <w:sz w:val="24"/>
                <w:szCs w:val="24"/>
                <w:lang w:val="de-DE" w:eastAsia="zxx" w:bidi="zxx"/>
              </w:rPr>
              <w:t xml:space="preserve"> deutlich, dass die Oppositionsbewegung auch durch die Volksvereine nun viel besser organisiert war. Wieder verlief alles friedlich </w:t>
            </w:r>
            <w:r>
              <w:rPr>
                <w:rFonts w:ascii="Calibri" w:hAnsi="Calibri"/>
                <w:b w:val="false"/>
                <w:bCs w:val="false"/>
                <w:i w:val="false"/>
                <w:iCs w:val="false"/>
                <w:sz w:val="24"/>
                <w:szCs w:val="24"/>
                <w:lang w:val="de-DE" w:eastAsia="zxx" w:bidi="zxx"/>
              </w:rPr>
              <w:t>und man scheute erneut davor zurück, die Republik</w:t>
            </w:r>
            <w:r>
              <w:rPr>
                <w:rFonts w:ascii="Calibri" w:hAnsi="Calibri"/>
                <w:b w:val="false"/>
                <w:bCs w:val="false"/>
                <w:i w:val="false"/>
                <w:iCs w:val="false"/>
                <w:sz w:val="24"/>
                <w:szCs w:val="24"/>
                <w:lang w:val="de-DE" w:eastAsia="zxx" w:bidi="zxx"/>
              </w:rPr>
              <w:t xml:space="preserve"> </w:t>
            </w:r>
            <w:r>
              <w:rPr>
                <w:rFonts w:ascii="Calibri" w:hAnsi="Calibri"/>
                <w:b w:val="false"/>
                <w:bCs w:val="false"/>
                <w:i w:val="false"/>
                <w:iCs w:val="false"/>
                <w:sz w:val="24"/>
                <w:szCs w:val="24"/>
                <w:lang w:val="de-DE" w:eastAsia="zxx" w:bidi="zxx"/>
              </w:rPr>
              <w:t xml:space="preserve">auszurufen; </w:t>
            </w:r>
            <w:r>
              <w:rPr>
                <w:rFonts w:ascii="Calibri" w:hAnsi="Calibri"/>
                <w:b w:val="false"/>
                <w:bCs w:val="false"/>
                <w:i w:val="false"/>
                <w:iCs w:val="false"/>
                <w:sz w:val="24"/>
                <w:szCs w:val="24"/>
                <w:lang w:val="de-DE" w:eastAsia="zxx" w:bidi="zxx"/>
              </w:rPr>
              <w:t>stattdessen</w:t>
            </w:r>
            <w:r>
              <w:rPr>
                <w:rFonts w:ascii="Calibri" w:hAnsi="Calibri"/>
                <w:b w:val="false"/>
                <w:bCs w:val="false"/>
                <w:i w:val="false"/>
                <w:iCs w:val="false"/>
                <w:sz w:val="24"/>
                <w:szCs w:val="24"/>
                <w:lang w:val="de-DE" w:eastAsia="zxx" w:bidi="zxx"/>
              </w:rPr>
              <w:t xml:space="preserve"> verkündete </w:t>
            </w:r>
            <w:r>
              <w:rPr>
                <w:rFonts w:ascii="Calibri" w:hAnsi="Calibri"/>
                <w:b w:val="false"/>
                <w:bCs w:val="false"/>
                <w:i w:val="false"/>
                <w:iCs w:val="false"/>
                <w:sz w:val="24"/>
                <w:szCs w:val="24"/>
                <w:lang w:val="de-DE" w:eastAsia="zxx" w:bidi="zxx"/>
              </w:rPr>
              <w:t>man</w:t>
            </w:r>
            <w:r>
              <w:rPr>
                <w:rFonts w:ascii="Calibri" w:hAnsi="Calibri"/>
                <w:b w:val="false"/>
                <w:bCs w:val="false"/>
                <w:i w:val="false"/>
                <w:iCs w:val="false"/>
                <w:sz w:val="24"/>
                <w:szCs w:val="24"/>
                <w:lang w:val="de-DE" w:eastAsia="zxx" w:bidi="zxx"/>
              </w:rPr>
              <w:t xml:space="preserve"> lediglich Forderungen an die Regierung.</w:t>
            </w:r>
          </w:p>
          <w:p>
            <w:pPr>
              <w:pStyle w:val="TabellenInhalt"/>
              <w:rPr>
                <w:rFonts w:ascii="Calibri" w:hAnsi="Calibri"/>
                <w:b w:val="false"/>
                <w:b w:val="false"/>
                <w:bCs w:val="false"/>
                <w:sz w:val="24"/>
                <w:szCs w:val="24"/>
                <w:lang w:val="de-DE" w:eastAsia="zxx" w:bidi="zxx"/>
              </w:rPr>
            </w:pPr>
            <w:r>
              <w:rPr>
                <w:rFonts w:ascii="Calibri" w:hAnsi="Calibri"/>
                <w:b w:val="false"/>
                <w:bCs w:val="false"/>
                <w:i w:val="false"/>
                <w:iCs w:val="false"/>
                <w:sz w:val="24"/>
                <w:szCs w:val="24"/>
                <w:lang w:val="de-DE" w:eastAsia="zxx" w:bidi="zxx"/>
              </w:rPr>
              <w:t>D</w:t>
            </w:r>
            <w:r>
              <w:rPr>
                <w:rFonts w:ascii="Calibri" w:hAnsi="Calibri"/>
                <w:b w:val="false"/>
                <w:bCs w:val="false"/>
                <w:i w:val="false"/>
                <w:iCs w:val="false"/>
                <w:sz w:val="24"/>
                <w:szCs w:val="24"/>
                <w:lang w:val="de-DE" w:eastAsia="zxx" w:bidi="zxx"/>
              </w:rPr>
              <w:t>ie Offenburger Versammlungen machen ein wichtiges Element der Revolution 1848 deutlich, nämlich die Erfahrung von Partizipation und die damit einhergehende Politisierung des Bürgertums. Außerdem wird  hier die Spaltung innerhalb der Opposition deutlich.</w:t>
            </w:r>
          </w:p>
        </w:tc>
      </w:tr>
    </w:tbl>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sectPr>
      <w:footerReference w:type="default" r:id="rId2"/>
      <w:footnotePr>
        <w:numFmt w:val="decimal"/>
      </w:footnotePr>
      <w:type w:val="nextPage"/>
      <w:pgSz w:w="11906" w:h="16838"/>
      <w:pgMar w:left="1134" w:right="1134" w:header="0" w:top="850" w:footer="567" w:bottom="145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unote"/>
        <w:rPr/>
      </w:pPr>
      <w:r>
        <w:rPr/>
        <w:footnoteRef/>
        <w:tab/>
        <w:t xml:space="preserve">Vgl. Wolfgang Gall, Erinnert und nicht vergessen? Zur Offenbuger Rezeptionsgeschichte, </w:t>
      </w:r>
      <w:r>
        <w:rPr/>
        <w:t>in: Schraut, Steinbach, Gall, Weber (Hgg.), Menschenrechte und Geschichte. Die 13 Offenburger Forderungen des Volkes von 1847, Stuttgart 2015, S. 41.</w:t>
      </w:r>
    </w:p>
  </w:footnote>
  <w:footnote w:id="3">
    <w:p>
      <w:pPr>
        <w:pStyle w:val="Funote"/>
        <w:rPr/>
      </w:pPr>
      <w:r>
        <w:rPr/>
        <w:footnoteRef/>
        <w:tab/>
        <w:t xml:space="preserve">Zur Geschichte des Salmens siehe </w:t>
      </w:r>
      <w:hyperlink r:id="rId1">
        <w:r>
          <w:rPr>
            <w:rStyle w:val="Internetlink"/>
          </w:rPr>
          <w:t>https://www.gedenkstaetten-bw.de/fileadmin/gedenkstaetten/pdf/gedenkstaetten/offenburg_erinnerungsstaette_salmen.pdf</w:t>
        </w:r>
      </w:hyperlink>
      <w:r>
        <w:rPr/>
        <w:t xml:space="preserve"> </w:t>
      </w:r>
      <w:r>
        <w:rPr/>
        <w:t>(05.8.2018)</w:t>
      </w:r>
    </w:p>
  </w:footnote>
  <w:footnote w:id="4">
    <w:p>
      <w:pPr>
        <w:pStyle w:val="Funote"/>
        <w:rPr/>
      </w:pPr>
      <w:r>
        <w:rPr/>
        <w:footnoteRef/>
        <w:tab/>
        <w:t xml:space="preserve">Eine gute Zusammenfassung zur Bedeutung der Forderungen findet sich im Modul von Markus Bultmann, siehe </w:t>
      </w:r>
      <w:hyperlink r:id="rId2">
        <w:r>
          <w:rPr>
            <w:rStyle w:val="Internetlink"/>
          </w:rPr>
          <w:t>http://www.schule-bw.de/faecher-und-schularten/gesellschaftswissenschaftliche-und-philosophische-faecher/landeskunde-landesgeschichte/module/epochen/neuzeit/revolution48/salmen/did3.pdf</w:t>
        </w:r>
      </w:hyperlink>
      <w:hyperlink r:id="rId3">
        <w:r>
          <w:rPr/>
          <w:t xml:space="preserve"> </w:t>
        </w:r>
      </w:hyperlink>
      <w:r>
        <w:rPr/>
        <w:t>(05.08.2018)</w:t>
      </w:r>
    </w:p>
  </w:footnote>
  <w:footnote w:id="5">
    <w:p>
      <w:pPr>
        <w:pStyle w:val="Funote"/>
        <w:rPr/>
      </w:pPr>
      <w:r>
        <w:rPr/>
        <w:footnoteRef/>
        <w:tab/>
        <w:t>Franz Vollmer, Offenburg 1848/49, Karlsruhe 1997, S. 100ff.</w:t>
      </w:r>
    </w:p>
  </w:footnote>
</w:footnotes>
</file>

<file path=word/settings.xml><?xml version="1.0" encoding="utf-8"?>
<w:settings xmlns:w="http://schemas.openxmlformats.org/wordprocessingml/2006/main">
  <w:zoom w:percent="100"/>
  <w:defaultTabStop w:val="706"/>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4"/>
        <w:szCs w:val="24"/>
        <w:lang w:val="en-US" w:eastAsia="en-US" w:bidi="en-US"/>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sz w:val="24"/>
      <w:szCs w:val="24"/>
      <w:lang w:val="zxx" w:eastAsia="zxx" w:bidi="zxx"/>
    </w:rPr>
  </w:style>
  <w:style w:type="character" w:styleId="Internetlink">
    <w:name w:val="Internetlink"/>
    <w:rPr>
      <w:color w:val="000080"/>
      <w:u w:val="single"/>
      <w:lang w:val="zxx" w:eastAsia="zxx" w:bidi="zxx"/>
    </w:rPr>
  </w:style>
  <w:style w:type="character" w:styleId="Funotenzeichen">
    <w:name w:val="Fußnotenzeichen"/>
    <w:qFormat/>
    <w:rPr/>
  </w:style>
  <w:style w:type="character" w:styleId="Funotenanker">
    <w:name w:val="Fußnotenanker"/>
    <w:rPr>
      <w:vertAlign w:val="superscript"/>
    </w:rPr>
  </w:style>
  <w:style w:type="character" w:styleId="BesuchterInternetlink">
    <w:name w:val="Besuchter Internetlink"/>
    <w:rPr>
      <w:color w:val="800000"/>
      <w:u w:val="single"/>
      <w:lang w:val="zxx" w:eastAsia="zxx" w:bidi="zxx"/>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Normal"/>
    <w:qFormat/>
    <w:pPr>
      <w:suppressLineNumbers/>
    </w:pPr>
    <w:rPr/>
  </w:style>
  <w:style w:type="paragraph" w:styleId="Abbildung">
    <w:name w:val="Abbildung"/>
    <w:basedOn w:val="Beschriftung"/>
    <w:qFormat/>
    <w:pPr/>
    <w:rPr/>
  </w:style>
  <w:style w:type="paragraph" w:styleId="Tabellenberschrift">
    <w:name w:val="Tabellen Überschrift"/>
    <w:basedOn w:val="TabellenInhalt"/>
    <w:qFormat/>
    <w:pPr>
      <w:suppressLineNumbers/>
      <w:jc w:val="center"/>
    </w:pPr>
    <w:rPr>
      <w:b/>
      <w:bCs/>
    </w:rPr>
  </w:style>
  <w:style w:type="paragraph" w:styleId="Funote">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
</Relationships>
</file>

<file path=word/_rels/footnotes.xml.rels><?xml version="1.0" encoding="UTF-8"?>
<Relationships xmlns="http://schemas.openxmlformats.org/package/2006/relationships"><Relationship Id="rId1" Type="http://schemas.openxmlformats.org/officeDocument/2006/relationships/hyperlink" Target="https://www.gedenkstaetten-bw.de/fileadmin/gedenkstaetten/pdf/gedenkstaetten/offenburg_erinnerungsstaette_salmen.pdf" TargetMode="External"/><Relationship Id="rId2" Type="http://schemas.openxmlformats.org/officeDocument/2006/relationships/hyperlink" Target="http://www.schule-bw.de/faecher-und-schularten/gesellschaftswissenschaftliche-und-philosophische-faecher/landeskunde-landesgeschichte/module/epochen/neuzeit/revolution48/salmen/did3.pdf" TargetMode="External"/><Relationship Id="rId3" Type="http://schemas.openxmlformats.org/officeDocument/2006/relationships/hyperlink" Target="" TargetMode="External"/>
</Relationships>
</file>

<file path=docProps/app.xml><?xml version="1.0" encoding="utf-8"?>
<Properties xmlns="http://schemas.openxmlformats.org/officeDocument/2006/extended-properties" xmlns:vt="http://schemas.openxmlformats.org/officeDocument/2006/docPropsVTypes">
  <Template/>
  <TotalTime>633</TotalTime>
  <Application>LibreOffice/5.2.6.2$Windows_x86 LibreOffice_project/a3100ed2409ebf1c212f5048fbe377c281438fdc</Application>
  <Pages>2</Pages>
  <Words>471</Words>
  <Characters>3311</Characters>
  <CharactersWithSpaces>3857</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2017-06-14T22:57:58Z</cp:lastPrinted>
  <dcterms:modified xsi:type="dcterms:W3CDTF">2018-08-05T11:47:12Z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