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1"/>
          <w:szCs w:val="21"/>
          <w:u w:val="single"/>
          <w:lang w:val="de-DE" w:eastAsia="zxx" w:bidi="zxx"/>
        </w:rPr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>Offenburg 1848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ab/>
        <w:tab/>
        <w:tab/>
        <w:tab/>
        <w:tab/>
        <w:tab/>
        <w:tab/>
        <w:t xml:space="preserve">                                                                             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>D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 xml:space="preserve">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 xml:space="preserve">2 </w:t>
      </w:r>
    </w:p>
    <w:p>
      <w:pPr>
        <w:pStyle w:val="Normal"/>
        <w:rPr>
          <w:rFonts w:ascii="Calibri" w:hAnsi="Calibri"/>
          <w:sz w:val="16"/>
          <w:szCs w:val="16"/>
          <w:u w:val="single"/>
        </w:rPr>
      </w:pPr>
      <w:r>
        <w:rPr>
          <w:rFonts w:ascii="Calibri" w:hAnsi="Calibri"/>
          <w:sz w:val="16"/>
          <w:szCs w:val="16"/>
          <w:u w:val="single"/>
        </w:rPr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>Einsatzmöglichkeiten für die Kursstufe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>D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>ie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 xml:space="preserve"> Ereignisse in Offenburg während der Revolution 1848 bieten auch Einsatzmöglichkeiten in der Kursstufe. Folgende Möglichkeiten wären denkbar: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Calibri" w:hAnsi="Calibri"/>
          <w:b/>
          <w:bCs/>
          <w:i/>
          <w:iCs/>
          <w:sz w:val="24"/>
          <w:szCs w:val="24"/>
          <w:u w:val="none"/>
        </w:rPr>
        <w:t>Vorschlag 1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 xml:space="preserve">Die Quellen, die Markus Bultmann in seinem Modul zum Salmen zusammengestellt hat, sind vom Umfang und Schwierigkeitsgrad gut für die Kursstufe geeignet.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>Möglich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 xml:space="preserve"> wäre etwa eine Erarbeitung der von ihm gewählten Schwerpunkte in verschiedenen Gruppen.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>Die Materialien befinden sich auf dem Landesbildungsserver: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hyperlink r:id="rId2">
        <w:r>
          <w:rPr>
            <w:rStyle w:val="Internetlink"/>
            <w:rFonts w:ascii="Calibri" w:hAnsi="Calibri"/>
            <w:b w:val="false"/>
            <w:bCs w:val="false"/>
            <w:i w:val="false"/>
            <w:iCs w:val="false"/>
            <w:sz w:val="24"/>
            <w:szCs w:val="24"/>
            <w:u w:val="none"/>
          </w:rPr>
          <w:t>http://www.schule-bw.de/faecher-und-schularten/gesellschaftswissenschaftliche-und-philosophische-faecher/landeskunde-landesgeschichte/module/epochen/neuzeit/revolution48/salmen/3materialien.htm</w:t>
        </w:r>
      </w:hyperlink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 xml:space="preserve">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>(05.08.2018)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Calibri" w:hAnsi="Calibri"/>
          <w:b/>
          <w:bCs/>
          <w:i/>
          <w:iCs/>
          <w:sz w:val="24"/>
          <w:szCs w:val="24"/>
          <w:u w:val="none"/>
        </w:rPr>
        <w:t>Vorschlag 2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 xml:space="preserve">Die Geschichte des Salmens bietet für die Kursstufe die Möglichkeit, die Erfahrungen von Freiheit und Unfreiheit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 xml:space="preserve">in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>der deutschen Geschichte zu wiederholen. Denn hier wurden 1847 Freiheitsrechte gefordert und 1938 genau diese Freiheitsrechte mit Füßen getreten.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>Als Textgrundlage für die Schüler empfiehlt sich der Aufsatz von Christoph Müller, der auf der Seite der Landeszentrale für politische Bildung zu den Gedenkstätten in Baden-Württemberg hinterlegt ist: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hyperlink r:id="rId3">
        <w:r>
          <w:rPr>
            <w:rStyle w:val="Internetlink"/>
            <w:rFonts w:ascii="Calibri" w:hAnsi="Calibri"/>
            <w:b w:val="false"/>
            <w:bCs w:val="false"/>
            <w:i w:val="false"/>
            <w:iCs w:val="false"/>
            <w:sz w:val="24"/>
            <w:szCs w:val="24"/>
            <w:u w:val="none"/>
          </w:rPr>
          <w:t>https://www.gedenkstaetten-bw.de/fileadmin/gedenkstaetten/pdf/gedenkstaetten/offenburg_erinnerungsstaette_salmen.pdf</w:t>
        </w:r>
      </w:hyperlink>
      <w:hyperlink r:id="rId4">
        <w:r>
          <w:rPr>
            <w:rFonts w:ascii="Calibri" w:hAnsi="Calibri"/>
            <w:b w:val="false"/>
            <w:bCs w:val="false"/>
            <w:i w:val="false"/>
            <w:iCs w:val="false"/>
            <w:sz w:val="24"/>
            <w:szCs w:val="24"/>
            <w:u w:val="none"/>
          </w:rPr>
          <w:t xml:space="preserve"> </w:t>
        </w:r>
      </w:hyperlink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  <w:t>(05.08.2018)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Calibri" w:hAnsi="Calibri"/>
          <w:b/>
          <w:bCs/>
          <w:i/>
          <w:iCs/>
          <w:sz w:val="24"/>
          <w:szCs w:val="24"/>
          <w:u w:val="none"/>
        </w:rPr>
        <w:t>Vorschlag 3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Jutta Limbach, die ehemalige Präsidentin des Bundesverfassungsgerichts hielt 1999 einen Vortrag im Salmen mit dem Titel</w:t>
      </w:r>
      <w:r>
        <w:rPr>
          <w:rFonts w:ascii="Calibri" w:hAnsi="Calibri"/>
          <w:b w:val="false"/>
          <w:bCs w:val="false"/>
          <w:i/>
          <w:iCs/>
          <w:sz w:val="24"/>
          <w:szCs w:val="24"/>
          <w:u w:val="none"/>
          <w:lang w:val="de-DE" w:eastAsia="zxx" w:bidi="zxx"/>
        </w:rPr>
        <w:t xml:space="preserve"> Die Bedeutung der Offenburger Forderungen von 1847 und 1849 für den modernen Verfassungsstaat.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Dieser wurde abgedruckt in der Zeitschrift </w:t>
      </w:r>
      <w:r>
        <w:rPr>
          <w:rFonts w:ascii="Calibri" w:hAnsi="Calibri"/>
          <w:b w:val="false"/>
          <w:bCs w:val="false"/>
          <w:i/>
          <w:iCs/>
          <w:sz w:val="24"/>
          <w:szCs w:val="24"/>
          <w:u w:val="none"/>
          <w:lang w:val="de-DE" w:eastAsia="zxx" w:bidi="zxx"/>
        </w:rPr>
        <w:t xml:space="preserve">Die Ortenau 79 (1999), S. 161-168.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(Die Zeitschrift befindet sich digitalisiert auf der Seite der UB Freiburg: 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hyperlink r:id="rId5">
        <w:r>
          <w:rPr>
            <w:rStyle w:val="Internetlink"/>
            <w:rFonts w:ascii="Calibri" w:hAnsi="Calibri"/>
            <w:b w:val="false"/>
            <w:bCs w:val="false"/>
            <w:i w:val="false"/>
            <w:iCs w:val="false"/>
            <w:sz w:val="24"/>
            <w:szCs w:val="24"/>
            <w:u w:val="none"/>
            <w:lang w:val="de-DE" w:eastAsia="zxx" w:bidi="zxx"/>
          </w:rPr>
          <w:t>http://dl.ub.uni-freiburg.de/diglit/ortenau</w:t>
        </w:r>
      </w:hyperlink>
      <w:hyperlink r:id="rId6">
        <w:r>
          <w:rPr>
            <w:rFonts w:ascii="Calibri" w:hAnsi="Calibri"/>
            <w:b w:val="false"/>
            <w:bCs w:val="false"/>
            <w:i w:val="false"/>
            <w:iCs w:val="false"/>
            <w:sz w:val="24"/>
            <w:szCs w:val="24"/>
            <w:u w:val="none"/>
            <w:lang w:val="de-DE" w:eastAsia="zxx" w:bidi="zxx"/>
          </w:rPr>
          <w:t xml:space="preserve"> (05.08.2018)</w:t>
        </w:r>
      </w:hyperlink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Von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Oberstufenschülern kann man anhand der Rede die Aktualität der Forderungen beurteilen lassen.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</w:r>
    </w:p>
    <w:sectPr>
      <w:footerReference w:type="default" r:id="rId7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Arbeitskreis für Landeskunde/Landesgeschichte RP Freiburg</w:t>
    </w:r>
  </w:p>
  <w:p>
    <w:pPr>
      <w:pStyle w:val="Textkrper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sz w:val="24"/>
      <w:szCs w:val="24"/>
      <w:lang w:val="zxx" w:eastAsia="zxx" w:bidi="zxx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character" w:styleId="Funotenzeichen">
    <w:name w:val="Fußnotenzeichen"/>
    <w:qFormat/>
    <w:rPr/>
  </w:style>
  <w:style w:type="character" w:styleId="Funotenanker">
    <w:name w:val="Fußnotenanker"/>
    <w:rPr>
      <w:vertAlign w:val="superscript"/>
    </w:rPr>
  </w:style>
  <w:style w:type="character" w:styleId="BesuchterInternetlink">
    <w:name w:val="Besuchter Internetlink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Liste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Fuzeile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 Überschrift"/>
    <w:basedOn w:val="TabellenInhalt"/>
    <w:qFormat/>
    <w:pPr>
      <w:suppressLineNumbers/>
      <w:jc w:val="center"/>
    </w:pPr>
    <w:rPr>
      <w:b/>
      <w:bCs/>
    </w:rPr>
  </w:style>
  <w:style w:type="paragraph" w:styleId="Funote">
    <w:name w:val="Foot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chule-bw.de/faecher-und-schularten/gesellschaftswissenschaftliche-und-philosophische-faecher/landeskunde-landesgeschichte/module/epochen/neuzeit/revolution48/salmen/3materialien.htm" TargetMode="External"/><Relationship Id="rId3" Type="http://schemas.openxmlformats.org/officeDocument/2006/relationships/hyperlink" Target="https://www.gedenkstaetten-bw.de/fileadmin/gedenkstaetten/pdf/gedenkstaetten/offenburg_erinnerungsstaette_salmen.pdf" TargetMode="External"/><Relationship Id="rId4" Type="http://schemas.openxmlformats.org/officeDocument/2006/relationships/hyperlink" Target="" TargetMode="External"/><Relationship Id="rId5" Type="http://schemas.openxmlformats.org/officeDocument/2006/relationships/hyperlink" Target="http://dl.ub.uni-freiburg.de/diglit/ortenau" TargetMode="External"/><Relationship Id="rId6" Type="http://schemas.openxmlformats.org/officeDocument/2006/relationships/hyperlink" Target="" TargetMode="Externa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639</TotalTime>
  <Application>LibreOffice/5.2.6.2$Windows_x86 LibreOffice_project/a3100ed2409ebf1c212f5048fbe377c281438fdc</Application>
  <Pages>1</Pages>
  <Words>215</Words>
  <Characters>1737</Characters>
  <CharactersWithSpaces>2021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cp:lastPrinted>2017-06-14T22:57:58Z</cp:lastPrinted>
  <dcterms:modified xsi:type="dcterms:W3CDTF">2018-08-05T11:50:19Z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