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F131AF" w:rsidP="00BD4EA4">
      <w:pPr>
        <w:pStyle w:val="berschrift2"/>
        <w:suppressLineNumbers/>
        <w:pBdr>
          <w:bottom w:val="single" w:sz="4" w:space="1" w:color="auto"/>
        </w:pBdr>
        <w:rPr>
          <w:i w:val="0"/>
        </w:rPr>
      </w:pPr>
      <w:r>
        <w:rPr>
          <w:i w:val="0"/>
        </w:rPr>
        <w:t>Das KZ</w:t>
      </w:r>
      <w:r w:rsidR="00537843">
        <w:rPr>
          <w:i w:val="0"/>
        </w:rPr>
        <w:t xml:space="preserve"> Obere</w:t>
      </w:r>
      <w:r>
        <w:rPr>
          <w:i w:val="0"/>
        </w:rPr>
        <w:t>r</w:t>
      </w:r>
      <w:r w:rsidR="00537843">
        <w:rPr>
          <w:i w:val="0"/>
        </w:rPr>
        <w:t xml:space="preserve"> Kuhberg im frühen Lagersystem</w:t>
      </w:r>
    </w:p>
    <w:p w:rsidR="00C82EDE" w:rsidRDefault="00C82EDE" w:rsidP="00BD4EA4">
      <w:pPr>
        <w:suppressLineNumbers/>
        <w:rPr>
          <w:i/>
        </w:rPr>
      </w:pPr>
      <w:r w:rsidRPr="00C82EDE">
        <w:rPr>
          <w:i/>
        </w:rPr>
        <w:t xml:space="preserve">Aufgabe: </w:t>
      </w:r>
      <w:r w:rsidR="00A141B5">
        <w:rPr>
          <w:i/>
        </w:rPr>
        <w:t xml:space="preserve">Arbeite </w:t>
      </w:r>
      <w:r w:rsidR="009765D7">
        <w:rPr>
          <w:i/>
        </w:rPr>
        <w:t>die fehlenden Informationen aus dem Text heraus</w:t>
      </w:r>
      <w:r w:rsidR="008C7B25">
        <w:rPr>
          <w:i/>
        </w:rPr>
        <w:t>.</w:t>
      </w:r>
      <w:r w:rsidR="00A141B5">
        <w:rPr>
          <w:i/>
        </w:rPr>
        <w:t xml:space="preserve"> </w:t>
      </w:r>
    </w:p>
    <w:p w:rsidR="00D87895" w:rsidRPr="00C82EDE" w:rsidRDefault="00D87895" w:rsidP="00BD4EA4">
      <w:pPr>
        <w:suppressLineNumbers/>
        <w:rPr>
          <w:i/>
          <w:sz w:val="18"/>
          <w:szCs w:val="18"/>
        </w:rPr>
      </w:pPr>
    </w:p>
    <w:tbl>
      <w:tblPr>
        <w:tblStyle w:val="Tabellenraster"/>
        <w:tblW w:w="0" w:type="auto"/>
        <w:tblLook w:val="04A0" w:firstRow="1" w:lastRow="0" w:firstColumn="1" w:lastColumn="0" w:noHBand="0" w:noVBand="1"/>
      </w:tblPr>
      <w:tblGrid>
        <w:gridCol w:w="3256"/>
        <w:gridCol w:w="6598"/>
      </w:tblGrid>
      <w:tr w:rsidR="009765D7" w:rsidTr="009765D7">
        <w:tc>
          <w:tcPr>
            <w:tcW w:w="3256" w:type="dxa"/>
          </w:tcPr>
          <w:p w:rsidR="009765D7" w:rsidRPr="009765D7" w:rsidRDefault="009765D7" w:rsidP="00BD4EA4">
            <w:pPr>
              <w:suppressLineNumbers/>
              <w:rPr>
                <w:rFonts w:ascii="Arial" w:hAnsi="Arial" w:cs="Arial"/>
                <w:b/>
                <w:sz w:val="24"/>
                <w:szCs w:val="24"/>
              </w:rPr>
            </w:pPr>
            <w:r w:rsidRPr="009765D7">
              <w:rPr>
                <w:rFonts w:ascii="Arial" w:hAnsi="Arial" w:cs="Arial"/>
                <w:b/>
                <w:sz w:val="24"/>
                <w:szCs w:val="24"/>
              </w:rPr>
              <w:t xml:space="preserve">Anzahl der Häftlinge im </w:t>
            </w:r>
            <w:r w:rsidR="00F131AF">
              <w:rPr>
                <w:rFonts w:ascii="Arial" w:hAnsi="Arial" w:cs="Arial"/>
                <w:b/>
                <w:sz w:val="24"/>
                <w:szCs w:val="24"/>
              </w:rPr>
              <w:t>KZ</w:t>
            </w:r>
            <w:r w:rsidR="002C6553">
              <w:rPr>
                <w:rFonts w:ascii="Arial" w:hAnsi="Arial" w:cs="Arial"/>
                <w:b/>
                <w:sz w:val="24"/>
                <w:szCs w:val="24"/>
              </w:rPr>
              <w:t xml:space="preserve"> Oberer Kuhberg</w:t>
            </w:r>
          </w:p>
        </w:tc>
        <w:tc>
          <w:tcPr>
            <w:tcW w:w="6598" w:type="dxa"/>
          </w:tcPr>
          <w:p w:rsidR="009765D7" w:rsidRDefault="009765D7" w:rsidP="00BD4EA4">
            <w:pPr>
              <w:suppressLineNumbers/>
              <w:rPr>
                <w:b/>
              </w:rPr>
            </w:pPr>
          </w:p>
          <w:p w:rsidR="009765D7" w:rsidRDefault="009765D7" w:rsidP="00BD4EA4">
            <w:pPr>
              <w:suppressLineNumbers/>
              <w:rPr>
                <w:b/>
              </w:rPr>
            </w:pPr>
          </w:p>
          <w:p w:rsidR="00A00DEB" w:rsidRDefault="00A00DEB" w:rsidP="00BD4EA4">
            <w:pPr>
              <w:suppressLineNumbers/>
              <w:rPr>
                <w:b/>
              </w:rPr>
            </w:pPr>
          </w:p>
          <w:p w:rsidR="00A00DEB" w:rsidRDefault="00A00DEB" w:rsidP="00BD4EA4">
            <w:pPr>
              <w:suppressLineNumbers/>
              <w:rPr>
                <w:b/>
              </w:rPr>
            </w:pPr>
          </w:p>
          <w:p w:rsidR="00D139E4" w:rsidRDefault="00D139E4" w:rsidP="00BD4EA4">
            <w:pPr>
              <w:suppressLineNumbers/>
              <w:rPr>
                <w:b/>
              </w:rPr>
            </w:pPr>
          </w:p>
          <w:p w:rsidR="00D139E4" w:rsidRDefault="00D139E4" w:rsidP="00BD4EA4">
            <w:pPr>
              <w:suppressLineNumbers/>
              <w:rPr>
                <w:b/>
              </w:rPr>
            </w:pPr>
          </w:p>
          <w:p w:rsidR="009765D7" w:rsidRDefault="009765D7" w:rsidP="00BD4EA4">
            <w:pPr>
              <w:suppressLineNumbers/>
              <w:rPr>
                <w:b/>
              </w:rPr>
            </w:pPr>
          </w:p>
        </w:tc>
      </w:tr>
      <w:tr w:rsidR="009765D7" w:rsidTr="009765D7">
        <w:tc>
          <w:tcPr>
            <w:tcW w:w="3256" w:type="dxa"/>
          </w:tcPr>
          <w:p w:rsidR="009765D7" w:rsidRPr="009765D7" w:rsidRDefault="009765D7" w:rsidP="00BD4EA4">
            <w:pPr>
              <w:suppressLineNumbers/>
              <w:rPr>
                <w:rFonts w:ascii="Arial" w:hAnsi="Arial" w:cs="Arial"/>
                <w:b/>
                <w:sz w:val="24"/>
                <w:szCs w:val="24"/>
              </w:rPr>
            </w:pPr>
            <w:r w:rsidRPr="009765D7">
              <w:rPr>
                <w:rFonts w:ascii="Arial" w:hAnsi="Arial" w:cs="Arial"/>
                <w:b/>
                <w:sz w:val="24"/>
                <w:szCs w:val="24"/>
              </w:rPr>
              <w:t>Höchstbelegungszahl</w:t>
            </w:r>
          </w:p>
        </w:tc>
        <w:tc>
          <w:tcPr>
            <w:tcW w:w="6598" w:type="dxa"/>
          </w:tcPr>
          <w:p w:rsidR="009765D7" w:rsidRDefault="009765D7" w:rsidP="00BD4EA4">
            <w:pPr>
              <w:suppressLineNumbers/>
              <w:rPr>
                <w:b/>
              </w:rPr>
            </w:pPr>
          </w:p>
          <w:p w:rsidR="00A00DEB" w:rsidRDefault="00A00DEB" w:rsidP="00BD4EA4">
            <w:pPr>
              <w:suppressLineNumbers/>
              <w:rPr>
                <w:b/>
              </w:rPr>
            </w:pPr>
          </w:p>
          <w:p w:rsidR="00D139E4" w:rsidRDefault="00D139E4" w:rsidP="00BD4EA4">
            <w:pPr>
              <w:suppressLineNumbers/>
              <w:rPr>
                <w:b/>
              </w:rPr>
            </w:pPr>
          </w:p>
          <w:p w:rsidR="00A00DEB" w:rsidRDefault="00A00DEB" w:rsidP="00BD4EA4">
            <w:pPr>
              <w:suppressLineNumbers/>
              <w:rPr>
                <w:b/>
              </w:rPr>
            </w:pPr>
          </w:p>
          <w:p w:rsidR="009765D7" w:rsidRDefault="009765D7" w:rsidP="00BD4EA4">
            <w:pPr>
              <w:suppressLineNumbers/>
              <w:rPr>
                <w:b/>
              </w:rPr>
            </w:pPr>
          </w:p>
        </w:tc>
      </w:tr>
      <w:tr w:rsidR="009765D7" w:rsidTr="009765D7">
        <w:tc>
          <w:tcPr>
            <w:tcW w:w="3256" w:type="dxa"/>
          </w:tcPr>
          <w:p w:rsidR="009765D7" w:rsidRPr="009765D7" w:rsidRDefault="009765D7" w:rsidP="00BD4EA4">
            <w:pPr>
              <w:suppressLineNumbers/>
              <w:rPr>
                <w:rFonts w:ascii="Arial" w:hAnsi="Arial" w:cs="Arial"/>
                <w:b/>
                <w:sz w:val="24"/>
                <w:szCs w:val="24"/>
              </w:rPr>
            </w:pPr>
            <w:r w:rsidRPr="009765D7">
              <w:rPr>
                <w:rFonts w:ascii="Arial" w:hAnsi="Arial" w:cs="Arial"/>
                <w:b/>
                <w:sz w:val="24"/>
                <w:szCs w:val="24"/>
              </w:rPr>
              <w:t>Verantwortung für das Lager</w:t>
            </w:r>
          </w:p>
        </w:tc>
        <w:tc>
          <w:tcPr>
            <w:tcW w:w="6598" w:type="dxa"/>
          </w:tcPr>
          <w:p w:rsidR="009765D7" w:rsidRDefault="009765D7" w:rsidP="00BD4EA4">
            <w:pPr>
              <w:suppressLineNumbers/>
              <w:rPr>
                <w:b/>
              </w:rPr>
            </w:pPr>
          </w:p>
          <w:p w:rsidR="009765D7" w:rsidRDefault="009765D7" w:rsidP="00BD4EA4">
            <w:pPr>
              <w:suppressLineNumbers/>
              <w:rPr>
                <w:b/>
              </w:rPr>
            </w:pPr>
          </w:p>
          <w:p w:rsidR="00D139E4" w:rsidRDefault="00D139E4" w:rsidP="00BD4EA4">
            <w:pPr>
              <w:suppressLineNumbers/>
              <w:rPr>
                <w:b/>
              </w:rPr>
            </w:pPr>
          </w:p>
          <w:p w:rsidR="00D139E4" w:rsidRDefault="00D139E4" w:rsidP="00BD4EA4">
            <w:pPr>
              <w:suppressLineNumbers/>
              <w:rPr>
                <w:b/>
              </w:rPr>
            </w:pPr>
          </w:p>
          <w:p w:rsidR="009765D7" w:rsidRDefault="009765D7" w:rsidP="00BD4EA4">
            <w:pPr>
              <w:suppressLineNumbers/>
              <w:rPr>
                <w:b/>
              </w:rPr>
            </w:pPr>
          </w:p>
          <w:p w:rsidR="00A00DEB" w:rsidRDefault="00A00DEB" w:rsidP="00BD4EA4">
            <w:pPr>
              <w:suppressLineNumbers/>
              <w:rPr>
                <w:b/>
              </w:rPr>
            </w:pPr>
          </w:p>
          <w:p w:rsidR="00A00DEB" w:rsidRDefault="00A00DEB" w:rsidP="00BD4EA4">
            <w:pPr>
              <w:suppressLineNumbers/>
              <w:rPr>
                <w:b/>
              </w:rPr>
            </w:pPr>
          </w:p>
        </w:tc>
      </w:tr>
      <w:tr w:rsidR="009765D7" w:rsidTr="009765D7">
        <w:tc>
          <w:tcPr>
            <w:tcW w:w="3256" w:type="dxa"/>
          </w:tcPr>
          <w:p w:rsidR="009765D7" w:rsidRPr="009765D7" w:rsidRDefault="009765D7" w:rsidP="00BD4EA4">
            <w:pPr>
              <w:suppressLineNumbers/>
              <w:rPr>
                <w:rFonts w:ascii="Arial" w:hAnsi="Arial" w:cs="Arial"/>
                <w:b/>
                <w:sz w:val="24"/>
                <w:szCs w:val="24"/>
              </w:rPr>
            </w:pPr>
            <w:r w:rsidRPr="009765D7">
              <w:rPr>
                <w:rFonts w:ascii="Arial" w:hAnsi="Arial" w:cs="Arial"/>
                <w:b/>
                <w:sz w:val="24"/>
                <w:szCs w:val="24"/>
              </w:rPr>
              <w:t>Finanzierung des Lagers</w:t>
            </w:r>
          </w:p>
        </w:tc>
        <w:tc>
          <w:tcPr>
            <w:tcW w:w="6598" w:type="dxa"/>
          </w:tcPr>
          <w:p w:rsidR="009765D7" w:rsidRDefault="009765D7" w:rsidP="00BD4EA4">
            <w:pPr>
              <w:suppressLineNumbers/>
              <w:rPr>
                <w:b/>
              </w:rPr>
            </w:pPr>
          </w:p>
          <w:p w:rsidR="009765D7" w:rsidRDefault="009765D7" w:rsidP="00BD4EA4">
            <w:pPr>
              <w:suppressLineNumbers/>
              <w:rPr>
                <w:b/>
              </w:rPr>
            </w:pPr>
          </w:p>
          <w:p w:rsidR="00A00DEB" w:rsidRDefault="00A00DEB" w:rsidP="00BD4EA4">
            <w:pPr>
              <w:suppressLineNumbers/>
              <w:rPr>
                <w:b/>
              </w:rPr>
            </w:pPr>
          </w:p>
          <w:p w:rsidR="00D139E4" w:rsidRDefault="00D139E4" w:rsidP="00BD4EA4">
            <w:pPr>
              <w:suppressLineNumbers/>
              <w:rPr>
                <w:b/>
              </w:rPr>
            </w:pPr>
          </w:p>
          <w:p w:rsidR="009765D7" w:rsidRDefault="009765D7" w:rsidP="00BD4EA4">
            <w:pPr>
              <w:suppressLineNumbers/>
              <w:rPr>
                <w:b/>
              </w:rPr>
            </w:pPr>
          </w:p>
          <w:p w:rsidR="00D139E4" w:rsidRDefault="00D139E4" w:rsidP="00BD4EA4">
            <w:pPr>
              <w:suppressLineNumbers/>
              <w:rPr>
                <w:b/>
              </w:rPr>
            </w:pPr>
          </w:p>
          <w:p w:rsidR="00D139E4" w:rsidRDefault="00D139E4" w:rsidP="00BD4EA4">
            <w:pPr>
              <w:suppressLineNumbers/>
              <w:rPr>
                <w:b/>
              </w:rPr>
            </w:pPr>
          </w:p>
        </w:tc>
      </w:tr>
      <w:tr w:rsidR="009765D7" w:rsidTr="009765D7">
        <w:tc>
          <w:tcPr>
            <w:tcW w:w="3256" w:type="dxa"/>
          </w:tcPr>
          <w:p w:rsidR="009765D7" w:rsidRPr="009765D7" w:rsidRDefault="009765D7" w:rsidP="00BD4EA4">
            <w:pPr>
              <w:suppressLineNumbers/>
              <w:rPr>
                <w:rFonts w:ascii="Arial" w:hAnsi="Arial" w:cs="Arial"/>
                <w:b/>
                <w:sz w:val="24"/>
                <w:szCs w:val="24"/>
              </w:rPr>
            </w:pPr>
            <w:r w:rsidRPr="009765D7">
              <w:rPr>
                <w:rFonts w:ascii="Arial" w:hAnsi="Arial" w:cs="Arial"/>
                <w:b/>
                <w:sz w:val="24"/>
                <w:szCs w:val="24"/>
              </w:rPr>
              <w:t>Zuordnung der Häftlinge</w:t>
            </w:r>
          </w:p>
        </w:tc>
        <w:tc>
          <w:tcPr>
            <w:tcW w:w="6598" w:type="dxa"/>
          </w:tcPr>
          <w:p w:rsidR="009765D7" w:rsidRDefault="009765D7" w:rsidP="00BD4EA4">
            <w:pPr>
              <w:suppressLineNumbers/>
              <w:rPr>
                <w:b/>
              </w:rPr>
            </w:pPr>
          </w:p>
          <w:p w:rsidR="009765D7" w:rsidRDefault="009765D7" w:rsidP="00BD4EA4">
            <w:pPr>
              <w:suppressLineNumbers/>
              <w:rPr>
                <w:b/>
              </w:rPr>
            </w:pPr>
          </w:p>
          <w:p w:rsidR="00D139E4" w:rsidRDefault="00D139E4" w:rsidP="00BD4EA4">
            <w:pPr>
              <w:suppressLineNumbers/>
              <w:rPr>
                <w:b/>
              </w:rPr>
            </w:pPr>
          </w:p>
          <w:p w:rsidR="00A00DEB" w:rsidRDefault="00A00DEB" w:rsidP="00BD4EA4">
            <w:pPr>
              <w:suppressLineNumbers/>
              <w:rPr>
                <w:b/>
              </w:rPr>
            </w:pPr>
          </w:p>
          <w:p w:rsidR="00A00DEB" w:rsidRDefault="00A00DEB" w:rsidP="00BD4EA4">
            <w:pPr>
              <w:suppressLineNumbers/>
              <w:rPr>
                <w:b/>
              </w:rPr>
            </w:pPr>
          </w:p>
          <w:p w:rsidR="00D139E4" w:rsidRDefault="00D139E4" w:rsidP="00BD4EA4">
            <w:pPr>
              <w:suppressLineNumbers/>
              <w:rPr>
                <w:b/>
              </w:rPr>
            </w:pPr>
          </w:p>
          <w:p w:rsidR="009765D7" w:rsidRDefault="009765D7" w:rsidP="00BD4EA4">
            <w:pPr>
              <w:suppressLineNumbers/>
              <w:rPr>
                <w:b/>
              </w:rPr>
            </w:pPr>
          </w:p>
        </w:tc>
      </w:tr>
      <w:tr w:rsidR="009765D7" w:rsidTr="009765D7">
        <w:tc>
          <w:tcPr>
            <w:tcW w:w="3256" w:type="dxa"/>
          </w:tcPr>
          <w:p w:rsidR="009765D7" w:rsidRPr="009765D7" w:rsidRDefault="009765D7" w:rsidP="00BD4EA4">
            <w:pPr>
              <w:suppressLineNumbers/>
              <w:rPr>
                <w:rFonts w:ascii="Arial" w:hAnsi="Arial" w:cs="Arial"/>
                <w:b/>
                <w:sz w:val="24"/>
                <w:szCs w:val="24"/>
              </w:rPr>
            </w:pPr>
            <w:r w:rsidRPr="009765D7">
              <w:rPr>
                <w:rFonts w:ascii="Arial" w:hAnsi="Arial" w:cs="Arial"/>
                <w:b/>
                <w:sz w:val="24"/>
                <w:szCs w:val="24"/>
              </w:rPr>
              <w:t>Länge der Haftzeit</w:t>
            </w:r>
          </w:p>
        </w:tc>
        <w:tc>
          <w:tcPr>
            <w:tcW w:w="6598" w:type="dxa"/>
          </w:tcPr>
          <w:p w:rsidR="009765D7" w:rsidRDefault="009765D7" w:rsidP="00BD4EA4">
            <w:pPr>
              <w:suppressLineNumbers/>
              <w:rPr>
                <w:b/>
              </w:rPr>
            </w:pPr>
          </w:p>
          <w:p w:rsidR="00A00DEB" w:rsidRDefault="00A00DEB" w:rsidP="00BD4EA4">
            <w:pPr>
              <w:suppressLineNumbers/>
              <w:rPr>
                <w:b/>
              </w:rPr>
            </w:pPr>
          </w:p>
          <w:p w:rsidR="00A00DEB" w:rsidRDefault="00A00DEB" w:rsidP="00BD4EA4">
            <w:pPr>
              <w:suppressLineNumbers/>
              <w:rPr>
                <w:b/>
              </w:rPr>
            </w:pPr>
          </w:p>
          <w:p w:rsidR="00D139E4" w:rsidRDefault="00D139E4" w:rsidP="00BD4EA4">
            <w:pPr>
              <w:suppressLineNumbers/>
              <w:rPr>
                <w:b/>
              </w:rPr>
            </w:pPr>
          </w:p>
          <w:p w:rsidR="00D139E4" w:rsidRDefault="00D139E4" w:rsidP="00BD4EA4">
            <w:pPr>
              <w:suppressLineNumbers/>
              <w:rPr>
                <w:b/>
              </w:rPr>
            </w:pPr>
          </w:p>
          <w:p w:rsidR="009765D7" w:rsidRDefault="009765D7" w:rsidP="00BD4EA4">
            <w:pPr>
              <w:suppressLineNumbers/>
              <w:rPr>
                <w:b/>
              </w:rPr>
            </w:pPr>
          </w:p>
          <w:p w:rsidR="009765D7" w:rsidRDefault="009765D7" w:rsidP="00BD4EA4">
            <w:pPr>
              <w:suppressLineNumbers/>
              <w:rPr>
                <w:b/>
              </w:rPr>
            </w:pPr>
          </w:p>
        </w:tc>
      </w:tr>
      <w:tr w:rsidR="009765D7" w:rsidTr="009765D7">
        <w:tc>
          <w:tcPr>
            <w:tcW w:w="3256" w:type="dxa"/>
          </w:tcPr>
          <w:p w:rsidR="009765D7" w:rsidRPr="009765D7" w:rsidRDefault="009765D7" w:rsidP="00BD4EA4">
            <w:pPr>
              <w:suppressLineNumbers/>
              <w:rPr>
                <w:rFonts w:ascii="Arial" w:hAnsi="Arial" w:cs="Arial"/>
                <w:b/>
                <w:sz w:val="24"/>
                <w:szCs w:val="24"/>
              </w:rPr>
            </w:pPr>
            <w:r w:rsidRPr="009765D7">
              <w:rPr>
                <w:rFonts w:ascii="Arial" w:hAnsi="Arial" w:cs="Arial"/>
                <w:b/>
                <w:sz w:val="24"/>
                <w:szCs w:val="24"/>
              </w:rPr>
              <w:t>Bewertung der Haft</w:t>
            </w:r>
          </w:p>
        </w:tc>
        <w:tc>
          <w:tcPr>
            <w:tcW w:w="6598" w:type="dxa"/>
          </w:tcPr>
          <w:p w:rsidR="009765D7" w:rsidRDefault="009765D7" w:rsidP="00BD4EA4">
            <w:pPr>
              <w:suppressLineNumbers/>
              <w:rPr>
                <w:b/>
              </w:rPr>
            </w:pPr>
          </w:p>
          <w:p w:rsidR="00A00DEB" w:rsidRDefault="00A00DEB" w:rsidP="00BD4EA4">
            <w:pPr>
              <w:suppressLineNumbers/>
              <w:rPr>
                <w:b/>
              </w:rPr>
            </w:pPr>
          </w:p>
          <w:p w:rsidR="00D139E4" w:rsidRDefault="00D139E4" w:rsidP="00BD4EA4">
            <w:pPr>
              <w:suppressLineNumbers/>
              <w:rPr>
                <w:b/>
              </w:rPr>
            </w:pPr>
          </w:p>
          <w:p w:rsidR="00D139E4" w:rsidRDefault="00D139E4" w:rsidP="00BD4EA4">
            <w:pPr>
              <w:suppressLineNumbers/>
              <w:rPr>
                <w:b/>
              </w:rPr>
            </w:pPr>
          </w:p>
          <w:p w:rsidR="00D139E4" w:rsidRDefault="00D139E4" w:rsidP="00BD4EA4">
            <w:pPr>
              <w:suppressLineNumbers/>
              <w:rPr>
                <w:b/>
              </w:rPr>
            </w:pPr>
          </w:p>
          <w:p w:rsidR="00A00DEB" w:rsidRDefault="00A00DEB" w:rsidP="00BD4EA4">
            <w:pPr>
              <w:suppressLineNumbers/>
              <w:rPr>
                <w:b/>
              </w:rPr>
            </w:pPr>
          </w:p>
          <w:p w:rsidR="009765D7" w:rsidRDefault="009765D7" w:rsidP="00BD4EA4">
            <w:pPr>
              <w:suppressLineNumbers/>
              <w:rPr>
                <w:b/>
              </w:rPr>
            </w:pPr>
          </w:p>
          <w:p w:rsidR="009765D7" w:rsidRDefault="009765D7" w:rsidP="00BD4EA4">
            <w:pPr>
              <w:suppressLineNumbers/>
              <w:rPr>
                <w:b/>
              </w:rPr>
            </w:pPr>
          </w:p>
        </w:tc>
      </w:tr>
    </w:tbl>
    <w:p w:rsidR="00D139E4" w:rsidRDefault="00D139E4" w:rsidP="00D17FF0">
      <w:pPr>
        <w:suppressLineNumbers/>
        <w:rPr>
          <w:b/>
        </w:rPr>
      </w:pPr>
      <w:r>
        <w:rPr>
          <w:b/>
        </w:rPr>
        <w:br w:type="page"/>
      </w:r>
    </w:p>
    <w:p w:rsidR="00A141B5" w:rsidRDefault="00A141B5" w:rsidP="00D17FF0">
      <w:pPr>
        <w:suppressLineNumbers/>
        <w:rPr>
          <w:b/>
        </w:rPr>
      </w:pPr>
      <w:r w:rsidRPr="00C82EDE">
        <w:rPr>
          <w:b/>
        </w:rPr>
        <w:lastRenderedPageBreak/>
        <w:t xml:space="preserve">M </w:t>
      </w:r>
      <w:r>
        <w:rPr>
          <w:b/>
        </w:rPr>
        <w:t>1</w:t>
      </w:r>
      <w:r w:rsidRPr="00C82EDE">
        <w:rPr>
          <w:b/>
        </w:rPr>
        <w:t xml:space="preserve"> </w:t>
      </w:r>
      <w:r w:rsidR="002C6553">
        <w:rPr>
          <w:b/>
        </w:rPr>
        <w:t>Das KZ Oberer Kuhberg</w:t>
      </w:r>
    </w:p>
    <w:p w:rsidR="00D17FF0" w:rsidRDefault="00D17FF0" w:rsidP="00D17FF0">
      <w:pPr>
        <w:suppressLineNumbers/>
        <w:rPr>
          <w:b/>
        </w:rPr>
      </w:pPr>
    </w:p>
    <w:p w:rsidR="00AE5391" w:rsidRDefault="00AE5391" w:rsidP="00AE5391">
      <w:r>
        <w:t>Von Mitte November 1933 bis Juli 1935 befand sich im Fort Oberer Kuhberg das in dieser Zeit einzige Konzentrationslager für Männer des Landes Württemberg. Während im KZ Heuberg , das Ende 1933 aufgelöst wurde, insgesamt bis zu 3500 Häftlinge inhaftiert waren, waren es am Kuhberg etwa 600. Weihnachten 1933 hatte das Ulmer KZ mit 300 Häftlingen die stärkste Belegung. Am 11. Juli 1935 wurden die letzten 31 Häftlinge ins KZ Dac</w:t>
      </w:r>
      <w:r w:rsidR="002C6553">
        <w:t>hau überstellt. Zu erwähnen ist</w:t>
      </w:r>
      <w:r>
        <w:t xml:space="preserve">, dass zwischen März 1933 und Januar 1934 im Frauengefängnis </w:t>
      </w:r>
      <w:proofErr w:type="spellStart"/>
      <w:r>
        <w:t>Gotteszell</w:t>
      </w:r>
      <w:proofErr w:type="spellEnd"/>
      <w:r>
        <w:t xml:space="preserve"> in Schwäbisch Gmünd eine „Schutzhaft-Abteilung“ für Frauen aus Württemberg eingerichtet war.</w:t>
      </w:r>
    </w:p>
    <w:p w:rsidR="00AE5391" w:rsidRDefault="00AE5391" w:rsidP="00AE5391">
      <w:r>
        <w:t xml:space="preserve">Die Verantwortung für das Ulmer KZ lag bei der Politischen Polizei Württemberg, die dem Innenministerium unterstand. Die Finanzierung des Lagers erfolgte aus Mitteln des Landes und des Reiches. Bei Einrichtung des Kuhberg-Lagers umfassten die Wachmannschaften unter Lagerkommandant Karl Buck (1894-1977) etwa 120 Mann. Die Wachmannschaften bestanden aus SS, SA und Schutzpolizei. Soweit bekannt, kamen sie aus Süddeutschland. Mindestens drei Viertel der Kuhberg-Häftlinge waren politisch und weltanschauliche Gegner des Nationalsozialismus, wobei die Kommunisten wohl mehr als die Hälfte der Gefangenen, Sozialdemokraten etwa ein Viertel ausmachten. Bekannte Häftlinge waren: Kurt Schumacher (SPD), Alfred Haag, Albert Fischer, Julius </w:t>
      </w:r>
      <w:proofErr w:type="spellStart"/>
      <w:r>
        <w:t>Schätzle</w:t>
      </w:r>
      <w:proofErr w:type="spellEnd"/>
      <w:r>
        <w:t xml:space="preserve"> (KPD). Eine Minderheit unter den Gefangenen stellten drei katholische Pfarrer dar.</w:t>
      </w:r>
    </w:p>
    <w:p w:rsidR="00AE5391" w:rsidRDefault="00AE5391" w:rsidP="00AE5391">
      <w:r>
        <w:t>Eine gewisse Zahl von Häftlingen (ca. 50) wurde aus sozialen Gründen verfolgt. Es waren Menschen, die vielfach als „arbeitsscheu“ oder „ asozial“ beschimpft wurden. Dazu gehörten etwa Hausierer, Künstler, Wohnsitz-und Arbeitslose, entlassene Strafgefangene oder psychisch Kranke. Die Mehrheit der Häftlinge war etwa sechs bis zwölf Wochen im Ulmer KZ. In dieser Zeit sollten sie in ihrer Menschenwürde und ihrem Selbstbehauptungswillen gebrochen werden.</w:t>
      </w:r>
    </w:p>
    <w:p w:rsidR="00AE5391" w:rsidRDefault="00AE5391" w:rsidP="00AE5391">
      <w:r>
        <w:t>Ziel des NS-Systems war es auch, ihre Familien und Freunde und die ganze Bevölkerung einzuschüchtern und so seine Macht zu stärken.</w:t>
      </w:r>
    </w:p>
    <w:p w:rsidR="00A141B5" w:rsidRDefault="00A141B5" w:rsidP="00BD4EA4">
      <w:pPr>
        <w:suppressLineNumbers/>
      </w:pPr>
    </w:p>
    <w:p w:rsidR="00F131AF" w:rsidRDefault="00F131AF" w:rsidP="00BD4EA4">
      <w:pPr>
        <w:suppressLineNumbers/>
        <w:rPr>
          <w:sz w:val="18"/>
          <w:szCs w:val="18"/>
        </w:rPr>
      </w:pPr>
    </w:p>
    <w:p w:rsidR="00A141B5" w:rsidRPr="00CA2282" w:rsidRDefault="00A141B5" w:rsidP="00BD4EA4">
      <w:pPr>
        <w:suppressLineNumbers/>
        <w:rPr>
          <w:sz w:val="18"/>
          <w:szCs w:val="18"/>
        </w:rPr>
      </w:pPr>
      <w:r w:rsidRPr="00CA2282">
        <w:rPr>
          <w:sz w:val="18"/>
          <w:szCs w:val="18"/>
        </w:rPr>
        <w:t>(</w:t>
      </w:r>
      <w:r w:rsidR="00AE5391" w:rsidRPr="002C6553">
        <w:rPr>
          <w:sz w:val="18"/>
          <w:szCs w:val="18"/>
        </w:rPr>
        <w:t>gekürzt</w:t>
      </w:r>
      <w:r w:rsidR="00AE5391">
        <w:rPr>
          <w:sz w:val="18"/>
          <w:szCs w:val="18"/>
        </w:rPr>
        <w:t xml:space="preserve"> </w:t>
      </w: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Pr>
          <w:sz w:val="18"/>
          <w:szCs w:val="18"/>
        </w:rPr>
        <w:t>3-1935), Tübingen/Ulm 2013, S.19</w:t>
      </w:r>
      <w:r w:rsidRPr="00CA2282">
        <w:rPr>
          <w:sz w:val="18"/>
          <w:szCs w:val="18"/>
        </w:rPr>
        <w:t>)</w:t>
      </w:r>
    </w:p>
    <w:p w:rsidR="00E96E60" w:rsidRDefault="00E96E60" w:rsidP="00BD4EA4">
      <w:pPr>
        <w:suppressLineNumbers/>
        <w:rPr>
          <w:i/>
        </w:rPr>
      </w:pPr>
    </w:p>
    <w:sectPr w:rsidR="00E96E60" w:rsidSect="00BD4E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CCC" w:rsidRDefault="00457CCC" w:rsidP="00AF7182">
      <w:r>
        <w:separator/>
      </w:r>
    </w:p>
  </w:endnote>
  <w:endnote w:type="continuationSeparator" w:id="0">
    <w:p w:rsidR="00457CCC" w:rsidRDefault="00457CCC" w:rsidP="00AF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82" w:rsidRDefault="00AF718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82" w:rsidRDefault="00AF7182" w:rsidP="00AF7182">
    <w:pPr>
      <w:pStyle w:val="Fuzeile"/>
      <w:jc w:val="center"/>
    </w:pPr>
    <w:r w:rsidRPr="00AF7182">
      <w:t>Arbeitskreis für Landeskunde/Landesgeschichte RP Tübingen – www.landeskunde-bw.de</w:t>
    </w:r>
    <w:bookmarkStart w:id="0" w:name="_GoBack"/>
    <w:bookmarkEnd w:id="0"/>
  </w:p>
  <w:p w:rsidR="00AF7182" w:rsidRDefault="00AF718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82" w:rsidRDefault="00AF718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CCC" w:rsidRDefault="00457CCC" w:rsidP="00AF7182">
      <w:r>
        <w:separator/>
      </w:r>
    </w:p>
  </w:footnote>
  <w:footnote w:type="continuationSeparator" w:id="0">
    <w:p w:rsidR="00457CCC" w:rsidRDefault="00457CCC" w:rsidP="00AF7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82" w:rsidRDefault="00AF71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82" w:rsidRDefault="00AF718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182" w:rsidRDefault="00AF718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D2B"/>
    <w:rsid w:val="0004664B"/>
    <w:rsid w:val="001900C6"/>
    <w:rsid w:val="001D1D09"/>
    <w:rsid w:val="002C6553"/>
    <w:rsid w:val="00303F65"/>
    <w:rsid w:val="003E58D4"/>
    <w:rsid w:val="004201D3"/>
    <w:rsid w:val="00457CCC"/>
    <w:rsid w:val="004E1D82"/>
    <w:rsid w:val="00510869"/>
    <w:rsid w:val="00512FF1"/>
    <w:rsid w:val="00537843"/>
    <w:rsid w:val="00555DBC"/>
    <w:rsid w:val="005C2C2B"/>
    <w:rsid w:val="005D791F"/>
    <w:rsid w:val="00623D2B"/>
    <w:rsid w:val="006C2946"/>
    <w:rsid w:val="00844274"/>
    <w:rsid w:val="008C7B25"/>
    <w:rsid w:val="00960891"/>
    <w:rsid w:val="009765D7"/>
    <w:rsid w:val="00A00DEB"/>
    <w:rsid w:val="00A0425D"/>
    <w:rsid w:val="00A141B5"/>
    <w:rsid w:val="00A8534D"/>
    <w:rsid w:val="00A96583"/>
    <w:rsid w:val="00AE1F93"/>
    <w:rsid w:val="00AE5391"/>
    <w:rsid w:val="00AF7182"/>
    <w:rsid w:val="00BA221A"/>
    <w:rsid w:val="00BD4EA4"/>
    <w:rsid w:val="00C82EDE"/>
    <w:rsid w:val="00CA2282"/>
    <w:rsid w:val="00CA2A0E"/>
    <w:rsid w:val="00D139E4"/>
    <w:rsid w:val="00D17FF0"/>
    <w:rsid w:val="00D87895"/>
    <w:rsid w:val="00D9796E"/>
    <w:rsid w:val="00DE1BAD"/>
    <w:rsid w:val="00E05C73"/>
    <w:rsid w:val="00E96E60"/>
    <w:rsid w:val="00F131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D671CD-2539-4673-A933-1EC245EB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900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00C6"/>
    <w:rPr>
      <w:rFonts w:ascii="Tahoma" w:hAnsi="Tahoma" w:cs="Tahoma"/>
      <w:sz w:val="16"/>
      <w:szCs w:val="16"/>
    </w:rPr>
  </w:style>
  <w:style w:type="character" w:styleId="Zeilennummer">
    <w:name w:val="line number"/>
    <w:basedOn w:val="Absatz-Standardschriftart"/>
    <w:uiPriority w:val="99"/>
    <w:semiHidden/>
    <w:unhideWhenUsed/>
    <w:rsid w:val="00BD4EA4"/>
  </w:style>
  <w:style w:type="paragraph" w:styleId="Fuzeile">
    <w:name w:val="footer"/>
    <w:basedOn w:val="Standard"/>
    <w:link w:val="FuzeileZchn"/>
    <w:uiPriority w:val="99"/>
    <w:unhideWhenUsed/>
    <w:rsid w:val="00AF7182"/>
    <w:pPr>
      <w:tabs>
        <w:tab w:val="center" w:pos="4536"/>
        <w:tab w:val="right" w:pos="9072"/>
      </w:tabs>
    </w:pPr>
  </w:style>
  <w:style w:type="character" w:customStyle="1" w:styleId="FuzeileZchn">
    <w:name w:val="Fußzeile Zchn"/>
    <w:basedOn w:val="Absatz-Standardschriftart"/>
    <w:link w:val="Fuzeile"/>
    <w:uiPriority w:val="99"/>
    <w:rsid w:val="00AF7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2240</Characters>
  <Application>Microsoft Office Word</Application>
  <DocSecurity>0</DocSecurity>
  <Lines>18</Lines>
  <Paragraphs>5</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    Das KZ Oberer Kuhberg im frühen Lagersystem</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 Grupp</dc:creator>
  <cp:lastModifiedBy>Dieter Grupp</cp:lastModifiedBy>
  <cp:revision>8</cp:revision>
  <dcterms:created xsi:type="dcterms:W3CDTF">2017-03-23T19:55:00Z</dcterms:created>
  <dcterms:modified xsi:type="dcterms:W3CDTF">2017-04-28T12:46:00Z</dcterms:modified>
</cp:coreProperties>
</file>