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B96" w:rsidRPr="002245FD" w:rsidRDefault="00E46B96" w:rsidP="00E46B96">
      <w:pPr>
        <w:spacing w:before="100" w:beforeAutospacing="1" w:after="100" w:afterAutospacing="1" w:line="240" w:lineRule="auto"/>
        <w:rPr>
          <w:rFonts w:ascii="Arial" w:eastAsia="Times New Roman" w:hAnsi="Arial" w:cs="Arial"/>
          <w:b/>
          <w:sz w:val="24"/>
          <w:szCs w:val="24"/>
          <w:lang w:eastAsia="de-DE"/>
        </w:rPr>
      </w:pPr>
      <w:r w:rsidRPr="002245FD">
        <w:rPr>
          <w:rFonts w:ascii="Arial" w:eastAsia="Times New Roman" w:hAnsi="Arial" w:cs="Arial"/>
          <w:b/>
          <w:sz w:val="24"/>
          <w:szCs w:val="24"/>
          <w:lang w:eastAsia="de-DE"/>
        </w:rPr>
        <w:t xml:space="preserve">Dr. Eugen </w:t>
      </w:r>
      <w:proofErr w:type="spellStart"/>
      <w:r w:rsidRPr="002245FD">
        <w:rPr>
          <w:rFonts w:ascii="Arial" w:eastAsia="Times New Roman" w:hAnsi="Arial" w:cs="Arial"/>
          <w:b/>
          <w:sz w:val="24"/>
          <w:szCs w:val="24"/>
          <w:lang w:eastAsia="de-DE"/>
        </w:rPr>
        <w:t>Neter</w:t>
      </w:r>
      <w:proofErr w:type="spellEnd"/>
      <w:r w:rsidRPr="002245FD">
        <w:rPr>
          <w:rFonts w:ascii="Arial" w:eastAsia="Times New Roman" w:hAnsi="Arial" w:cs="Arial"/>
          <w:b/>
          <w:sz w:val="24"/>
          <w:szCs w:val="24"/>
          <w:lang w:eastAsia="de-DE"/>
        </w:rPr>
        <w:t xml:space="preserve"> (1893-1966)</w:t>
      </w:r>
    </w:p>
    <w:p w:rsidR="00BD268D" w:rsidRDefault="00E46B96" w:rsidP="00CC570C">
      <w:pPr>
        <w:suppressLineNumbers/>
        <w:spacing w:after="120" w:line="276" w:lineRule="auto"/>
        <w:jc w:val="both"/>
        <w:rPr>
          <w:rFonts w:ascii="Arial" w:hAnsi="Arial" w:cs="Arial"/>
          <w:i/>
          <w:sz w:val="24"/>
          <w:szCs w:val="24"/>
        </w:rPr>
      </w:pPr>
      <w:r w:rsidRPr="002245FD">
        <w:rPr>
          <w:rFonts w:ascii="Arial" w:hAnsi="Arial" w:cs="Arial"/>
          <w:i/>
          <w:sz w:val="24"/>
          <w:szCs w:val="24"/>
        </w:rPr>
        <w:t xml:space="preserve">Dr. Eugen </w:t>
      </w:r>
      <w:proofErr w:type="spellStart"/>
      <w:r w:rsidRPr="002245FD">
        <w:rPr>
          <w:rFonts w:ascii="Arial" w:hAnsi="Arial" w:cs="Arial"/>
          <w:i/>
          <w:sz w:val="24"/>
          <w:szCs w:val="24"/>
        </w:rPr>
        <w:t>Neter</w:t>
      </w:r>
      <w:proofErr w:type="spellEnd"/>
      <w:r w:rsidR="002245FD">
        <w:rPr>
          <w:rFonts w:ascii="Arial" w:hAnsi="Arial" w:cs="Arial"/>
          <w:i/>
          <w:sz w:val="24"/>
          <w:szCs w:val="24"/>
        </w:rPr>
        <w:t xml:space="preserve"> ist im Jahr</w:t>
      </w:r>
      <w:r w:rsidRPr="002245FD">
        <w:rPr>
          <w:rFonts w:ascii="Arial" w:hAnsi="Arial" w:cs="Arial"/>
          <w:i/>
          <w:sz w:val="24"/>
          <w:szCs w:val="24"/>
        </w:rPr>
        <w:t xml:space="preserve"> 1876 in Gernsbach</w:t>
      </w:r>
      <w:r w:rsidR="002245FD">
        <w:rPr>
          <w:rFonts w:ascii="Arial" w:hAnsi="Arial" w:cs="Arial"/>
          <w:i/>
          <w:sz w:val="24"/>
          <w:szCs w:val="24"/>
        </w:rPr>
        <w:t xml:space="preserve"> geboren und hatte </w:t>
      </w:r>
      <w:r w:rsidR="00BE7FDC" w:rsidRPr="002245FD">
        <w:rPr>
          <w:rFonts w:ascii="Arial" w:hAnsi="Arial" w:cs="Arial"/>
          <w:i/>
          <w:sz w:val="24"/>
          <w:szCs w:val="24"/>
        </w:rPr>
        <w:t>11 Geschwister</w:t>
      </w:r>
      <w:r w:rsidR="002245FD">
        <w:rPr>
          <w:rFonts w:ascii="Arial" w:hAnsi="Arial" w:cs="Arial"/>
          <w:i/>
          <w:sz w:val="24"/>
          <w:szCs w:val="24"/>
        </w:rPr>
        <w:t>. Er absolvierte im Zeitraum von 1894 bis 1899 ein Medizinstudium in München und Heidelberg und eröffnete 1903 eine Kinderarztpraxis in Mannheim. Im Ersten Weltkrieg war er Stabs- und Bataillonsarzt in den Infanterie-Regimentern 98 und 135. Er war Mitgründer und Dozent (1908-1933) des Fröbelseminars in Mannheim</w:t>
      </w:r>
      <w:r w:rsidR="00BD268D">
        <w:rPr>
          <w:rFonts w:ascii="Arial" w:hAnsi="Arial" w:cs="Arial"/>
          <w:i/>
          <w:sz w:val="24"/>
          <w:szCs w:val="24"/>
        </w:rPr>
        <w:t xml:space="preserve">, Leiter der jüdischen Akademiker-Hilfe Mannheim (1933-1940) und half danach jüdischen Patienten. Er war von 1938-1940 Vorsitzender der Jüdischen Gemeinde Mannheim, bevor er im Oktober 1940 deportiert wurde. Seit 1946 lebte er in Israel, wovon er die letzten Jahre im Kibbuz wohnte. </w:t>
      </w:r>
    </w:p>
    <w:p w:rsidR="00BA23CC" w:rsidRDefault="00BE7FDC" w:rsidP="00BD268D">
      <w:pPr>
        <w:spacing w:before="120" w:after="100" w:afterAutospacing="1" w:line="276" w:lineRule="auto"/>
        <w:rPr>
          <w:rFonts w:ascii="Arial" w:hAnsi="Arial" w:cs="Arial"/>
          <w:sz w:val="20"/>
          <w:szCs w:val="20"/>
        </w:rPr>
      </w:pPr>
      <w:r w:rsidRPr="00BE7FDC">
        <w:rPr>
          <w:rFonts w:ascii="Arial" w:hAnsi="Arial" w:cs="Arial"/>
          <w:sz w:val="20"/>
          <w:szCs w:val="20"/>
        </w:rPr>
        <w:t xml:space="preserve">Benutzte Quelle: </w:t>
      </w:r>
      <w:r w:rsidR="00A24D61" w:rsidRPr="00022DCD">
        <w:rPr>
          <w:rFonts w:ascii="Arial" w:hAnsi="Arial" w:cs="Arial"/>
          <w:sz w:val="20"/>
          <w:szCs w:val="20"/>
        </w:rPr>
        <w:t>©</w:t>
      </w:r>
      <w:r w:rsidR="00A24D61">
        <w:rPr>
          <w:rFonts w:ascii="Arial" w:hAnsi="Arial" w:cs="Arial"/>
          <w:sz w:val="20"/>
          <w:szCs w:val="20"/>
        </w:rPr>
        <w:t xml:space="preserve"> </w:t>
      </w:r>
      <w:r w:rsidR="004D04AC">
        <w:rPr>
          <w:rFonts w:ascii="Arial" w:hAnsi="Arial" w:cs="Arial"/>
          <w:sz w:val="20"/>
          <w:szCs w:val="20"/>
        </w:rPr>
        <w:t>Landesarchiv Baden-Württemberg.</w:t>
      </w:r>
      <w:r w:rsidR="001E480A">
        <w:rPr>
          <w:rFonts w:ascii="Arial" w:hAnsi="Arial" w:cs="Arial"/>
          <w:sz w:val="20"/>
          <w:szCs w:val="20"/>
        </w:rPr>
        <w:t xml:space="preserve"> </w:t>
      </w:r>
      <w:hyperlink r:id="rId7" w:history="1">
        <w:r w:rsidR="004D04AC" w:rsidRPr="00BF01FE">
          <w:rPr>
            <w:rStyle w:val="Hyperlink"/>
            <w:rFonts w:ascii="Arial" w:hAnsi="Arial" w:cs="Arial"/>
            <w:sz w:val="20"/>
            <w:szCs w:val="20"/>
          </w:rPr>
          <w:t>https://www.leo-bw.de/web/guest/detail/-/Detail/details/PERSON/kgl_biographien/117550582/Neter+Eugen+Isaak</w:t>
        </w:r>
      </w:hyperlink>
      <w:r w:rsidRPr="00BE7FDC">
        <w:rPr>
          <w:rFonts w:ascii="Arial" w:hAnsi="Arial" w:cs="Arial"/>
          <w:sz w:val="20"/>
          <w:szCs w:val="20"/>
        </w:rPr>
        <w:t xml:space="preserve"> </w:t>
      </w:r>
    </w:p>
    <w:p w:rsidR="00CC570C" w:rsidRDefault="00AB4736" w:rsidP="00CC570C">
      <w:pPr>
        <w:spacing w:before="120" w:after="100" w:afterAutospacing="1" w:line="276" w:lineRule="auto"/>
        <w:rPr>
          <w:rFonts w:ascii="Arial" w:hAnsi="Arial" w:cs="Arial"/>
          <w:b/>
          <w:sz w:val="24"/>
          <w:szCs w:val="24"/>
        </w:rPr>
        <w:sectPr w:rsidR="00CC570C" w:rsidSect="00CC570C">
          <w:footerReference w:type="default" r:id="rId8"/>
          <w:pgSz w:w="11906" w:h="16838"/>
          <w:pgMar w:top="1418" w:right="1418" w:bottom="1134" w:left="1418" w:header="709" w:footer="709" w:gutter="0"/>
          <w:lnNumType w:countBy="5" w:restart="newSection"/>
          <w:cols w:space="708"/>
          <w:docGrid w:linePitch="360"/>
        </w:sectPr>
      </w:pPr>
      <w:r w:rsidRPr="00AB4736">
        <w:rPr>
          <w:rFonts w:ascii="Arial" w:hAnsi="Arial" w:cs="Arial"/>
          <w:b/>
          <w:sz w:val="24"/>
          <w:szCs w:val="24"/>
        </w:rPr>
        <w:t xml:space="preserve">M1 Abtransport aus Mannheim </w:t>
      </w:r>
    </w:p>
    <w:p w:rsidR="00AB4736" w:rsidRPr="00AB4736" w:rsidRDefault="00AB4736" w:rsidP="003B59D6">
      <w:pPr>
        <w:spacing w:before="120" w:after="120" w:line="276" w:lineRule="auto"/>
        <w:jc w:val="both"/>
        <w:rPr>
          <w:rFonts w:ascii="Arial" w:hAnsi="Arial" w:cs="Arial"/>
          <w:sz w:val="24"/>
          <w:szCs w:val="24"/>
        </w:rPr>
      </w:pPr>
      <w:r w:rsidRPr="00AB4736">
        <w:rPr>
          <w:rFonts w:ascii="Arial" w:hAnsi="Arial" w:cs="Arial"/>
          <w:sz w:val="24"/>
          <w:szCs w:val="24"/>
        </w:rPr>
        <w:t>„Mitte Oktober 1940 machte sich eine Beunruhigung in der Gemeinde Mannheim bemerkbar, verursacht durch das Gerücht, da</w:t>
      </w:r>
      <w:r w:rsidR="00CC570C">
        <w:rPr>
          <w:rFonts w:ascii="Arial" w:hAnsi="Arial" w:cs="Arial"/>
          <w:sz w:val="24"/>
          <w:szCs w:val="24"/>
        </w:rPr>
        <w:t>ss</w:t>
      </w:r>
      <w:r w:rsidRPr="00AB4736">
        <w:rPr>
          <w:rFonts w:ascii="Arial" w:hAnsi="Arial" w:cs="Arial"/>
          <w:sz w:val="24"/>
          <w:szCs w:val="24"/>
        </w:rPr>
        <w:t xml:space="preserve"> etwas gegen die Juden beabsichtigt sei. »Es liege etwas in der Luft.« - Was drohte, konnte niemand sagen, konnte ich trotz verschiedener Nachforschungen nicht feststellen, auch nicht andeutungsweise. Montag, den 21. Oktober berichteten mir mehrere, in den Fabriken beschäftigte jüdische Arbeiter, da</w:t>
      </w:r>
      <w:r w:rsidR="00CC570C">
        <w:rPr>
          <w:rFonts w:ascii="Arial" w:hAnsi="Arial" w:cs="Arial"/>
          <w:sz w:val="24"/>
          <w:szCs w:val="24"/>
        </w:rPr>
        <w:t>ss</w:t>
      </w:r>
      <w:r w:rsidRPr="00AB4736">
        <w:rPr>
          <w:rFonts w:ascii="Arial" w:hAnsi="Arial" w:cs="Arial"/>
          <w:sz w:val="24"/>
          <w:szCs w:val="24"/>
        </w:rPr>
        <w:t xml:space="preserve"> man ihnen ihre Papiere herausgegeben habe. Als Grund für die so plötzliche Entlassung aus der Arbeit wurde angegeben: »Befehl von politischer Amtsstelle«. Es bestand nun kein Zweifel mehr, da</w:t>
      </w:r>
      <w:r w:rsidR="00CC570C">
        <w:rPr>
          <w:rFonts w:ascii="Arial" w:hAnsi="Arial" w:cs="Arial"/>
          <w:sz w:val="24"/>
          <w:szCs w:val="24"/>
        </w:rPr>
        <w:t>ss</w:t>
      </w:r>
      <w:r w:rsidRPr="00AB4736">
        <w:rPr>
          <w:rFonts w:ascii="Arial" w:hAnsi="Arial" w:cs="Arial"/>
          <w:sz w:val="24"/>
          <w:szCs w:val="24"/>
        </w:rPr>
        <w:t xml:space="preserve"> in kürzester Frist, wahrscheinlich schon am nächsten Tag, etwas gegen die Juden erfolgen würde.</w:t>
      </w:r>
    </w:p>
    <w:p w:rsidR="00AB4736" w:rsidRDefault="00AB4736" w:rsidP="003B59D6">
      <w:pPr>
        <w:spacing w:before="120" w:after="120" w:line="276" w:lineRule="auto"/>
        <w:jc w:val="both"/>
        <w:rPr>
          <w:rFonts w:ascii="Arial" w:hAnsi="Arial" w:cs="Arial"/>
          <w:sz w:val="24"/>
          <w:szCs w:val="24"/>
        </w:rPr>
      </w:pPr>
      <w:r w:rsidRPr="00AB4736">
        <w:rPr>
          <w:rFonts w:ascii="Arial" w:hAnsi="Arial" w:cs="Arial"/>
          <w:sz w:val="24"/>
          <w:szCs w:val="24"/>
        </w:rPr>
        <w:t>Dienstag, den 22. Oktober, wurde ich gegen 7 Uhr früh auf das Büro der Geheimen Staatspolizei gebeten, wo ein hoher SS-Offizier sich mir als Leiter der ganzen Aktion vorstellte und mir über das, was vor sich gehen sollte, Aufklärung geben wollte: Die Juden Badens und der Pfalz sollten abtransportiert werden, Endziel: Südfrankreich. Es sollen zurückbleiben: »Transportunfähige und Mischehen (Mann Jude, Frau Arierin).« Da ich selber in Mischehe lebe, erbat ich die Erlaubnis, als Präsident der Gemeinde diese begleiten zu können.</w:t>
      </w:r>
    </w:p>
    <w:p w:rsidR="00CC570C" w:rsidRDefault="00CC570C" w:rsidP="00CC570C">
      <w:pPr>
        <w:spacing w:before="120" w:after="100" w:afterAutospacing="1" w:line="276" w:lineRule="auto"/>
        <w:jc w:val="both"/>
        <w:rPr>
          <w:rFonts w:ascii="Arial" w:hAnsi="Arial" w:cs="Arial"/>
          <w:sz w:val="24"/>
          <w:szCs w:val="24"/>
        </w:rPr>
      </w:pPr>
      <w:r w:rsidRPr="00CC570C">
        <w:rPr>
          <w:rFonts w:ascii="Arial" w:hAnsi="Arial" w:cs="Arial"/>
          <w:sz w:val="24"/>
          <w:szCs w:val="24"/>
        </w:rPr>
        <w:t>Unterdessen war bereits mit den Verhaftungen begonnen worden. Schutzleute erschienen in den Wohnungen und forderten die Juden auf, zu packen und nach kurzer Frist ihnen nach den Sammelplätzen (Turnhallen, Schulen usw.) zu folgen. Da die für das Packen zur Verfügung gestellte Zeit bei vielen sehr knapp war (nur ungefähr eine Stunde), und da die verursachte Aufregung vielen ein überlegtes Packen unmöglich machte, war das mitgenommene Gut nicht nur mengenmäßig, sondern auch in seiner Auswahl sehr mangelhaft, was sich später verhängnisvoll auswirkte. Die Vorschrift 50 kg Gepäck wurde nicht streng eingehalten; wer im Stande war, mehr zu tragen oder sich dabei helfen zu lassen, konnte mehr mitnehmen. Für die, welche mit Autos abgeholt wurden, war die Gepäckfrage etwas leichter zu erledigen.</w:t>
      </w:r>
    </w:p>
    <w:p w:rsidR="00CC570C" w:rsidRDefault="00CC570C" w:rsidP="003B59D6">
      <w:pPr>
        <w:spacing w:before="120" w:after="120" w:line="276" w:lineRule="auto"/>
        <w:jc w:val="both"/>
        <w:rPr>
          <w:rFonts w:ascii="Arial" w:hAnsi="Arial" w:cs="Arial"/>
          <w:sz w:val="24"/>
          <w:szCs w:val="24"/>
        </w:rPr>
      </w:pPr>
      <w:r w:rsidRPr="00CC570C">
        <w:rPr>
          <w:rFonts w:ascii="Arial" w:hAnsi="Arial" w:cs="Arial"/>
          <w:sz w:val="24"/>
          <w:szCs w:val="24"/>
        </w:rPr>
        <w:lastRenderedPageBreak/>
        <w:t>Da ich auf freiem Fuß geblieben war und durch einige gemeindeamtliche Besorgungen in verschiedene Stadtteile kam, konnte ich das Verhalten des Publikums beobachten. Es war sehr verschieden von dem im November 1938; die Bevölkerung verhielt sich ernst und ablehnend.</w:t>
      </w:r>
    </w:p>
    <w:p w:rsidR="003B59D6" w:rsidRDefault="00CC570C" w:rsidP="003B59D6">
      <w:pPr>
        <w:spacing w:before="120" w:after="120" w:line="276" w:lineRule="auto"/>
        <w:jc w:val="both"/>
        <w:rPr>
          <w:rFonts w:ascii="Arial" w:hAnsi="Arial" w:cs="Arial"/>
          <w:sz w:val="24"/>
          <w:szCs w:val="24"/>
        </w:rPr>
      </w:pPr>
      <w:r w:rsidRPr="00CC570C">
        <w:rPr>
          <w:rFonts w:ascii="Arial" w:hAnsi="Arial" w:cs="Arial"/>
          <w:sz w:val="24"/>
          <w:szCs w:val="24"/>
        </w:rPr>
        <w:t>Nach Erledigung meiner dienstlichen Geschäfte, von denen eines in der Abhebung eines hohen Geldbetrags aus dem Bankdepot der Gemeinde bestand, ging ich auf das Gemeindebüro. Wo sonst das große, im maurischen Stil gebaute Haus ein lebhaftes Kommen und Gehen sah, herrschte an diesem Morgen eine Grabesstille. Keine menschliche Seele mehr in dem vielstöckigen Gebäude. Einsam saß ich in meinem Amtszimmer und ordnete das Notwendige. Es kamen später noch einige Gemeindemitglieder (Ausländer), um sich Rat zu holen. Ich freute mich, jedem einen ungewohnten, hohen Geldbetrag mitgeben zu können.</w:t>
      </w:r>
    </w:p>
    <w:p w:rsidR="00CC570C" w:rsidRPr="00CC570C" w:rsidRDefault="00CC570C" w:rsidP="003B59D6">
      <w:pPr>
        <w:spacing w:before="120" w:after="120" w:line="276" w:lineRule="auto"/>
        <w:jc w:val="both"/>
        <w:rPr>
          <w:rFonts w:ascii="Arial" w:hAnsi="Arial" w:cs="Arial"/>
          <w:sz w:val="24"/>
          <w:szCs w:val="24"/>
        </w:rPr>
      </w:pPr>
      <w:proofErr w:type="gramStart"/>
      <w:r w:rsidRPr="00CC570C">
        <w:rPr>
          <w:rFonts w:ascii="Arial" w:hAnsi="Arial" w:cs="Arial"/>
          <w:sz w:val="24"/>
          <w:szCs w:val="24"/>
        </w:rPr>
        <w:t>Gegen ein Uhr</w:t>
      </w:r>
      <w:proofErr w:type="gramEnd"/>
      <w:r w:rsidRPr="00CC570C">
        <w:rPr>
          <w:rFonts w:ascii="Arial" w:hAnsi="Arial" w:cs="Arial"/>
          <w:sz w:val="24"/>
          <w:szCs w:val="24"/>
        </w:rPr>
        <w:t xml:space="preserve"> verließ ich die mir in Freud und Leid liebgewordenen Räume. So wie ich, in Vorahnung meines </w:t>
      </w:r>
      <w:proofErr w:type="spellStart"/>
      <w:r w:rsidRPr="00CC570C">
        <w:rPr>
          <w:rFonts w:ascii="Arial" w:hAnsi="Arial" w:cs="Arial"/>
          <w:sz w:val="24"/>
          <w:szCs w:val="24"/>
        </w:rPr>
        <w:t>Schicksales</w:t>
      </w:r>
      <w:proofErr w:type="spellEnd"/>
      <w:r w:rsidRPr="00CC570C">
        <w:rPr>
          <w:rFonts w:ascii="Arial" w:hAnsi="Arial" w:cs="Arial"/>
          <w:sz w:val="24"/>
          <w:szCs w:val="24"/>
        </w:rPr>
        <w:t xml:space="preserve">, manchmal gedacht hatte: wenn wir einmal </w:t>
      </w:r>
      <w:proofErr w:type="gramStart"/>
      <w:r w:rsidRPr="00CC570C">
        <w:rPr>
          <w:rFonts w:ascii="Arial" w:hAnsi="Arial" w:cs="Arial"/>
          <w:sz w:val="24"/>
          <w:szCs w:val="24"/>
        </w:rPr>
        <w:t>fort müssen</w:t>
      </w:r>
      <w:proofErr w:type="gramEnd"/>
      <w:r w:rsidRPr="00CC570C">
        <w:rPr>
          <w:rFonts w:ascii="Arial" w:hAnsi="Arial" w:cs="Arial"/>
          <w:sz w:val="24"/>
          <w:szCs w:val="24"/>
        </w:rPr>
        <w:t xml:space="preserve">, schließt du als Präsident (als </w:t>
      </w:r>
      <w:proofErr w:type="spellStart"/>
      <w:r w:rsidRPr="00CC570C">
        <w:rPr>
          <w:rFonts w:ascii="Arial" w:hAnsi="Arial" w:cs="Arial"/>
          <w:sz w:val="24"/>
          <w:szCs w:val="24"/>
        </w:rPr>
        <w:t>Parnes</w:t>
      </w:r>
      <w:proofErr w:type="spellEnd"/>
      <w:r w:rsidRPr="00CC570C">
        <w:rPr>
          <w:rFonts w:ascii="Arial" w:hAnsi="Arial" w:cs="Arial"/>
          <w:sz w:val="24"/>
          <w:szCs w:val="24"/>
        </w:rPr>
        <w:t>) die Tür hinter dem Letzten der Gemeinde, so erfüllte sich in dieser Stunde mein Traum. Alle waren sie bereits verhaftet und auf dem Wege des Abtransportes. Ich schlo</w:t>
      </w:r>
      <w:r w:rsidR="000712D6">
        <w:rPr>
          <w:rFonts w:ascii="Arial" w:hAnsi="Arial" w:cs="Arial"/>
          <w:sz w:val="24"/>
          <w:szCs w:val="24"/>
        </w:rPr>
        <w:t>ss</w:t>
      </w:r>
      <w:r w:rsidRPr="00CC570C">
        <w:rPr>
          <w:rFonts w:ascii="Arial" w:hAnsi="Arial" w:cs="Arial"/>
          <w:sz w:val="24"/>
          <w:szCs w:val="24"/>
        </w:rPr>
        <w:t xml:space="preserve"> als letzter die Türe.</w:t>
      </w:r>
    </w:p>
    <w:p w:rsidR="00CC570C" w:rsidRPr="00CC570C" w:rsidRDefault="00CC570C" w:rsidP="003B59D6">
      <w:pPr>
        <w:spacing w:before="120" w:after="120" w:line="276" w:lineRule="auto"/>
        <w:jc w:val="both"/>
        <w:rPr>
          <w:rFonts w:ascii="Arial" w:hAnsi="Arial" w:cs="Arial"/>
          <w:sz w:val="24"/>
          <w:szCs w:val="24"/>
        </w:rPr>
      </w:pPr>
      <w:r w:rsidRPr="00CC570C">
        <w:rPr>
          <w:rFonts w:ascii="Arial" w:hAnsi="Arial" w:cs="Arial"/>
          <w:sz w:val="24"/>
          <w:szCs w:val="24"/>
        </w:rPr>
        <w:t>Die Verhaftung und Ankündigung des Abtransportes bedeutete für die Betroffenen ein furchtbares Erleben. Es konnte nicht ausbleiben, da</w:t>
      </w:r>
      <w:r w:rsidR="003B59D6">
        <w:rPr>
          <w:rFonts w:ascii="Arial" w:hAnsi="Arial" w:cs="Arial"/>
          <w:sz w:val="24"/>
          <w:szCs w:val="24"/>
        </w:rPr>
        <w:t>ss</w:t>
      </w:r>
      <w:r w:rsidRPr="00CC570C">
        <w:rPr>
          <w:rFonts w:ascii="Arial" w:hAnsi="Arial" w:cs="Arial"/>
          <w:sz w:val="24"/>
          <w:szCs w:val="24"/>
        </w:rPr>
        <w:t xml:space="preserve"> manche Seele diese Prüfung nicht bestand. Im Laufe der ersten Stunden der Aktion erfolgten mehrere Fälle von Selbstmord und Selbstmordversuchen. In Mannheim waren es </w:t>
      </w:r>
      <w:r w:rsidR="000712D6">
        <w:rPr>
          <w:rFonts w:ascii="Arial" w:hAnsi="Arial" w:cs="Arial"/>
          <w:sz w:val="24"/>
          <w:szCs w:val="24"/>
        </w:rPr>
        <w:t xml:space="preserve">(…) </w:t>
      </w:r>
      <w:r w:rsidRPr="00CC570C">
        <w:rPr>
          <w:rFonts w:ascii="Arial" w:hAnsi="Arial" w:cs="Arial"/>
          <w:sz w:val="24"/>
          <w:szCs w:val="24"/>
        </w:rPr>
        <w:t>ungefähr zehn Fälle</w:t>
      </w:r>
      <w:r w:rsidR="000712D6">
        <w:rPr>
          <w:rFonts w:ascii="Arial" w:hAnsi="Arial" w:cs="Arial"/>
          <w:sz w:val="24"/>
          <w:szCs w:val="24"/>
        </w:rPr>
        <w:t xml:space="preserve"> (…)</w:t>
      </w:r>
      <w:r w:rsidRPr="00CC570C">
        <w:rPr>
          <w:rFonts w:ascii="Arial" w:hAnsi="Arial" w:cs="Arial"/>
          <w:sz w:val="24"/>
          <w:szCs w:val="24"/>
        </w:rPr>
        <w:t>. Bei diesen Fällen von Selbstmord - auch während der Fahrt geschahen solche - handelte es sich fast ausschließlich um Juden, die dem Judentum fernstanden, ausgetreten oder getauft waren. Das Schicksal dieser Menschen hatte etwas Tragisches: der Weg ins Exil warf sie wieder dorthin (zum Judentum, zum Jude-sein) zurück, von wo ihr Streben sie sich hat entfernen lassen: sie wollten keine Juden mehr sein und mu</w:t>
      </w:r>
      <w:r w:rsidR="000712D6">
        <w:rPr>
          <w:rFonts w:ascii="Arial" w:hAnsi="Arial" w:cs="Arial"/>
          <w:sz w:val="24"/>
          <w:szCs w:val="24"/>
        </w:rPr>
        <w:t>ss</w:t>
      </w:r>
      <w:r w:rsidRPr="00CC570C">
        <w:rPr>
          <w:rFonts w:ascii="Arial" w:hAnsi="Arial" w:cs="Arial"/>
          <w:sz w:val="24"/>
          <w:szCs w:val="24"/>
        </w:rPr>
        <w:t>ten es nun sein.</w:t>
      </w:r>
    </w:p>
    <w:p w:rsidR="00CC570C" w:rsidRPr="00CC570C" w:rsidRDefault="00CC570C" w:rsidP="003B59D6">
      <w:pPr>
        <w:spacing w:after="0" w:line="276" w:lineRule="auto"/>
        <w:jc w:val="both"/>
        <w:rPr>
          <w:rFonts w:ascii="Arial" w:hAnsi="Arial" w:cs="Arial"/>
          <w:sz w:val="24"/>
          <w:szCs w:val="24"/>
        </w:rPr>
      </w:pPr>
      <w:r w:rsidRPr="00CC570C">
        <w:rPr>
          <w:rFonts w:ascii="Arial" w:hAnsi="Arial" w:cs="Arial"/>
          <w:sz w:val="24"/>
          <w:szCs w:val="24"/>
        </w:rPr>
        <w:t>Die nicht Transportfähigen wurden in Mannheim im Krankenhaus und Altersheim</w:t>
      </w:r>
    </w:p>
    <w:p w:rsidR="003B59D6" w:rsidRPr="003B59D6" w:rsidRDefault="00CC570C" w:rsidP="003B59D6">
      <w:pPr>
        <w:spacing w:after="0" w:line="276" w:lineRule="auto"/>
        <w:jc w:val="both"/>
        <w:rPr>
          <w:rFonts w:ascii="Arial" w:hAnsi="Arial" w:cs="Arial"/>
          <w:sz w:val="24"/>
          <w:szCs w:val="24"/>
        </w:rPr>
      </w:pPr>
      <w:r w:rsidRPr="00CC570C">
        <w:rPr>
          <w:rFonts w:ascii="Arial" w:hAnsi="Arial" w:cs="Arial"/>
          <w:sz w:val="24"/>
          <w:szCs w:val="24"/>
        </w:rPr>
        <w:t>untergebracht;</w:t>
      </w:r>
      <w:r w:rsidR="009009D4">
        <w:rPr>
          <w:rFonts w:ascii="Arial" w:hAnsi="Arial" w:cs="Arial"/>
          <w:sz w:val="24"/>
          <w:szCs w:val="24"/>
        </w:rPr>
        <w:t xml:space="preserve"> </w:t>
      </w:r>
      <w:r w:rsidR="000712D6">
        <w:rPr>
          <w:rFonts w:ascii="Arial" w:hAnsi="Arial" w:cs="Arial"/>
          <w:sz w:val="24"/>
          <w:szCs w:val="24"/>
        </w:rPr>
        <w:t xml:space="preserve">(…) </w:t>
      </w:r>
      <w:r w:rsidR="003B59D6" w:rsidRPr="003B59D6">
        <w:rPr>
          <w:rFonts w:ascii="Arial" w:hAnsi="Arial" w:cs="Arial"/>
          <w:sz w:val="24"/>
          <w:szCs w:val="24"/>
        </w:rPr>
        <w:t>In Mannheim blieben zurück: etwa 100 Transportunfähige und ungefähr 100 in Mischehe lebende Juden.</w:t>
      </w:r>
    </w:p>
    <w:p w:rsidR="003B59D6" w:rsidRPr="003B59D6" w:rsidRDefault="003B59D6" w:rsidP="003B59D6">
      <w:pPr>
        <w:spacing w:after="0" w:line="276" w:lineRule="auto"/>
        <w:jc w:val="both"/>
        <w:rPr>
          <w:rFonts w:ascii="Arial" w:hAnsi="Arial" w:cs="Arial"/>
          <w:sz w:val="24"/>
          <w:szCs w:val="24"/>
        </w:rPr>
      </w:pPr>
      <w:r w:rsidRPr="003B59D6">
        <w:rPr>
          <w:rFonts w:ascii="Arial" w:hAnsi="Arial" w:cs="Arial"/>
          <w:sz w:val="24"/>
          <w:szCs w:val="24"/>
        </w:rPr>
        <w:t>Es ging ins Exil, in die Verbannung. Jüdische Geschichte lebte in mir auf, als wir Mannheim verließen. Und ich dachte an jene bekannte Frage am Sederabend »Wodurch unterscheidet sich diese Nacht von allen anderen Nächten?« Jüdisches Schicksal. Aber wir werden an der Last dieses Schicksals schwerer tragen als unsere Väter, weil uns Juden des 20. Jahrhunderts die wertvolle Stütze der Religion, jenes unerschütterlichen Glaubens fehlt, der unsere Väter beseelte und ihnen die Kraft gab, auch das Schwerste zu tragen.</w:t>
      </w:r>
    </w:p>
    <w:p w:rsidR="003B59D6" w:rsidRPr="003B59D6" w:rsidRDefault="003B59D6" w:rsidP="003B59D6">
      <w:pPr>
        <w:spacing w:after="0" w:line="276" w:lineRule="auto"/>
        <w:jc w:val="both"/>
        <w:rPr>
          <w:rFonts w:ascii="Arial" w:hAnsi="Arial" w:cs="Arial"/>
          <w:sz w:val="24"/>
          <w:szCs w:val="24"/>
        </w:rPr>
      </w:pPr>
      <w:r w:rsidRPr="003B59D6">
        <w:rPr>
          <w:rFonts w:ascii="Arial" w:hAnsi="Arial" w:cs="Arial"/>
          <w:sz w:val="24"/>
          <w:szCs w:val="24"/>
        </w:rPr>
        <w:t xml:space="preserve">Der aus guten Personenwagen bestehende Zug brachte uns in zweitägiger Fahrt an unseren Bestimmungsort. Unterwegs wurden die zur Mitnahme bewilligten 100 Reichsmark </w:t>
      </w:r>
      <w:proofErr w:type="gramStart"/>
      <w:r w:rsidRPr="003B59D6">
        <w:rPr>
          <w:rFonts w:ascii="Arial" w:hAnsi="Arial" w:cs="Arial"/>
          <w:sz w:val="24"/>
          <w:szCs w:val="24"/>
        </w:rPr>
        <w:t>in 2000</w:t>
      </w:r>
      <w:proofErr w:type="gramEnd"/>
      <w:r w:rsidRPr="003B59D6">
        <w:rPr>
          <w:rFonts w:ascii="Arial" w:hAnsi="Arial" w:cs="Arial"/>
          <w:sz w:val="24"/>
          <w:szCs w:val="24"/>
        </w:rPr>
        <w:t xml:space="preserve"> Francs umgewechselt.</w:t>
      </w:r>
    </w:p>
    <w:p w:rsidR="003B59D6" w:rsidRPr="003B59D6" w:rsidRDefault="003B59D6" w:rsidP="003B59D6">
      <w:pPr>
        <w:spacing w:after="0" w:line="276" w:lineRule="auto"/>
        <w:jc w:val="both"/>
        <w:rPr>
          <w:rFonts w:ascii="Arial" w:hAnsi="Arial" w:cs="Arial"/>
          <w:sz w:val="24"/>
          <w:szCs w:val="24"/>
        </w:rPr>
      </w:pPr>
      <w:r w:rsidRPr="003B59D6">
        <w:rPr>
          <w:rFonts w:ascii="Arial" w:hAnsi="Arial" w:cs="Arial"/>
          <w:sz w:val="24"/>
          <w:szCs w:val="24"/>
        </w:rPr>
        <w:t xml:space="preserve">Spät nachmittags kamen wir in </w:t>
      </w:r>
      <w:proofErr w:type="spellStart"/>
      <w:r w:rsidRPr="003B59D6">
        <w:rPr>
          <w:rFonts w:ascii="Arial" w:hAnsi="Arial" w:cs="Arial"/>
          <w:sz w:val="24"/>
          <w:szCs w:val="24"/>
        </w:rPr>
        <w:t>Oloron</w:t>
      </w:r>
      <w:proofErr w:type="spellEnd"/>
      <w:r w:rsidRPr="003B59D6">
        <w:rPr>
          <w:rFonts w:ascii="Arial" w:hAnsi="Arial" w:cs="Arial"/>
          <w:sz w:val="24"/>
          <w:szCs w:val="24"/>
        </w:rPr>
        <w:t xml:space="preserve"> an, von wo uns Camions</w:t>
      </w:r>
      <w:r w:rsidR="00600C2C">
        <w:rPr>
          <w:rFonts w:ascii="Arial" w:hAnsi="Arial" w:cs="Arial"/>
          <w:sz w:val="24"/>
          <w:szCs w:val="24"/>
        </w:rPr>
        <w:t xml:space="preserve"> </w:t>
      </w:r>
      <w:r w:rsidRPr="003B59D6">
        <w:rPr>
          <w:rFonts w:ascii="Arial" w:hAnsi="Arial" w:cs="Arial"/>
          <w:sz w:val="24"/>
          <w:szCs w:val="24"/>
        </w:rPr>
        <w:t xml:space="preserve">in kurzer Fahrt ins Camp de </w:t>
      </w:r>
      <w:proofErr w:type="spellStart"/>
      <w:r w:rsidRPr="003B59D6">
        <w:rPr>
          <w:rFonts w:ascii="Arial" w:hAnsi="Arial" w:cs="Arial"/>
          <w:sz w:val="24"/>
          <w:szCs w:val="24"/>
        </w:rPr>
        <w:t>Gurs</w:t>
      </w:r>
      <w:proofErr w:type="spellEnd"/>
      <w:r w:rsidRPr="003B59D6">
        <w:rPr>
          <w:rFonts w:ascii="Arial" w:hAnsi="Arial" w:cs="Arial"/>
          <w:sz w:val="24"/>
          <w:szCs w:val="24"/>
        </w:rPr>
        <w:t xml:space="preserve"> brachten. Es regnete. Der größte Teil des Gepäcks wurde gesondert </w:t>
      </w:r>
      <w:r w:rsidRPr="003B59D6">
        <w:rPr>
          <w:rFonts w:ascii="Arial" w:hAnsi="Arial" w:cs="Arial"/>
          <w:sz w:val="24"/>
          <w:szCs w:val="24"/>
        </w:rPr>
        <w:lastRenderedPageBreak/>
        <w:t>gefahren. Dies brachte bedauernswerte Schwierigkeiten insofern, als es viele Wochen dauerte, bis es gelungen war, den Eigentümern ihre Koffer und sonstigen Habseligkeiten aus dem zu einem hohen Berg aufgestapelten Gepäck auszusuchen. Viele Sachen blieben vermi</w:t>
      </w:r>
      <w:r w:rsidR="00600C2C">
        <w:rPr>
          <w:rFonts w:ascii="Arial" w:hAnsi="Arial" w:cs="Arial"/>
          <w:sz w:val="24"/>
          <w:szCs w:val="24"/>
        </w:rPr>
        <w:t>ss</w:t>
      </w:r>
      <w:r w:rsidRPr="003B59D6">
        <w:rPr>
          <w:rFonts w:ascii="Arial" w:hAnsi="Arial" w:cs="Arial"/>
          <w:sz w:val="24"/>
          <w:szCs w:val="24"/>
        </w:rPr>
        <w:t>t; bei vielen konnten die Besitzer nicht ermittelt werden. Besonders schmerzhaft waren jene Verluste, die dadurch entstanden, da</w:t>
      </w:r>
      <w:r w:rsidR="00600C2C">
        <w:rPr>
          <w:rFonts w:ascii="Arial" w:hAnsi="Arial" w:cs="Arial"/>
          <w:sz w:val="24"/>
          <w:szCs w:val="24"/>
        </w:rPr>
        <w:t>ss</w:t>
      </w:r>
      <w:r w:rsidRPr="003B59D6">
        <w:rPr>
          <w:rFonts w:ascii="Arial" w:hAnsi="Arial" w:cs="Arial"/>
          <w:sz w:val="24"/>
          <w:szCs w:val="24"/>
        </w:rPr>
        <w:t xml:space="preserve"> das Gepäck im Freien lag und dem Regen ausgesetzt war.</w:t>
      </w:r>
    </w:p>
    <w:p w:rsidR="003B59D6" w:rsidRPr="003B59D6" w:rsidRDefault="003B59D6" w:rsidP="003B59D6">
      <w:pPr>
        <w:spacing w:after="0" w:line="276" w:lineRule="auto"/>
        <w:jc w:val="both"/>
        <w:rPr>
          <w:rFonts w:ascii="Arial" w:hAnsi="Arial" w:cs="Arial"/>
          <w:sz w:val="24"/>
          <w:szCs w:val="24"/>
        </w:rPr>
      </w:pPr>
      <w:r w:rsidRPr="003B59D6">
        <w:rPr>
          <w:rFonts w:ascii="Arial" w:hAnsi="Arial" w:cs="Arial"/>
          <w:sz w:val="24"/>
          <w:szCs w:val="24"/>
        </w:rPr>
        <w:t xml:space="preserve">Es war bereits dunkel geworden, als die Autos vor den </w:t>
      </w:r>
      <w:proofErr w:type="spellStart"/>
      <w:r w:rsidRPr="003B59D6">
        <w:rPr>
          <w:rFonts w:ascii="Arial" w:hAnsi="Arial" w:cs="Arial"/>
          <w:sz w:val="24"/>
          <w:szCs w:val="24"/>
        </w:rPr>
        <w:t>Ilots</w:t>
      </w:r>
      <w:proofErr w:type="spellEnd"/>
      <w:r w:rsidRPr="003B59D6">
        <w:rPr>
          <w:rFonts w:ascii="Arial" w:hAnsi="Arial" w:cs="Arial"/>
          <w:sz w:val="24"/>
          <w:szCs w:val="24"/>
        </w:rPr>
        <w:t xml:space="preserve"> (Blocks) hielten. Da standen sie, die Unglücklichen, die Vertriebenen nun bald in den Baracken, die ihre Unterkunft werden sollten auf unbestimmte Zeit. Werden es Monate, Jahre sein? Vom Regen durchnä</w:t>
      </w:r>
      <w:r w:rsidR="00600C2C">
        <w:rPr>
          <w:rFonts w:ascii="Arial" w:hAnsi="Arial" w:cs="Arial"/>
          <w:sz w:val="24"/>
          <w:szCs w:val="24"/>
        </w:rPr>
        <w:t>ss</w:t>
      </w:r>
      <w:r w:rsidRPr="003B59D6">
        <w:rPr>
          <w:rFonts w:ascii="Arial" w:hAnsi="Arial" w:cs="Arial"/>
          <w:sz w:val="24"/>
          <w:szCs w:val="24"/>
        </w:rPr>
        <w:t>t, frierend, von der langen beschwerlichen Bahnfahrt erschöpft, schauten sich die Menschen in den leeren Baracken nach einer Möglichkeit um zum Sitzen oder zum Liegen. Keinerlei Sitzgelegenheit bot sich ihnen. Am Boden Strohsäcke oder Stroh oder gar nichts! Auf ihrem Gepäck sitzend - soweit sie solches hatten - verbrachten viele, darunter über 70- und 80jährige Männer und Frauen, diese erste Nacht im Camp, körperlich und seelisch zerrüttet.</w:t>
      </w:r>
      <w:r w:rsidR="009009D4">
        <w:rPr>
          <w:rFonts w:ascii="Arial" w:hAnsi="Arial" w:cs="Arial"/>
          <w:sz w:val="24"/>
          <w:szCs w:val="24"/>
        </w:rPr>
        <w:t xml:space="preserve"> (…)</w:t>
      </w:r>
    </w:p>
    <w:p w:rsidR="000712D6" w:rsidRDefault="000712D6" w:rsidP="003B59D6">
      <w:pPr>
        <w:spacing w:after="0" w:line="276" w:lineRule="auto"/>
        <w:jc w:val="both"/>
        <w:rPr>
          <w:rFonts w:ascii="Arial" w:hAnsi="Arial" w:cs="Arial"/>
          <w:sz w:val="24"/>
          <w:szCs w:val="24"/>
        </w:rPr>
        <w:sectPr w:rsidR="000712D6" w:rsidSect="00CC570C">
          <w:type w:val="continuous"/>
          <w:pgSz w:w="11906" w:h="16838"/>
          <w:pgMar w:top="1418" w:right="1418" w:bottom="1134" w:left="1418" w:header="709" w:footer="709" w:gutter="0"/>
          <w:lnNumType w:countBy="5" w:restart="newSection"/>
          <w:cols w:space="708"/>
          <w:docGrid w:linePitch="360"/>
        </w:sectPr>
      </w:pPr>
    </w:p>
    <w:p w:rsidR="00600C2C" w:rsidRDefault="00600C2C" w:rsidP="003B59D6">
      <w:pPr>
        <w:spacing w:after="0" w:line="276" w:lineRule="auto"/>
        <w:jc w:val="both"/>
        <w:rPr>
          <w:rFonts w:ascii="Arial" w:hAnsi="Arial" w:cs="Arial"/>
          <w:sz w:val="24"/>
          <w:szCs w:val="24"/>
        </w:rPr>
      </w:pPr>
    </w:p>
    <w:p w:rsidR="000712D6" w:rsidRDefault="00E7259C" w:rsidP="003B59D6">
      <w:pPr>
        <w:spacing w:after="0" w:line="276" w:lineRule="auto"/>
        <w:jc w:val="both"/>
        <w:rPr>
          <w:rFonts w:ascii="Arial" w:hAnsi="Arial" w:cs="Arial"/>
          <w:sz w:val="20"/>
          <w:szCs w:val="20"/>
        </w:rPr>
      </w:pPr>
      <w:proofErr w:type="spellStart"/>
      <w:r w:rsidRPr="00E7259C">
        <w:rPr>
          <w:rFonts w:ascii="Arial" w:hAnsi="Arial" w:cs="Arial"/>
          <w:sz w:val="20"/>
          <w:szCs w:val="20"/>
        </w:rPr>
        <w:t>Neter</w:t>
      </w:r>
      <w:proofErr w:type="spellEnd"/>
      <w:r w:rsidRPr="00E7259C">
        <w:rPr>
          <w:rFonts w:ascii="Arial" w:hAnsi="Arial" w:cs="Arial"/>
          <w:sz w:val="20"/>
          <w:szCs w:val="20"/>
        </w:rPr>
        <w:t xml:space="preserve">, Eugen: Bericht des Mannheimer Kinderarztes Dr. Eugen </w:t>
      </w:r>
      <w:proofErr w:type="spellStart"/>
      <w:r w:rsidRPr="00E7259C">
        <w:rPr>
          <w:rFonts w:ascii="Arial" w:hAnsi="Arial" w:cs="Arial"/>
          <w:sz w:val="20"/>
          <w:szCs w:val="20"/>
        </w:rPr>
        <w:t>Neter</w:t>
      </w:r>
      <w:proofErr w:type="spellEnd"/>
      <w:r w:rsidRPr="00E7259C">
        <w:rPr>
          <w:rFonts w:ascii="Arial" w:hAnsi="Arial" w:cs="Arial"/>
          <w:sz w:val="20"/>
          <w:szCs w:val="20"/>
        </w:rPr>
        <w:t xml:space="preserve"> über Camp de </w:t>
      </w:r>
      <w:proofErr w:type="spellStart"/>
      <w:r w:rsidRPr="00E7259C">
        <w:rPr>
          <w:rFonts w:ascii="Arial" w:hAnsi="Arial" w:cs="Arial"/>
          <w:sz w:val="20"/>
          <w:szCs w:val="20"/>
        </w:rPr>
        <w:t>Gurs</w:t>
      </w:r>
      <w:proofErr w:type="spellEnd"/>
      <w:r w:rsidRPr="00E7259C">
        <w:rPr>
          <w:rFonts w:ascii="Arial" w:hAnsi="Arial" w:cs="Arial"/>
          <w:sz w:val="20"/>
          <w:szCs w:val="20"/>
        </w:rPr>
        <w:t xml:space="preserve">. In: Fliedner, Joachim: Die Judenverfolgung in Mannheim 1933-1945; Band 2. Stadtarchiv Mannheim (Hrsg.), Stuttgart, 1971, S.78ff. </w:t>
      </w:r>
    </w:p>
    <w:p w:rsidR="000712D6" w:rsidRDefault="000712D6" w:rsidP="003B59D6">
      <w:pPr>
        <w:spacing w:after="0" w:line="276" w:lineRule="auto"/>
        <w:jc w:val="both"/>
        <w:rPr>
          <w:rFonts w:ascii="Arial" w:hAnsi="Arial" w:cs="Arial"/>
          <w:sz w:val="20"/>
          <w:szCs w:val="20"/>
        </w:rPr>
      </w:pPr>
    </w:p>
    <w:p w:rsidR="000712D6" w:rsidRDefault="000712D6" w:rsidP="003B59D6">
      <w:pPr>
        <w:spacing w:after="0" w:line="276" w:lineRule="auto"/>
        <w:jc w:val="both"/>
        <w:rPr>
          <w:rFonts w:ascii="Arial" w:hAnsi="Arial" w:cs="Arial"/>
          <w:sz w:val="20"/>
          <w:szCs w:val="20"/>
        </w:rPr>
      </w:pPr>
      <w:r>
        <w:rPr>
          <w:rFonts w:ascii="Arial" w:hAnsi="Arial" w:cs="Arial"/>
          <w:sz w:val="20"/>
          <w:szCs w:val="20"/>
        </w:rPr>
        <w:t>Der Originaltext wurde gekürzt und der heutigen Rechtschreibung angepasst.</w:t>
      </w:r>
    </w:p>
    <w:p w:rsidR="000712D6" w:rsidRDefault="000712D6" w:rsidP="003B59D6">
      <w:pPr>
        <w:spacing w:after="0" w:line="276" w:lineRule="auto"/>
        <w:jc w:val="both"/>
        <w:rPr>
          <w:rFonts w:ascii="Arial" w:hAnsi="Arial" w:cs="Arial"/>
          <w:sz w:val="20"/>
          <w:szCs w:val="20"/>
        </w:rPr>
      </w:pPr>
    </w:p>
    <w:p w:rsidR="000712D6" w:rsidRDefault="000712D6" w:rsidP="000712D6">
      <w:pPr>
        <w:spacing w:line="276" w:lineRule="auto"/>
        <w:jc w:val="both"/>
        <w:rPr>
          <w:rFonts w:ascii="Arial" w:hAnsi="Arial" w:cs="Arial"/>
          <w:b/>
          <w:sz w:val="24"/>
          <w:szCs w:val="24"/>
        </w:rPr>
      </w:pPr>
      <w:r w:rsidRPr="006740C0">
        <w:rPr>
          <w:rFonts w:ascii="Arial" w:hAnsi="Arial" w:cs="Arial"/>
          <w:b/>
          <w:sz w:val="24"/>
          <w:szCs w:val="24"/>
        </w:rPr>
        <w:t>Worterklärungen</w:t>
      </w:r>
    </w:p>
    <w:p w:rsidR="000712D6" w:rsidRDefault="000712D6" w:rsidP="003B59D6">
      <w:pPr>
        <w:spacing w:after="0" w:line="276" w:lineRule="auto"/>
        <w:jc w:val="both"/>
        <w:rPr>
          <w:rFonts w:ascii="Arial" w:hAnsi="Arial" w:cs="Arial"/>
          <w:sz w:val="24"/>
          <w:szCs w:val="24"/>
        </w:rPr>
      </w:pPr>
      <w:r w:rsidRPr="000712D6">
        <w:rPr>
          <w:rFonts w:ascii="Arial" w:hAnsi="Arial" w:cs="Arial"/>
          <w:sz w:val="24"/>
          <w:szCs w:val="24"/>
        </w:rPr>
        <w:t>Z.</w:t>
      </w:r>
      <w:r w:rsidR="000858FF">
        <w:rPr>
          <w:rFonts w:ascii="Arial" w:hAnsi="Arial" w:cs="Arial"/>
          <w:sz w:val="24"/>
          <w:szCs w:val="24"/>
        </w:rPr>
        <w:t>41</w:t>
      </w:r>
      <w:r w:rsidRPr="000712D6">
        <w:rPr>
          <w:rFonts w:ascii="Arial" w:hAnsi="Arial" w:cs="Arial"/>
          <w:sz w:val="24"/>
          <w:szCs w:val="24"/>
        </w:rPr>
        <w:t xml:space="preserve"> </w:t>
      </w:r>
      <w:proofErr w:type="spellStart"/>
      <w:r w:rsidRPr="000712D6">
        <w:rPr>
          <w:rFonts w:ascii="Arial" w:hAnsi="Arial" w:cs="Arial"/>
          <w:sz w:val="24"/>
          <w:szCs w:val="24"/>
        </w:rPr>
        <w:t>Parnes</w:t>
      </w:r>
      <w:proofErr w:type="spellEnd"/>
      <w:r w:rsidRPr="000712D6">
        <w:rPr>
          <w:rFonts w:ascii="Arial" w:hAnsi="Arial" w:cs="Arial"/>
          <w:sz w:val="24"/>
          <w:szCs w:val="24"/>
        </w:rPr>
        <w:t xml:space="preserve"> = jüdischer Gemeindevorsteher</w:t>
      </w:r>
    </w:p>
    <w:p w:rsidR="000712D6" w:rsidRDefault="000712D6" w:rsidP="003B59D6">
      <w:pPr>
        <w:spacing w:after="0" w:line="276" w:lineRule="auto"/>
        <w:jc w:val="both"/>
        <w:rPr>
          <w:rFonts w:ascii="Arial" w:hAnsi="Arial" w:cs="Arial"/>
          <w:sz w:val="24"/>
          <w:szCs w:val="24"/>
        </w:rPr>
      </w:pPr>
      <w:r>
        <w:rPr>
          <w:rFonts w:ascii="Arial" w:hAnsi="Arial" w:cs="Arial"/>
          <w:sz w:val="24"/>
          <w:szCs w:val="24"/>
        </w:rPr>
        <w:t>Z.</w:t>
      </w:r>
      <w:r w:rsidR="009009D4">
        <w:rPr>
          <w:rFonts w:ascii="Arial" w:hAnsi="Arial" w:cs="Arial"/>
          <w:sz w:val="24"/>
          <w:szCs w:val="24"/>
        </w:rPr>
        <w:t>58</w:t>
      </w:r>
      <w:r>
        <w:rPr>
          <w:rFonts w:ascii="Arial" w:hAnsi="Arial" w:cs="Arial"/>
          <w:sz w:val="24"/>
          <w:szCs w:val="24"/>
        </w:rPr>
        <w:t xml:space="preserve"> Sederabend = Vorabend des </w:t>
      </w:r>
      <w:r w:rsidR="00BE1E1D">
        <w:rPr>
          <w:rFonts w:ascii="Arial" w:hAnsi="Arial" w:cs="Arial"/>
          <w:sz w:val="24"/>
          <w:szCs w:val="24"/>
        </w:rPr>
        <w:t>jüdischen Pessach-Festes</w:t>
      </w:r>
    </w:p>
    <w:p w:rsidR="00BE1E1D" w:rsidRDefault="00BE1E1D" w:rsidP="003B59D6">
      <w:pPr>
        <w:spacing w:after="0" w:line="276" w:lineRule="auto"/>
        <w:jc w:val="both"/>
        <w:rPr>
          <w:rFonts w:ascii="Arial" w:hAnsi="Arial" w:cs="Arial"/>
          <w:sz w:val="24"/>
          <w:szCs w:val="24"/>
        </w:rPr>
      </w:pPr>
      <w:r>
        <w:rPr>
          <w:rFonts w:ascii="Arial" w:hAnsi="Arial" w:cs="Arial"/>
          <w:sz w:val="24"/>
          <w:szCs w:val="24"/>
        </w:rPr>
        <w:t>Z.</w:t>
      </w:r>
      <w:r w:rsidR="009009D4">
        <w:rPr>
          <w:rFonts w:ascii="Arial" w:hAnsi="Arial" w:cs="Arial"/>
          <w:sz w:val="24"/>
          <w:szCs w:val="24"/>
        </w:rPr>
        <w:t>67</w:t>
      </w:r>
      <w:r w:rsidR="000858FF">
        <w:rPr>
          <w:rFonts w:ascii="Arial" w:hAnsi="Arial" w:cs="Arial"/>
          <w:sz w:val="24"/>
          <w:szCs w:val="24"/>
        </w:rPr>
        <w:t xml:space="preserve"> </w:t>
      </w:r>
      <w:r>
        <w:rPr>
          <w:rFonts w:ascii="Arial" w:hAnsi="Arial" w:cs="Arial"/>
          <w:sz w:val="24"/>
          <w:szCs w:val="24"/>
        </w:rPr>
        <w:t xml:space="preserve">Camion = Lastkraftwagen </w:t>
      </w:r>
    </w:p>
    <w:p w:rsidR="00BE1E1D" w:rsidRDefault="00BE1E1D" w:rsidP="003B59D6">
      <w:pPr>
        <w:spacing w:after="0" w:line="276" w:lineRule="auto"/>
        <w:jc w:val="both"/>
        <w:rPr>
          <w:rFonts w:ascii="Arial" w:hAnsi="Arial" w:cs="Arial"/>
          <w:sz w:val="24"/>
          <w:szCs w:val="24"/>
        </w:rPr>
      </w:pPr>
      <w:bookmarkStart w:id="0" w:name="_GoBack"/>
      <w:bookmarkEnd w:id="0"/>
    </w:p>
    <w:p w:rsidR="00BE1E1D" w:rsidRDefault="00BE1E1D" w:rsidP="003B59D6">
      <w:pPr>
        <w:spacing w:after="0" w:line="276" w:lineRule="auto"/>
        <w:jc w:val="both"/>
        <w:rPr>
          <w:rFonts w:ascii="Arial" w:hAnsi="Arial" w:cs="Arial"/>
          <w:sz w:val="24"/>
          <w:szCs w:val="24"/>
        </w:rPr>
      </w:pPr>
    </w:p>
    <w:p w:rsidR="00BE1E1D" w:rsidRDefault="00BE1E1D" w:rsidP="00BE1E1D">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3180A43E" wp14:editId="2F29B777">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BE1E1D" w:rsidRDefault="00BE1E1D" w:rsidP="00BE1E1D">
      <w:pPr>
        <w:pStyle w:val="Listenabsatz"/>
        <w:numPr>
          <w:ilvl w:val="0"/>
          <w:numId w:val="4"/>
        </w:numPr>
        <w:spacing w:after="0" w:line="276" w:lineRule="auto"/>
        <w:jc w:val="both"/>
        <w:rPr>
          <w:rFonts w:ascii="Arial" w:hAnsi="Arial" w:cs="Arial"/>
          <w:sz w:val="24"/>
          <w:szCs w:val="24"/>
        </w:rPr>
      </w:pPr>
      <w:r>
        <w:rPr>
          <w:rFonts w:ascii="Arial" w:hAnsi="Arial" w:cs="Arial"/>
          <w:sz w:val="24"/>
          <w:szCs w:val="24"/>
        </w:rPr>
        <w:t xml:space="preserve">Stelle zusammenfassend dar, wie die Deportation nach </w:t>
      </w:r>
      <w:proofErr w:type="spellStart"/>
      <w:r>
        <w:rPr>
          <w:rFonts w:ascii="Arial" w:hAnsi="Arial" w:cs="Arial"/>
          <w:sz w:val="24"/>
          <w:szCs w:val="24"/>
        </w:rPr>
        <w:t>Gurs</w:t>
      </w:r>
      <w:proofErr w:type="spellEnd"/>
      <w:r>
        <w:rPr>
          <w:rFonts w:ascii="Arial" w:hAnsi="Arial" w:cs="Arial"/>
          <w:sz w:val="24"/>
          <w:szCs w:val="24"/>
        </w:rPr>
        <w:t xml:space="preserve"> verlief.</w:t>
      </w:r>
    </w:p>
    <w:p w:rsidR="00BE1E1D" w:rsidRDefault="00BE1E1D" w:rsidP="00BE1E1D">
      <w:pPr>
        <w:pStyle w:val="Listenabsatz"/>
        <w:numPr>
          <w:ilvl w:val="0"/>
          <w:numId w:val="4"/>
        </w:numPr>
        <w:spacing w:after="0" w:line="276" w:lineRule="auto"/>
        <w:jc w:val="both"/>
        <w:rPr>
          <w:rFonts w:ascii="Arial" w:hAnsi="Arial" w:cs="Arial"/>
          <w:sz w:val="24"/>
          <w:szCs w:val="24"/>
        </w:rPr>
      </w:pPr>
      <w:r>
        <w:rPr>
          <w:rFonts w:ascii="Arial" w:hAnsi="Arial" w:cs="Arial"/>
          <w:sz w:val="24"/>
          <w:szCs w:val="24"/>
        </w:rPr>
        <w:t xml:space="preserve">Arbeite aus dem Zeitzeugenbericht heraus, </w:t>
      </w:r>
      <w:r w:rsidR="000858FF">
        <w:rPr>
          <w:rFonts w:ascii="Arial" w:hAnsi="Arial" w:cs="Arial"/>
          <w:sz w:val="24"/>
          <w:szCs w:val="24"/>
        </w:rPr>
        <w:t xml:space="preserve">welche </w:t>
      </w:r>
      <w:r w:rsidR="00297B3B">
        <w:rPr>
          <w:rFonts w:ascii="Arial" w:hAnsi="Arial" w:cs="Arial"/>
          <w:sz w:val="24"/>
          <w:szCs w:val="24"/>
        </w:rPr>
        <w:t xml:space="preserve">Personengruppen von der Deportation nach </w:t>
      </w:r>
      <w:proofErr w:type="spellStart"/>
      <w:r w:rsidR="00297B3B">
        <w:rPr>
          <w:rFonts w:ascii="Arial" w:hAnsi="Arial" w:cs="Arial"/>
          <w:sz w:val="24"/>
          <w:szCs w:val="24"/>
        </w:rPr>
        <w:t>Gurs</w:t>
      </w:r>
      <w:proofErr w:type="spellEnd"/>
      <w:r w:rsidR="00297B3B">
        <w:rPr>
          <w:rFonts w:ascii="Arial" w:hAnsi="Arial" w:cs="Arial"/>
          <w:sz w:val="24"/>
          <w:szCs w:val="24"/>
        </w:rPr>
        <w:t xml:space="preserve"> befreit wurden</w:t>
      </w:r>
      <w:r>
        <w:rPr>
          <w:rFonts w:ascii="Arial" w:hAnsi="Arial" w:cs="Arial"/>
          <w:sz w:val="24"/>
          <w:szCs w:val="24"/>
        </w:rPr>
        <w:t xml:space="preserve">. </w:t>
      </w:r>
    </w:p>
    <w:p w:rsidR="00BE1E1D" w:rsidRDefault="00297B3B" w:rsidP="00BE1E1D">
      <w:pPr>
        <w:pStyle w:val="Listenabsatz"/>
        <w:numPr>
          <w:ilvl w:val="0"/>
          <w:numId w:val="4"/>
        </w:numPr>
        <w:spacing w:after="0" w:line="276" w:lineRule="auto"/>
        <w:jc w:val="both"/>
        <w:rPr>
          <w:rFonts w:ascii="Arial" w:hAnsi="Arial" w:cs="Arial"/>
          <w:sz w:val="24"/>
          <w:szCs w:val="24"/>
        </w:rPr>
      </w:pPr>
      <w:r>
        <w:rPr>
          <w:rFonts w:ascii="Arial" w:hAnsi="Arial" w:cs="Arial"/>
          <w:sz w:val="24"/>
          <w:szCs w:val="24"/>
        </w:rPr>
        <w:t xml:space="preserve">Begründe, welche Argumente Eugen </w:t>
      </w:r>
      <w:proofErr w:type="spellStart"/>
      <w:r>
        <w:rPr>
          <w:rFonts w:ascii="Arial" w:hAnsi="Arial" w:cs="Arial"/>
          <w:sz w:val="24"/>
          <w:szCs w:val="24"/>
        </w:rPr>
        <w:t>Neter</w:t>
      </w:r>
      <w:proofErr w:type="spellEnd"/>
      <w:r>
        <w:rPr>
          <w:rFonts w:ascii="Arial" w:hAnsi="Arial" w:cs="Arial"/>
          <w:sz w:val="24"/>
          <w:szCs w:val="24"/>
        </w:rPr>
        <w:t xml:space="preserve"> liefern könnte, weshalb er die Verschleppung nach </w:t>
      </w:r>
      <w:proofErr w:type="spellStart"/>
      <w:r>
        <w:rPr>
          <w:rFonts w:ascii="Arial" w:hAnsi="Arial" w:cs="Arial"/>
          <w:sz w:val="24"/>
          <w:szCs w:val="24"/>
        </w:rPr>
        <w:t>Gurs</w:t>
      </w:r>
      <w:proofErr w:type="spellEnd"/>
      <w:r>
        <w:rPr>
          <w:rFonts w:ascii="Arial" w:hAnsi="Arial" w:cs="Arial"/>
          <w:sz w:val="24"/>
          <w:szCs w:val="24"/>
        </w:rPr>
        <w:t xml:space="preserve"> aus freiem Willen begleitete</w:t>
      </w:r>
      <w:r w:rsidR="00BE1E1D">
        <w:rPr>
          <w:rFonts w:ascii="Arial" w:hAnsi="Arial" w:cs="Arial"/>
          <w:sz w:val="24"/>
          <w:szCs w:val="24"/>
        </w:rPr>
        <w:t>.</w:t>
      </w:r>
    </w:p>
    <w:p w:rsidR="00BE1E1D" w:rsidRPr="008E4C5A" w:rsidRDefault="00BE1E1D" w:rsidP="00BE1E1D">
      <w:pPr>
        <w:pStyle w:val="Listenabsatz"/>
        <w:numPr>
          <w:ilvl w:val="0"/>
          <w:numId w:val="4"/>
        </w:numPr>
        <w:spacing w:after="0" w:line="276" w:lineRule="auto"/>
        <w:jc w:val="both"/>
        <w:rPr>
          <w:rFonts w:ascii="Arial" w:hAnsi="Arial" w:cs="Arial"/>
          <w:sz w:val="24"/>
          <w:szCs w:val="24"/>
        </w:rPr>
      </w:pPr>
      <w:r>
        <w:rPr>
          <w:rFonts w:ascii="Arial" w:hAnsi="Arial" w:cs="Arial"/>
          <w:sz w:val="24"/>
          <w:szCs w:val="24"/>
        </w:rPr>
        <w:t xml:space="preserve">Beurteile, aus welchen Gründen es heute noch wichtig ist, an </w:t>
      </w:r>
      <w:r w:rsidR="000858FF">
        <w:rPr>
          <w:rFonts w:ascii="Arial" w:hAnsi="Arial" w:cs="Arial"/>
          <w:sz w:val="24"/>
          <w:szCs w:val="24"/>
        </w:rPr>
        <w:t xml:space="preserve">Eugen </w:t>
      </w:r>
      <w:proofErr w:type="spellStart"/>
      <w:r w:rsidR="000858FF">
        <w:rPr>
          <w:rFonts w:ascii="Arial" w:hAnsi="Arial" w:cs="Arial"/>
          <w:sz w:val="24"/>
          <w:szCs w:val="24"/>
        </w:rPr>
        <w:t>Neter</w:t>
      </w:r>
      <w:proofErr w:type="spellEnd"/>
      <w:r>
        <w:rPr>
          <w:rFonts w:ascii="Arial" w:hAnsi="Arial" w:cs="Arial"/>
          <w:sz w:val="24"/>
          <w:szCs w:val="24"/>
        </w:rPr>
        <w:t xml:space="preserve"> zu erinnern. </w:t>
      </w:r>
    </w:p>
    <w:p w:rsidR="00BE1E1D" w:rsidRPr="00776118" w:rsidRDefault="00C46F8C" w:rsidP="003B59D6">
      <w:pPr>
        <w:spacing w:after="0" w:line="276" w:lineRule="auto"/>
        <w:jc w:val="both"/>
        <w:rPr>
          <w:rFonts w:ascii="Arial" w:hAnsi="Arial" w:cs="Arial"/>
          <w:noProof/>
          <w:sz w:val="20"/>
          <w:szCs w:val="20"/>
        </w:rPr>
      </w:pPr>
      <w:r w:rsidRPr="00C46F8C">
        <w:rPr>
          <w:rFonts w:ascii="Arial" w:hAnsi="Arial" w:cs="Arial"/>
          <w:sz w:val="20"/>
          <w:szCs w:val="20"/>
        </w:rPr>
        <w:t>Abbildung:</w:t>
      </w:r>
      <w:r>
        <w:rPr>
          <w:rFonts w:ascii="Arial" w:hAnsi="Arial" w:cs="Arial"/>
          <w:noProof/>
          <w:sz w:val="20"/>
          <w:szCs w:val="20"/>
        </w:rPr>
        <w:t xml:space="preserve"> </w:t>
      </w:r>
      <w:r w:rsidR="00776118" w:rsidRPr="00776118">
        <w:rPr>
          <w:rFonts w:ascii="Arial" w:hAnsi="Arial" w:cs="Arial"/>
          <w:noProof/>
          <w:sz w:val="20"/>
          <w:szCs w:val="20"/>
        </w:rPr>
        <w:t xml:space="preserve">Eugen Neter Schule für geistig behinderte Kinder in Mannheim </w:t>
      </w:r>
    </w:p>
    <w:p w:rsidR="00776118" w:rsidRPr="00776118" w:rsidRDefault="00776118" w:rsidP="00776118">
      <w:pPr>
        <w:rPr>
          <w:rFonts w:ascii="Arial" w:hAnsi="Arial" w:cs="Arial"/>
          <w:sz w:val="24"/>
          <w:szCs w:val="24"/>
        </w:rPr>
      </w:pPr>
      <w:r>
        <w:rPr>
          <w:noProof/>
        </w:rPr>
        <w:drawing>
          <wp:anchor distT="0" distB="0" distL="114300" distR="114300" simplePos="0" relativeHeight="251659264" behindDoc="0" locked="0" layoutInCell="1" allowOverlap="1" wp14:anchorId="60B9806B" wp14:editId="4780815B">
            <wp:simplePos x="0" y="0"/>
            <wp:positionH relativeFrom="margin">
              <wp:align>left</wp:align>
            </wp:positionH>
            <wp:positionV relativeFrom="margin">
              <wp:posOffset>7385050</wp:posOffset>
            </wp:positionV>
            <wp:extent cx="2756535" cy="1085850"/>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5607" b="21854"/>
                    <a:stretch/>
                  </pic:blipFill>
                  <pic:spPr bwMode="auto">
                    <a:xfrm>
                      <a:off x="0" y="0"/>
                      <a:ext cx="2759598" cy="10870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76118" w:rsidRPr="00776118" w:rsidRDefault="00776118" w:rsidP="00776118">
      <w:pPr>
        <w:rPr>
          <w:rFonts w:ascii="Arial" w:hAnsi="Arial" w:cs="Arial"/>
          <w:sz w:val="24"/>
          <w:szCs w:val="24"/>
        </w:rPr>
      </w:pPr>
    </w:p>
    <w:p w:rsidR="00776118" w:rsidRPr="00776118" w:rsidRDefault="00776118" w:rsidP="00776118">
      <w:pPr>
        <w:rPr>
          <w:rFonts w:ascii="Arial" w:hAnsi="Arial" w:cs="Arial"/>
          <w:sz w:val="24"/>
          <w:szCs w:val="24"/>
        </w:rPr>
      </w:pPr>
    </w:p>
    <w:p w:rsidR="00776118" w:rsidRDefault="00776118" w:rsidP="00776118">
      <w:pPr>
        <w:rPr>
          <w:rFonts w:ascii="Arial" w:hAnsi="Arial" w:cs="Arial"/>
          <w:noProof/>
          <w:sz w:val="24"/>
          <w:szCs w:val="24"/>
        </w:rPr>
      </w:pPr>
    </w:p>
    <w:p w:rsidR="00776118" w:rsidRPr="00776118" w:rsidRDefault="00776118" w:rsidP="00D42E80">
      <w:pPr>
        <w:rPr>
          <w:rFonts w:ascii="Arial" w:hAnsi="Arial" w:cs="Arial"/>
          <w:sz w:val="24"/>
          <w:szCs w:val="24"/>
        </w:rPr>
      </w:pPr>
      <w:r w:rsidRPr="00776118">
        <w:rPr>
          <w:rFonts w:ascii="Arial" w:hAnsi="Arial" w:cs="Arial"/>
          <w:sz w:val="20"/>
          <w:szCs w:val="20"/>
        </w:rPr>
        <w:t>©</w:t>
      </w:r>
      <w:r w:rsidR="006C4777">
        <w:rPr>
          <w:rFonts w:ascii="Arial" w:hAnsi="Arial" w:cs="Arial"/>
          <w:sz w:val="20"/>
          <w:szCs w:val="20"/>
        </w:rPr>
        <w:t xml:space="preserve"> </w:t>
      </w:r>
      <w:r w:rsidRPr="00776118">
        <w:rPr>
          <w:rFonts w:ascii="Arial" w:hAnsi="Arial" w:cs="Arial"/>
          <w:sz w:val="20"/>
          <w:szCs w:val="20"/>
        </w:rPr>
        <w:t>Michaela Frieß</w:t>
      </w:r>
    </w:p>
    <w:sectPr w:rsidR="00776118" w:rsidRPr="00776118" w:rsidSect="000712D6">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6896" w:rsidRDefault="00C46896" w:rsidP="00817447">
      <w:pPr>
        <w:spacing w:after="0" w:line="240" w:lineRule="auto"/>
      </w:pPr>
      <w:r>
        <w:separator/>
      </w:r>
    </w:p>
  </w:endnote>
  <w:endnote w:type="continuationSeparator" w:id="0">
    <w:p w:rsidR="00C46896" w:rsidRDefault="00C46896" w:rsidP="00817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447" w:rsidRPr="004530FD" w:rsidRDefault="00817447" w:rsidP="00817447">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817447" w:rsidRPr="004530FD" w:rsidRDefault="00817447" w:rsidP="00817447">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817447" w:rsidRDefault="008174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6896" w:rsidRDefault="00C46896" w:rsidP="00817447">
      <w:pPr>
        <w:spacing w:after="0" w:line="240" w:lineRule="auto"/>
      </w:pPr>
      <w:r>
        <w:separator/>
      </w:r>
    </w:p>
  </w:footnote>
  <w:footnote w:type="continuationSeparator" w:id="0">
    <w:p w:rsidR="00C46896" w:rsidRDefault="00C46896" w:rsidP="008174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60DF6"/>
    <w:multiLevelType w:val="hybridMultilevel"/>
    <w:tmpl w:val="0D0AB538"/>
    <w:lvl w:ilvl="0" w:tplc="929E656A">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F9A3A8D"/>
    <w:multiLevelType w:val="hybridMultilevel"/>
    <w:tmpl w:val="A51257B6"/>
    <w:lvl w:ilvl="0" w:tplc="BED46E86">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0AD73E3"/>
    <w:multiLevelType w:val="multilevel"/>
    <w:tmpl w:val="369A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B96"/>
    <w:rsid w:val="000712D6"/>
    <w:rsid w:val="000858FF"/>
    <w:rsid w:val="001E480A"/>
    <w:rsid w:val="001F2F31"/>
    <w:rsid w:val="002245FD"/>
    <w:rsid w:val="00297B3B"/>
    <w:rsid w:val="00335520"/>
    <w:rsid w:val="003B59D6"/>
    <w:rsid w:val="004C4450"/>
    <w:rsid w:val="004D04AC"/>
    <w:rsid w:val="00600C2C"/>
    <w:rsid w:val="006C4777"/>
    <w:rsid w:val="00776118"/>
    <w:rsid w:val="00817447"/>
    <w:rsid w:val="00863A85"/>
    <w:rsid w:val="008D3455"/>
    <w:rsid w:val="008E7220"/>
    <w:rsid w:val="0090019F"/>
    <w:rsid w:val="009009D4"/>
    <w:rsid w:val="009213A2"/>
    <w:rsid w:val="00952EFC"/>
    <w:rsid w:val="00A24D61"/>
    <w:rsid w:val="00AB4736"/>
    <w:rsid w:val="00BA23CC"/>
    <w:rsid w:val="00BD268D"/>
    <w:rsid w:val="00BE1E1D"/>
    <w:rsid w:val="00BE7FDC"/>
    <w:rsid w:val="00C46896"/>
    <w:rsid w:val="00C46F8C"/>
    <w:rsid w:val="00CC570C"/>
    <w:rsid w:val="00CE6B1A"/>
    <w:rsid w:val="00D42E80"/>
    <w:rsid w:val="00D44BE5"/>
    <w:rsid w:val="00E46B96"/>
    <w:rsid w:val="00E7259C"/>
    <w:rsid w:val="00E97798"/>
    <w:rsid w:val="00FE59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5261C"/>
  <w15:chartTrackingRefBased/>
  <w15:docId w15:val="{D2EC0E95-E61A-4BBA-A2A4-BA49583EC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46B96"/>
    <w:pPr>
      <w:ind w:left="720"/>
      <w:contextualSpacing/>
    </w:pPr>
  </w:style>
  <w:style w:type="character" w:styleId="Hyperlink">
    <w:name w:val="Hyperlink"/>
    <w:basedOn w:val="Absatz-Standardschriftart"/>
    <w:uiPriority w:val="99"/>
    <w:unhideWhenUsed/>
    <w:rsid w:val="00BE7FDC"/>
    <w:rPr>
      <w:color w:val="0563C1" w:themeColor="hyperlink"/>
      <w:u w:val="single"/>
    </w:rPr>
  </w:style>
  <w:style w:type="character" w:styleId="NichtaufgelsteErwhnung">
    <w:name w:val="Unresolved Mention"/>
    <w:basedOn w:val="Absatz-Standardschriftart"/>
    <w:uiPriority w:val="99"/>
    <w:semiHidden/>
    <w:unhideWhenUsed/>
    <w:rsid w:val="00BE7FDC"/>
    <w:rPr>
      <w:color w:val="605E5C"/>
      <w:shd w:val="clear" w:color="auto" w:fill="E1DFDD"/>
    </w:rPr>
  </w:style>
  <w:style w:type="character" w:styleId="Zeilennummer">
    <w:name w:val="line number"/>
    <w:basedOn w:val="Absatz-Standardschriftart"/>
    <w:uiPriority w:val="99"/>
    <w:semiHidden/>
    <w:unhideWhenUsed/>
    <w:rsid w:val="00CC570C"/>
  </w:style>
  <w:style w:type="paragraph" w:styleId="Kopfzeile">
    <w:name w:val="header"/>
    <w:basedOn w:val="Standard"/>
    <w:link w:val="KopfzeileZchn"/>
    <w:uiPriority w:val="99"/>
    <w:unhideWhenUsed/>
    <w:rsid w:val="008174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17447"/>
  </w:style>
  <w:style w:type="paragraph" w:styleId="Fuzeile">
    <w:name w:val="footer"/>
    <w:basedOn w:val="Standard"/>
    <w:link w:val="FuzeileZchn"/>
    <w:uiPriority w:val="99"/>
    <w:unhideWhenUsed/>
    <w:rsid w:val="008174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17447"/>
  </w:style>
  <w:style w:type="paragraph" w:customStyle="1" w:styleId="Formatvorlage">
    <w:name w:val="Formatvorlage"/>
    <w:rsid w:val="00BE1E1D"/>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30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eo-bw.de/web/guest/detail/-/Detail/details/PERSON/kgl_biographien/117550582/Neter+Eugen+Isaa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1128</Words>
  <Characters>7108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8</cp:revision>
  <dcterms:created xsi:type="dcterms:W3CDTF">2018-08-31T09:17:00Z</dcterms:created>
  <dcterms:modified xsi:type="dcterms:W3CDTF">2018-11-17T19:05:00Z</dcterms:modified>
</cp:coreProperties>
</file>