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8505"/>
      </w:tblGrid>
      <w:tr w:rsidR="00512A37" w:rsidRPr="00C4079E" w14:paraId="10F2E60E" w14:textId="77777777" w:rsidTr="00BE36B1">
        <w:tc>
          <w:tcPr>
            <w:tcW w:w="1985" w:type="dxa"/>
            <w:shd w:val="clear" w:color="auto" w:fill="auto"/>
          </w:tcPr>
          <w:p w14:paraId="5C37A987" w14:textId="77777777" w:rsidR="00103710" w:rsidRPr="00262E6F" w:rsidRDefault="00103710" w:rsidP="00BE36B1">
            <w:pPr>
              <w:spacing w:after="120"/>
              <w:rPr>
                <w:rFonts w:ascii="Arial" w:hAnsi="Arial" w:cs="Arial"/>
                <w:b/>
                <w:bCs/>
                <w:sz w:val="8"/>
                <w:szCs w:val="8"/>
              </w:rPr>
            </w:pPr>
          </w:p>
          <w:p w14:paraId="5E6F78AE" w14:textId="77777777" w:rsidR="00103710" w:rsidRPr="00262E6F" w:rsidRDefault="00103710" w:rsidP="00BE36B1">
            <w:pPr>
              <w:spacing w:after="120"/>
              <w:rPr>
                <w:rFonts w:ascii="Arial" w:hAnsi="Arial" w:cs="Arial"/>
                <w:b/>
                <w:bCs/>
              </w:rPr>
            </w:pPr>
            <w:r w:rsidRPr="00262E6F">
              <w:rPr>
                <w:rFonts w:ascii="Arial" w:hAnsi="Arial" w:cs="Arial"/>
                <w:b/>
                <w:bCs/>
                <w:sz w:val="28"/>
                <w:szCs w:val="28"/>
              </w:rPr>
              <w:t>Zeittafel</w:t>
            </w:r>
            <w:r w:rsidRPr="00262E6F">
              <w:rPr>
                <w:rFonts w:ascii="Arial" w:hAnsi="Arial" w:cs="Arial"/>
                <w:b/>
                <w:bCs/>
              </w:rPr>
              <w:t xml:space="preserve"> </w:t>
            </w:r>
          </w:p>
          <w:p w14:paraId="3164C556" w14:textId="5B44B6DF" w:rsidR="003904C7" w:rsidRDefault="005506E6" w:rsidP="00BE36B1">
            <w:pPr>
              <w:spacing w:after="120"/>
              <w:rPr>
                <w:rFonts w:ascii="Arial" w:hAnsi="Arial" w:cs="Arial"/>
                <w:bCs/>
                <w:sz w:val="20"/>
                <w:szCs w:val="20"/>
              </w:rPr>
            </w:pPr>
            <w:r>
              <w:rPr>
                <w:noProof/>
              </w:rPr>
              <w:drawing>
                <wp:anchor distT="0" distB="0" distL="114300" distR="114300" simplePos="0" relativeHeight="251661312" behindDoc="0" locked="0" layoutInCell="1" allowOverlap="1" wp14:anchorId="4E2F5963" wp14:editId="7CA0DD45">
                  <wp:simplePos x="0" y="0"/>
                  <wp:positionH relativeFrom="margin">
                    <wp:posOffset>-65132</wp:posOffset>
                  </wp:positionH>
                  <wp:positionV relativeFrom="paragraph">
                    <wp:posOffset>270823</wp:posOffset>
                  </wp:positionV>
                  <wp:extent cx="1073150" cy="659130"/>
                  <wp:effectExtent l="0" t="0" r="0" b="7620"/>
                  <wp:wrapThrough wrapText="bothSides">
                    <wp:wrapPolygon edited="0">
                      <wp:start x="0" y="0"/>
                      <wp:lineTo x="0" y="21225"/>
                      <wp:lineTo x="21089" y="21225"/>
                      <wp:lineTo x="21089" y="0"/>
                      <wp:lineTo x="0" y="0"/>
                    </wp:wrapPolygon>
                  </wp:wrapThrough>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73150" cy="659130"/>
                          </a:xfrm>
                          <a:prstGeom prst="rect">
                            <a:avLst/>
                          </a:prstGeom>
                          <a:noFill/>
                        </pic:spPr>
                      </pic:pic>
                    </a:graphicData>
                  </a:graphic>
                  <wp14:sizeRelH relativeFrom="page">
                    <wp14:pctWidth>0</wp14:pctWidth>
                  </wp14:sizeRelH>
                  <wp14:sizeRelV relativeFrom="page">
                    <wp14:pctHeight>0</wp14:pctHeight>
                  </wp14:sizeRelV>
                </wp:anchor>
              </w:drawing>
            </w:r>
            <w:r w:rsidR="00103710" w:rsidRPr="00262E6F">
              <w:rPr>
                <w:rFonts w:ascii="Arial" w:hAnsi="Arial" w:cs="Arial"/>
                <w:bCs/>
                <w:sz w:val="20"/>
                <w:szCs w:val="20"/>
              </w:rPr>
              <w:t>mit Erläuterungen</w:t>
            </w:r>
          </w:p>
          <w:p w14:paraId="6CA5BD35" w14:textId="325AAA51" w:rsidR="003904C7" w:rsidRDefault="005506E6" w:rsidP="00BE36B1">
            <w:pPr>
              <w:spacing w:after="120"/>
              <w:rPr>
                <w:rFonts w:ascii="Arial" w:hAnsi="Arial" w:cs="Arial"/>
                <w:bCs/>
                <w:sz w:val="20"/>
                <w:szCs w:val="20"/>
              </w:rPr>
            </w:pPr>
            <w:r>
              <w:rPr>
                <w:noProof/>
              </w:rPr>
              <w:drawing>
                <wp:anchor distT="0" distB="0" distL="114300" distR="114300" simplePos="0" relativeHeight="251663360" behindDoc="0" locked="0" layoutInCell="1" allowOverlap="1" wp14:anchorId="68E28F78" wp14:editId="238DFA2E">
                  <wp:simplePos x="0" y="0"/>
                  <wp:positionH relativeFrom="margin">
                    <wp:posOffset>127000</wp:posOffset>
                  </wp:positionH>
                  <wp:positionV relativeFrom="paragraph">
                    <wp:posOffset>822960</wp:posOffset>
                  </wp:positionV>
                  <wp:extent cx="542925" cy="917575"/>
                  <wp:effectExtent l="0" t="0" r="9525" b="0"/>
                  <wp:wrapThrough wrapText="bothSides">
                    <wp:wrapPolygon edited="0">
                      <wp:start x="0" y="0"/>
                      <wp:lineTo x="0" y="21077"/>
                      <wp:lineTo x="21221" y="21077"/>
                      <wp:lineTo x="21221" y="0"/>
                      <wp:lineTo x="0" y="0"/>
                    </wp:wrapPolygon>
                  </wp:wrapThrough>
                  <wp:docPr id="229" name="Grafik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2925" cy="9175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6EA47F" w14:textId="38157B9B" w:rsidR="00103710" w:rsidRDefault="00103710" w:rsidP="00BE36B1">
            <w:pPr>
              <w:spacing w:after="120"/>
              <w:rPr>
                <w:rFonts w:ascii="Arial" w:hAnsi="Arial" w:cs="Arial"/>
                <w:bCs/>
                <w:sz w:val="20"/>
                <w:szCs w:val="20"/>
              </w:rPr>
            </w:pPr>
          </w:p>
          <w:p w14:paraId="7080167D" w14:textId="79A30AF1" w:rsidR="003904C7" w:rsidRDefault="003904C7" w:rsidP="00BE36B1">
            <w:pPr>
              <w:spacing w:after="120"/>
              <w:rPr>
                <w:rFonts w:ascii="Arial" w:hAnsi="Arial" w:cs="Arial"/>
                <w:bCs/>
                <w:sz w:val="20"/>
                <w:szCs w:val="20"/>
              </w:rPr>
            </w:pPr>
          </w:p>
          <w:p w14:paraId="53B0355D" w14:textId="6035DB9F" w:rsidR="003904C7" w:rsidRDefault="003904C7" w:rsidP="00BE36B1">
            <w:pPr>
              <w:spacing w:after="120"/>
              <w:rPr>
                <w:rFonts w:ascii="Arial" w:hAnsi="Arial" w:cs="Arial"/>
                <w:bCs/>
                <w:sz w:val="20"/>
                <w:szCs w:val="20"/>
              </w:rPr>
            </w:pPr>
          </w:p>
          <w:p w14:paraId="62D4B5D5" w14:textId="02488EF4" w:rsidR="003904C7" w:rsidRDefault="005506E6" w:rsidP="00BE36B1">
            <w:pPr>
              <w:spacing w:after="120"/>
              <w:rPr>
                <w:rFonts w:ascii="Arial" w:hAnsi="Arial" w:cs="Arial"/>
                <w:b/>
                <w:bCs/>
                <w:sz w:val="20"/>
                <w:szCs w:val="20"/>
              </w:rPr>
            </w:pPr>
            <w:r>
              <w:rPr>
                <w:noProof/>
              </w:rPr>
              <w:drawing>
                <wp:anchor distT="0" distB="0" distL="114300" distR="114300" simplePos="0" relativeHeight="251669504" behindDoc="0" locked="0" layoutInCell="1" allowOverlap="1" wp14:anchorId="336D6788" wp14:editId="38E5D3F8">
                  <wp:simplePos x="0" y="0"/>
                  <wp:positionH relativeFrom="margin">
                    <wp:posOffset>-9035</wp:posOffset>
                  </wp:positionH>
                  <wp:positionV relativeFrom="paragraph">
                    <wp:posOffset>1050282</wp:posOffset>
                  </wp:positionV>
                  <wp:extent cx="1111250" cy="833120"/>
                  <wp:effectExtent l="0" t="0" r="0" b="5080"/>
                  <wp:wrapThrough wrapText="bothSides">
                    <wp:wrapPolygon edited="0">
                      <wp:start x="0" y="0"/>
                      <wp:lineTo x="0" y="21238"/>
                      <wp:lineTo x="21106" y="21238"/>
                      <wp:lineTo x="21106" y="0"/>
                      <wp:lineTo x="0" y="0"/>
                    </wp:wrapPolygon>
                  </wp:wrapThrough>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11250" cy="8331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0" locked="0" layoutInCell="1" allowOverlap="1" wp14:anchorId="7CB5D355" wp14:editId="798B72BF">
                  <wp:simplePos x="0" y="0"/>
                  <wp:positionH relativeFrom="margin">
                    <wp:posOffset>-51580</wp:posOffset>
                  </wp:positionH>
                  <wp:positionV relativeFrom="paragraph">
                    <wp:posOffset>213223</wp:posOffset>
                  </wp:positionV>
                  <wp:extent cx="1123950" cy="749300"/>
                  <wp:effectExtent l="0" t="0" r="0" b="0"/>
                  <wp:wrapThrough wrapText="bothSides">
                    <wp:wrapPolygon edited="0">
                      <wp:start x="0" y="0"/>
                      <wp:lineTo x="0" y="20868"/>
                      <wp:lineTo x="21234" y="20868"/>
                      <wp:lineTo x="21234" y="0"/>
                      <wp:lineTo x="0" y="0"/>
                    </wp:wrapPolygon>
                  </wp:wrapThrough>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23950" cy="749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25B982" w14:textId="6D2C68D7" w:rsidR="005506E6" w:rsidRDefault="005506E6" w:rsidP="00BE36B1">
            <w:pPr>
              <w:spacing w:after="120"/>
              <w:rPr>
                <w:rFonts w:ascii="Arial" w:hAnsi="Arial" w:cs="Arial"/>
                <w:b/>
                <w:bCs/>
                <w:sz w:val="20"/>
                <w:szCs w:val="20"/>
              </w:rPr>
            </w:pPr>
          </w:p>
          <w:p w14:paraId="7CC09FBA" w14:textId="47D96912" w:rsidR="000B29EE" w:rsidRDefault="005506E6" w:rsidP="00BE36B1">
            <w:pPr>
              <w:spacing w:after="120"/>
              <w:rPr>
                <w:rFonts w:ascii="Arial" w:hAnsi="Arial" w:cs="Arial"/>
                <w:b/>
                <w:bCs/>
                <w:sz w:val="20"/>
                <w:szCs w:val="20"/>
              </w:rPr>
            </w:pPr>
            <w:r w:rsidRPr="001E4822">
              <w:rPr>
                <w:rFonts w:ascii="Arial" w:hAnsi="Arial" w:cs="Arial"/>
                <w:b/>
                <w:bCs/>
                <w:noProof/>
                <w:sz w:val="20"/>
                <w:szCs w:val="20"/>
              </w:rPr>
              <w:drawing>
                <wp:anchor distT="0" distB="0" distL="114300" distR="114300" simplePos="0" relativeHeight="251674624" behindDoc="0" locked="0" layoutInCell="1" allowOverlap="1" wp14:anchorId="5BB5DBEE" wp14:editId="7A5EB1D7">
                  <wp:simplePos x="0" y="0"/>
                  <wp:positionH relativeFrom="column">
                    <wp:posOffset>-3737</wp:posOffset>
                  </wp:positionH>
                  <wp:positionV relativeFrom="paragraph">
                    <wp:posOffset>406400</wp:posOffset>
                  </wp:positionV>
                  <wp:extent cx="803837" cy="9398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07061" cy="943570"/>
                          </a:xfrm>
                          <a:prstGeom prst="rect">
                            <a:avLst/>
                          </a:prstGeom>
                        </pic:spPr>
                      </pic:pic>
                    </a:graphicData>
                  </a:graphic>
                  <wp14:sizeRelH relativeFrom="page">
                    <wp14:pctWidth>0</wp14:pctWidth>
                  </wp14:sizeRelH>
                  <wp14:sizeRelV relativeFrom="page">
                    <wp14:pctHeight>0</wp14:pctHeight>
                  </wp14:sizeRelV>
                </wp:anchor>
              </w:drawing>
            </w:r>
            <w:r w:rsidRPr="000B29EE">
              <w:rPr>
                <w:rFonts w:ascii="Arial" w:hAnsi="Arial" w:cs="Arial"/>
                <w:b/>
                <w:bCs/>
                <w:noProof/>
                <w:sz w:val="20"/>
                <w:szCs w:val="20"/>
              </w:rPr>
              <w:drawing>
                <wp:inline distT="0" distB="0" distL="0" distR="0" wp14:anchorId="131933E7" wp14:editId="519F69CF">
                  <wp:extent cx="1090014" cy="3302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2540" b="-3334"/>
                          <a:stretch/>
                        </pic:blipFill>
                        <pic:spPr bwMode="auto">
                          <a:xfrm>
                            <a:off x="0" y="0"/>
                            <a:ext cx="1170062" cy="354449"/>
                          </a:xfrm>
                          <a:prstGeom prst="rect">
                            <a:avLst/>
                          </a:prstGeom>
                          <a:ln>
                            <a:noFill/>
                          </a:ln>
                          <a:extLst>
                            <a:ext uri="{53640926-AAD7-44D8-BBD7-CCE9431645EC}">
                              <a14:shadowObscured xmlns:a14="http://schemas.microsoft.com/office/drawing/2010/main"/>
                            </a:ext>
                          </a:extLst>
                        </pic:spPr>
                      </pic:pic>
                    </a:graphicData>
                  </a:graphic>
                </wp:inline>
              </w:drawing>
            </w:r>
          </w:p>
          <w:p w14:paraId="3C6FAB4A" w14:textId="4ACF4DCD" w:rsidR="000B29EE" w:rsidRDefault="000B29EE" w:rsidP="00BE36B1">
            <w:pPr>
              <w:spacing w:after="120"/>
              <w:rPr>
                <w:rFonts w:ascii="Arial" w:hAnsi="Arial" w:cs="Arial"/>
                <w:b/>
                <w:bCs/>
                <w:sz w:val="20"/>
                <w:szCs w:val="20"/>
              </w:rPr>
            </w:pPr>
          </w:p>
          <w:p w14:paraId="1C92B91C" w14:textId="24D154FF" w:rsidR="000B29EE" w:rsidRDefault="000B29EE" w:rsidP="00BE36B1">
            <w:pPr>
              <w:spacing w:after="120"/>
              <w:rPr>
                <w:rFonts w:ascii="Arial" w:hAnsi="Arial" w:cs="Arial"/>
                <w:b/>
                <w:bCs/>
                <w:sz w:val="20"/>
                <w:szCs w:val="20"/>
              </w:rPr>
            </w:pPr>
          </w:p>
          <w:p w14:paraId="08FF6E46" w14:textId="66C4FE5C" w:rsidR="000B29EE" w:rsidRDefault="000B29EE" w:rsidP="00BE36B1">
            <w:pPr>
              <w:spacing w:after="120"/>
              <w:rPr>
                <w:rFonts w:ascii="Arial" w:hAnsi="Arial" w:cs="Arial"/>
                <w:b/>
                <w:bCs/>
                <w:sz w:val="20"/>
                <w:szCs w:val="20"/>
              </w:rPr>
            </w:pPr>
          </w:p>
          <w:p w14:paraId="62D32738" w14:textId="77777777" w:rsidR="00BA1030" w:rsidRDefault="00BA1030" w:rsidP="00BE36B1">
            <w:pPr>
              <w:spacing w:after="120"/>
              <w:rPr>
                <w:rFonts w:ascii="Arial" w:hAnsi="Arial" w:cs="Arial"/>
                <w:sz w:val="16"/>
                <w:szCs w:val="16"/>
              </w:rPr>
            </w:pPr>
            <w:r>
              <w:rPr>
                <w:rFonts w:ascii="Arial" w:hAnsi="Arial" w:cs="Arial"/>
                <w:sz w:val="16"/>
                <w:szCs w:val="16"/>
              </w:rPr>
              <w:t xml:space="preserve">                             </w:t>
            </w:r>
          </w:p>
          <w:p w14:paraId="7AD80B67" w14:textId="689F7D93" w:rsidR="000B29EE" w:rsidRDefault="00BA1030" w:rsidP="00BE36B1">
            <w:pPr>
              <w:spacing w:after="120"/>
              <w:rPr>
                <w:rFonts w:ascii="Arial" w:hAnsi="Arial" w:cs="Arial"/>
                <w:b/>
                <w:bCs/>
                <w:sz w:val="20"/>
                <w:szCs w:val="20"/>
              </w:rPr>
            </w:pPr>
            <w:r>
              <w:rPr>
                <w:rFonts w:ascii="Arial" w:hAnsi="Arial" w:cs="Arial"/>
                <w:sz w:val="16"/>
                <w:szCs w:val="16"/>
              </w:rPr>
              <w:t xml:space="preserve">                             </w:t>
            </w:r>
          </w:p>
          <w:p w14:paraId="2F13FE4C" w14:textId="77777777" w:rsidR="005506E6" w:rsidRDefault="005506E6" w:rsidP="00BE36B1">
            <w:pPr>
              <w:spacing w:after="120"/>
              <w:rPr>
                <w:rFonts w:ascii="Arial" w:hAnsi="Arial" w:cs="Arial"/>
                <w:b/>
                <w:bCs/>
                <w:sz w:val="20"/>
                <w:szCs w:val="20"/>
              </w:rPr>
            </w:pPr>
          </w:p>
          <w:p w14:paraId="69F17FB9" w14:textId="4AFB3EE4" w:rsidR="00BA1030" w:rsidRPr="001754F9" w:rsidRDefault="00BA1030" w:rsidP="00BE36B1">
            <w:pPr>
              <w:spacing w:after="120"/>
              <w:rPr>
                <w:rFonts w:ascii="Arial" w:hAnsi="Arial" w:cs="Arial"/>
                <w:sz w:val="16"/>
                <w:szCs w:val="16"/>
              </w:rPr>
            </w:pPr>
            <w:r w:rsidRPr="00F651C9">
              <w:rPr>
                <w:noProof/>
                <w:lang w:eastAsia="de-DE"/>
              </w:rPr>
              <w:drawing>
                <wp:inline distT="0" distB="0" distL="0" distR="0" wp14:anchorId="03B406CB" wp14:editId="2C754F19">
                  <wp:extent cx="670247" cy="906512"/>
                  <wp:effectExtent l="0" t="0" r="0" b="8255"/>
                  <wp:docPr id="14" name="Grafik 14" descr="G:\LGFU\LGFU Winnenden 2019\Hahn-Meldebogen-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LGFU\LGFU Winnenden 2019\Hahn-Meldebogen-V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680464" cy="920330"/>
                          </a:xfrm>
                          <a:prstGeom prst="rect">
                            <a:avLst/>
                          </a:prstGeom>
                          <a:noFill/>
                          <a:ln>
                            <a:noFill/>
                          </a:ln>
                        </pic:spPr>
                      </pic:pic>
                    </a:graphicData>
                  </a:graphic>
                </wp:inline>
              </w:drawing>
            </w:r>
            <w:r>
              <w:rPr>
                <w:noProof/>
              </w:rPr>
              <w:drawing>
                <wp:inline distT="0" distB="0" distL="0" distR="0" wp14:anchorId="61E2BF52" wp14:editId="3A773645">
                  <wp:extent cx="854710" cy="1149350"/>
                  <wp:effectExtent l="0" t="0" r="2540" b="0"/>
                  <wp:docPr id="228" name="Grafik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BEBA8EAE-BF5A-486C-A8C5-ECC9F3942E4B}">
                                <a14:imgProps xmlns:a14="http://schemas.microsoft.com/office/drawing/2010/main">
                                  <a14:imgLayer r:embed="rId14">
                                    <a14:imgEffect>
                                      <a14:brightnessContrast bright="4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854710" cy="1149350"/>
                          </a:xfrm>
                          <a:prstGeom prst="rect">
                            <a:avLst/>
                          </a:prstGeom>
                          <a:noFill/>
                          <a:ln>
                            <a:noFill/>
                          </a:ln>
                        </pic:spPr>
                      </pic:pic>
                    </a:graphicData>
                  </a:graphic>
                </wp:inline>
              </w:drawing>
            </w:r>
            <w:r>
              <w:rPr>
                <w:rFonts w:ascii="Arial" w:hAnsi="Arial" w:cs="Arial"/>
                <w:b/>
                <w:bCs/>
                <w:sz w:val="20"/>
                <w:szCs w:val="20"/>
              </w:rPr>
              <w:t xml:space="preserve"> </w:t>
            </w:r>
          </w:p>
          <w:p w14:paraId="45AAA542" w14:textId="4850DBD4" w:rsidR="001E4822" w:rsidRDefault="001E4822" w:rsidP="00BE36B1">
            <w:pPr>
              <w:spacing w:after="120"/>
              <w:rPr>
                <w:rFonts w:ascii="Arial" w:hAnsi="Arial" w:cs="Arial"/>
                <w:b/>
                <w:bCs/>
                <w:sz w:val="20"/>
                <w:szCs w:val="20"/>
              </w:rPr>
            </w:pPr>
          </w:p>
          <w:p w14:paraId="4FD17CEA" w14:textId="0137CA6C" w:rsidR="001E4822" w:rsidRDefault="001E4822" w:rsidP="00BE36B1">
            <w:pPr>
              <w:spacing w:after="120"/>
              <w:rPr>
                <w:rFonts w:ascii="Arial" w:hAnsi="Arial" w:cs="Arial"/>
                <w:b/>
                <w:bCs/>
                <w:sz w:val="20"/>
                <w:szCs w:val="20"/>
              </w:rPr>
            </w:pPr>
          </w:p>
          <w:p w14:paraId="46E18B57" w14:textId="77777777" w:rsidR="00BA1030" w:rsidRDefault="005506E6" w:rsidP="00BE36B1">
            <w:pPr>
              <w:spacing w:after="120"/>
              <w:rPr>
                <w:rFonts w:ascii="Arial" w:hAnsi="Arial" w:cs="Arial"/>
                <w:sz w:val="16"/>
                <w:szCs w:val="16"/>
              </w:rPr>
            </w:pPr>
            <w:r w:rsidRPr="004358C8">
              <w:rPr>
                <w:noProof/>
              </w:rPr>
              <w:drawing>
                <wp:inline distT="0" distB="0" distL="0" distR="0" wp14:anchorId="2213D181" wp14:editId="5F018475">
                  <wp:extent cx="946150" cy="297060"/>
                  <wp:effectExtent l="0" t="0" r="6350" b="8255"/>
                  <wp:docPr id="245" name="Grafik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135173" cy="356407"/>
                          </a:xfrm>
                          <a:prstGeom prst="rect">
                            <a:avLst/>
                          </a:prstGeom>
                        </pic:spPr>
                      </pic:pic>
                    </a:graphicData>
                  </a:graphic>
                </wp:inline>
              </w:drawing>
            </w:r>
          </w:p>
          <w:p w14:paraId="70CAB24C" w14:textId="0F53FC88" w:rsidR="000B29EE" w:rsidRDefault="000B29EE" w:rsidP="00BE36B1">
            <w:pPr>
              <w:spacing w:after="120"/>
              <w:rPr>
                <w:rFonts w:ascii="Arial" w:hAnsi="Arial" w:cs="Arial"/>
                <w:b/>
                <w:bCs/>
                <w:sz w:val="20"/>
                <w:szCs w:val="20"/>
              </w:rPr>
            </w:pPr>
          </w:p>
          <w:p w14:paraId="10C8DEAA" w14:textId="3B595E01" w:rsidR="000B29EE" w:rsidRDefault="000B29EE" w:rsidP="00BE36B1">
            <w:pPr>
              <w:spacing w:after="120"/>
              <w:rPr>
                <w:rFonts w:ascii="Arial" w:hAnsi="Arial" w:cs="Arial"/>
                <w:b/>
                <w:bCs/>
                <w:sz w:val="20"/>
                <w:szCs w:val="20"/>
              </w:rPr>
            </w:pPr>
          </w:p>
          <w:p w14:paraId="75FA2868" w14:textId="3DFC60DC" w:rsidR="000B29EE" w:rsidRDefault="000B29EE" w:rsidP="00BE36B1">
            <w:pPr>
              <w:spacing w:after="120"/>
              <w:rPr>
                <w:rFonts w:ascii="Arial" w:hAnsi="Arial" w:cs="Arial"/>
                <w:b/>
                <w:bCs/>
                <w:sz w:val="20"/>
                <w:szCs w:val="20"/>
              </w:rPr>
            </w:pPr>
          </w:p>
          <w:p w14:paraId="740002C7" w14:textId="37AF50F4" w:rsidR="003904C7" w:rsidRDefault="003904C7" w:rsidP="00BE36B1">
            <w:pPr>
              <w:spacing w:after="120"/>
              <w:rPr>
                <w:rFonts w:ascii="Arial" w:hAnsi="Arial" w:cs="Arial"/>
                <w:b/>
                <w:bCs/>
                <w:sz w:val="20"/>
                <w:szCs w:val="20"/>
              </w:rPr>
            </w:pPr>
          </w:p>
          <w:p w14:paraId="1FA17FF5" w14:textId="6937480D" w:rsidR="003904C7" w:rsidRDefault="003904C7" w:rsidP="00BE36B1">
            <w:pPr>
              <w:spacing w:after="120"/>
              <w:rPr>
                <w:rFonts w:ascii="Arial" w:hAnsi="Arial" w:cs="Arial"/>
                <w:b/>
                <w:bCs/>
                <w:lang w:eastAsia="de-DE"/>
              </w:rPr>
            </w:pPr>
          </w:p>
          <w:p w14:paraId="230DFCFB" w14:textId="7690A06A" w:rsidR="000B29EE" w:rsidRDefault="000B29EE" w:rsidP="00BE36B1">
            <w:pPr>
              <w:spacing w:after="120"/>
              <w:rPr>
                <w:rFonts w:ascii="Arial" w:hAnsi="Arial" w:cs="Arial"/>
                <w:b/>
                <w:bCs/>
                <w:lang w:eastAsia="de-DE"/>
              </w:rPr>
            </w:pPr>
          </w:p>
          <w:p w14:paraId="514E5153" w14:textId="52A1BAA1" w:rsidR="000B29EE" w:rsidRDefault="000B29EE" w:rsidP="00BE36B1">
            <w:pPr>
              <w:spacing w:after="120"/>
              <w:rPr>
                <w:rFonts w:ascii="Arial" w:hAnsi="Arial" w:cs="Arial"/>
                <w:b/>
                <w:bCs/>
                <w:lang w:eastAsia="de-DE"/>
              </w:rPr>
            </w:pPr>
          </w:p>
          <w:p w14:paraId="2181994B" w14:textId="05FBAFCE" w:rsidR="00512A37" w:rsidRDefault="00512A37" w:rsidP="00BE36B1">
            <w:pPr>
              <w:spacing w:after="120"/>
              <w:rPr>
                <w:noProof/>
              </w:rPr>
            </w:pPr>
          </w:p>
          <w:p w14:paraId="4746D310" w14:textId="77777777" w:rsidR="008C1327" w:rsidRDefault="008C1327" w:rsidP="00BE36B1">
            <w:pPr>
              <w:spacing w:after="120"/>
              <w:rPr>
                <w:rFonts w:ascii="Arial" w:hAnsi="Arial" w:cs="Arial"/>
                <w:b/>
                <w:bCs/>
                <w:lang w:eastAsia="de-DE"/>
              </w:rPr>
            </w:pPr>
          </w:p>
          <w:p w14:paraId="777418E2" w14:textId="2225E751" w:rsidR="00B90414" w:rsidRDefault="00B90414" w:rsidP="00BE36B1">
            <w:pPr>
              <w:spacing w:after="120"/>
              <w:rPr>
                <w:rFonts w:ascii="Arial" w:hAnsi="Arial" w:cs="Arial"/>
                <w:b/>
                <w:bCs/>
                <w:lang w:eastAsia="de-DE"/>
              </w:rPr>
            </w:pPr>
          </w:p>
          <w:p w14:paraId="099730E4" w14:textId="44A68698" w:rsidR="00B90414" w:rsidRDefault="00B90414" w:rsidP="00BE36B1">
            <w:pPr>
              <w:spacing w:after="120"/>
              <w:rPr>
                <w:rFonts w:ascii="Arial" w:hAnsi="Arial" w:cs="Arial"/>
                <w:b/>
                <w:bCs/>
                <w:lang w:eastAsia="de-DE"/>
              </w:rPr>
            </w:pPr>
          </w:p>
          <w:p w14:paraId="2D95B40B" w14:textId="2A7C016B" w:rsidR="000B29EE" w:rsidRDefault="000B29EE" w:rsidP="00BE36B1">
            <w:pPr>
              <w:spacing w:after="120"/>
              <w:rPr>
                <w:rFonts w:ascii="Arial" w:hAnsi="Arial" w:cs="Arial"/>
                <w:b/>
                <w:bCs/>
                <w:lang w:eastAsia="de-DE"/>
              </w:rPr>
            </w:pPr>
          </w:p>
          <w:p w14:paraId="2F0D64B4" w14:textId="765E7226" w:rsidR="00B90414" w:rsidRPr="00B90414" w:rsidRDefault="00B90414" w:rsidP="00B90414">
            <w:pPr>
              <w:rPr>
                <w:rFonts w:ascii="Arial" w:hAnsi="Arial" w:cs="Arial"/>
                <w:lang w:eastAsia="de-DE"/>
              </w:rPr>
            </w:pPr>
          </w:p>
          <w:p w14:paraId="61612E5B" w14:textId="0EBBBBE7" w:rsidR="00B90414" w:rsidRPr="00B90414" w:rsidRDefault="00B90414" w:rsidP="00B90414">
            <w:pPr>
              <w:ind w:firstLine="708"/>
              <w:rPr>
                <w:rFonts w:ascii="Arial" w:hAnsi="Arial" w:cs="Arial"/>
                <w:lang w:eastAsia="de-DE"/>
              </w:rPr>
            </w:pPr>
          </w:p>
          <w:p w14:paraId="696AE85C" w14:textId="28F5A63D" w:rsidR="00B90414" w:rsidRPr="00B90414" w:rsidRDefault="00B90414" w:rsidP="00B90414">
            <w:pPr>
              <w:rPr>
                <w:rFonts w:ascii="Arial" w:hAnsi="Arial" w:cs="Arial"/>
                <w:lang w:eastAsia="de-DE"/>
              </w:rPr>
            </w:pPr>
          </w:p>
          <w:p w14:paraId="7575A6D7" w14:textId="28F083DF" w:rsidR="00B90414" w:rsidRPr="00B90414" w:rsidRDefault="00B90414" w:rsidP="00B90414">
            <w:pPr>
              <w:rPr>
                <w:rFonts w:ascii="Arial" w:hAnsi="Arial" w:cs="Arial"/>
                <w:lang w:eastAsia="de-DE"/>
              </w:rPr>
            </w:pPr>
          </w:p>
        </w:tc>
        <w:tc>
          <w:tcPr>
            <w:tcW w:w="8506" w:type="dxa"/>
            <w:shd w:val="clear" w:color="auto" w:fill="auto"/>
          </w:tcPr>
          <w:p w14:paraId="3D8E7B12" w14:textId="2302448E" w:rsidR="00103710" w:rsidRDefault="002B51C7" w:rsidP="00BE36B1">
            <w:pPr>
              <w:spacing w:before="240" w:line="360" w:lineRule="auto"/>
              <w:rPr>
                <w:rFonts w:ascii="Arial" w:hAnsi="Arial" w:cs="Arial"/>
                <w:b/>
                <w:bCs/>
                <w:lang w:eastAsia="de-DE"/>
              </w:rPr>
            </w:pPr>
            <w:r w:rsidRPr="002B51C7">
              <w:rPr>
                <w:noProof/>
              </w:rPr>
              <w:lastRenderedPageBreak/>
              <w:drawing>
                <wp:anchor distT="0" distB="0" distL="114300" distR="114300" simplePos="0" relativeHeight="251659264" behindDoc="0" locked="0" layoutInCell="1" allowOverlap="1" wp14:anchorId="246A2A27" wp14:editId="7BC183FC">
                  <wp:simplePos x="0" y="0"/>
                  <wp:positionH relativeFrom="margin">
                    <wp:posOffset>4200526</wp:posOffset>
                  </wp:positionH>
                  <wp:positionV relativeFrom="paragraph">
                    <wp:posOffset>-659765</wp:posOffset>
                  </wp:positionV>
                  <wp:extent cx="1173432" cy="781955"/>
                  <wp:effectExtent l="114300" t="247650" r="122555" b="247015"/>
                  <wp:wrapNone/>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1692552">
                            <a:off x="0" y="0"/>
                            <a:ext cx="1173432" cy="781955"/>
                          </a:xfrm>
                          <a:prstGeom prst="rect">
                            <a:avLst/>
                          </a:prstGeom>
                          <a:noFill/>
                          <a:ln>
                            <a:noFill/>
                          </a:ln>
                        </pic:spPr>
                      </pic:pic>
                    </a:graphicData>
                  </a:graphic>
                  <wp14:sizeRelH relativeFrom="page">
                    <wp14:pctWidth>0</wp14:pctWidth>
                  </wp14:sizeRelH>
                  <wp14:sizeRelV relativeFrom="page">
                    <wp14:pctHeight>0</wp14:pctHeight>
                  </wp14:sizeRelV>
                </wp:anchor>
              </w:drawing>
            </w:r>
            <w:r w:rsidR="00103710" w:rsidRPr="002B51C7">
              <w:rPr>
                <w:rFonts w:ascii="Arial" w:hAnsi="Arial" w:cs="Arial"/>
                <w:b/>
                <w:bCs/>
                <w:lang w:eastAsia="de-DE"/>
              </w:rPr>
              <w:t xml:space="preserve">Ausgewählte Chronologie </w:t>
            </w:r>
            <w:r w:rsidRPr="002B51C7">
              <w:rPr>
                <w:rFonts w:ascii="Arial" w:hAnsi="Arial" w:cs="Arial"/>
                <w:b/>
                <w:bCs/>
                <w:lang w:eastAsia="de-DE"/>
              </w:rPr>
              <w:t>zur Geschichte der Fa. Hahn/ Backnang</w:t>
            </w:r>
            <w:r w:rsidR="004E55E2">
              <w:rPr>
                <w:rFonts w:ascii="Arial" w:hAnsi="Arial" w:cs="Arial"/>
                <w:b/>
                <w:bCs/>
                <w:lang w:eastAsia="de-DE"/>
              </w:rPr>
              <w:t xml:space="preserve">         </w:t>
            </w:r>
          </w:p>
          <w:p w14:paraId="3A299F30" w14:textId="77777777" w:rsidR="005506E6" w:rsidRPr="002B51C7" w:rsidRDefault="005506E6" w:rsidP="00BE36B1">
            <w:pPr>
              <w:spacing w:before="240" w:line="360" w:lineRule="auto"/>
              <w:rPr>
                <w:rFonts w:ascii="Arial" w:hAnsi="Arial" w:cs="Arial"/>
                <w:b/>
                <w:bCs/>
                <w:lang w:eastAsia="de-DE"/>
              </w:rPr>
            </w:pPr>
          </w:p>
          <w:p w14:paraId="0696282D" w14:textId="6BB7C48A" w:rsidR="00103710" w:rsidRPr="003904C7" w:rsidRDefault="00103710" w:rsidP="00BE36B1">
            <w:pPr>
              <w:spacing w:before="240" w:line="360" w:lineRule="auto"/>
              <w:rPr>
                <w:rFonts w:ascii="Arial" w:hAnsi="Arial" w:cs="Arial"/>
                <w:b/>
                <w:bCs/>
                <w:sz w:val="22"/>
                <w:szCs w:val="22"/>
                <w:lang w:eastAsia="de-DE"/>
              </w:rPr>
            </w:pPr>
            <w:bookmarkStart w:id="0" w:name="_Hlk45890659"/>
            <w:r w:rsidRPr="0024434E">
              <w:rPr>
                <w:rFonts w:ascii="Arial" w:hAnsi="Arial" w:cs="Arial"/>
                <w:b/>
                <w:bCs/>
                <w:sz w:val="22"/>
                <w:szCs w:val="22"/>
                <w:lang w:eastAsia="de-DE"/>
              </w:rPr>
              <w:t xml:space="preserve">1869 </w:t>
            </w:r>
            <w:r w:rsidRPr="0024434E">
              <w:rPr>
                <w:rFonts w:ascii="Arial" w:hAnsi="Arial" w:cs="Arial"/>
                <w:sz w:val="22"/>
                <w:szCs w:val="22"/>
                <w:lang w:eastAsia="de-DE"/>
              </w:rPr>
              <w:t>Fehlinformation über</w:t>
            </w:r>
            <w:r>
              <w:rPr>
                <w:rFonts w:ascii="Arial" w:hAnsi="Arial" w:cs="Arial"/>
                <w:sz w:val="22"/>
                <w:szCs w:val="22"/>
                <w:lang w:eastAsia="de-DE"/>
              </w:rPr>
              <w:t xml:space="preserve"> einen</w:t>
            </w:r>
            <w:r w:rsidRPr="0024434E">
              <w:rPr>
                <w:rFonts w:ascii="Arial" w:hAnsi="Arial" w:cs="Arial"/>
                <w:sz w:val="22"/>
                <w:szCs w:val="22"/>
                <w:lang w:eastAsia="de-DE"/>
              </w:rPr>
              <w:t xml:space="preserve"> Velociped-Handel</w:t>
            </w:r>
            <w:r>
              <w:rPr>
                <w:rFonts w:ascii="Arial" w:hAnsi="Arial" w:cs="Arial"/>
                <w:sz w:val="22"/>
                <w:szCs w:val="22"/>
                <w:lang w:eastAsia="de-DE"/>
              </w:rPr>
              <w:t xml:space="preserve"> von </w:t>
            </w:r>
            <w:r w:rsidRPr="0024434E">
              <w:rPr>
                <w:rFonts w:ascii="Arial" w:hAnsi="Arial" w:cs="Arial"/>
                <w:sz w:val="22"/>
                <w:szCs w:val="22"/>
                <w:lang w:eastAsia="de-DE"/>
              </w:rPr>
              <w:t>Emil Hahn/</w:t>
            </w:r>
            <w:r>
              <w:rPr>
                <w:rFonts w:ascii="Arial" w:hAnsi="Arial" w:cs="Arial"/>
                <w:sz w:val="22"/>
                <w:szCs w:val="22"/>
                <w:lang w:eastAsia="de-DE"/>
              </w:rPr>
              <w:t xml:space="preserve"> Backnang</w:t>
            </w:r>
          </w:p>
          <w:bookmarkEnd w:id="0"/>
          <w:p w14:paraId="7857F38B" w14:textId="1B84362B" w:rsidR="00103710" w:rsidRDefault="00103710" w:rsidP="00BE36B1">
            <w:pPr>
              <w:spacing w:before="240" w:line="360" w:lineRule="auto"/>
              <w:rPr>
                <w:rFonts w:ascii="Arial" w:hAnsi="Arial" w:cs="Arial"/>
                <w:sz w:val="22"/>
                <w:szCs w:val="22"/>
                <w:lang w:eastAsia="de-DE"/>
              </w:rPr>
            </w:pPr>
            <w:r w:rsidRPr="0024434E">
              <w:rPr>
                <w:rFonts w:ascii="Arial" w:hAnsi="Arial" w:cs="Arial"/>
                <w:b/>
                <w:bCs/>
                <w:sz w:val="22"/>
                <w:szCs w:val="22"/>
                <w:lang w:eastAsia="de-DE"/>
              </w:rPr>
              <w:t xml:space="preserve">1887 November: </w:t>
            </w:r>
            <w:r w:rsidRPr="0024434E">
              <w:rPr>
                <w:rFonts w:ascii="Arial" w:hAnsi="Arial" w:cs="Arial"/>
                <w:sz w:val="22"/>
                <w:szCs w:val="22"/>
                <w:lang w:eastAsia="de-DE"/>
              </w:rPr>
              <w:t xml:space="preserve">Eröffnung </w:t>
            </w:r>
            <w:r w:rsidRPr="00DB35E6">
              <w:rPr>
                <w:rFonts w:ascii="Arial" w:hAnsi="Arial" w:cs="Arial"/>
                <w:sz w:val="22"/>
                <w:szCs w:val="22"/>
                <w:lang w:eastAsia="de-DE"/>
              </w:rPr>
              <w:t xml:space="preserve">des </w:t>
            </w:r>
            <w:r w:rsidRPr="0024434E">
              <w:rPr>
                <w:rFonts w:ascii="Arial" w:hAnsi="Arial" w:cs="Arial"/>
                <w:sz w:val="22"/>
                <w:szCs w:val="22"/>
                <w:lang w:eastAsia="de-DE"/>
              </w:rPr>
              <w:t>Mechaniker-Geschäft</w:t>
            </w:r>
            <w:r w:rsidRPr="00DB35E6">
              <w:rPr>
                <w:rFonts w:ascii="Arial" w:hAnsi="Arial" w:cs="Arial"/>
                <w:sz w:val="22"/>
                <w:szCs w:val="22"/>
                <w:lang w:eastAsia="de-DE"/>
              </w:rPr>
              <w:t>es</w:t>
            </w:r>
            <w:r w:rsidRPr="0024434E">
              <w:rPr>
                <w:rFonts w:ascii="Arial" w:hAnsi="Arial" w:cs="Arial"/>
                <w:sz w:val="22"/>
                <w:szCs w:val="22"/>
                <w:lang w:eastAsia="de-DE"/>
              </w:rPr>
              <w:t xml:space="preserve"> Christian Hahn/</w:t>
            </w:r>
            <w:r w:rsidRPr="00DB35E6">
              <w:rPr>
                <w:rFonts w:ascii="Arial" w:hAnsi="Arial" w:cs="Arial"/>
                <w:sz w:val="22"/>
                <w:szCs w:val="22"/>
                <w:lang w:eastAsia="de-DE"/>
              </w:rPr>
              <w:t xml:space="preserve"> Backnang</w:t>
            </w:r>
          </w:p>
          <w:p w14:paraId="2D17EB5C" w14:textId="59139C2F" w:rsidR="00103710" w:rsidRDefault="00103710" w:rsidP="00BE36B1">
            <w:pPr>
              <w:spacing w:before="240" w:line="360" w:lineRule="auto"/>
              <w:rPr>
                <w:rFonts w:ascii="Arial" w:hAnsi="Arial" w:cs="Arial"/>
                <w:sz w:val="22"/>
                <w:szCs w:val="22"/>
                <w:lang w:eastAsia="de-DE"/>
              </w:rPr>
            </w:pPr>
            <w:bookmarkStart w:id="1" w:name="_Hlk45892173"/>
            <w:r w:rsidRPr="0024434E">
              <w:rPr>
                <w:rFonts w:ascii="Arial" w:hAnsi="Arial" w:cs="Arial"/>
                <w:b/>
                <w:bCs/>
                <w:sz w:val="22"/>
                <w:szCs w:val="22"/>
                <w:lang w:eastAsia="de-DE"/>
              </w:rPr>
              <w:t xml:space="preserve">1890-1893 </w:t>
            </w:r>
            <w:r w:rsidRPr="0024434E">
              <w:rPr>
                <w:rFonts w:ascii="Arial" w:hAnsi="Arial" w:cs="Arial"/>
                <w:sz w:val="22"/>
                <w:szCs w:val="22"/>
                <w:lang w:eastAsia="de-DE"/>
              </w:rPr>
              <w:t>Fahrräder im Verkauf (sonst: Schwerpunkt Nähmaschinen)</w:t>
            </w:r>
          </w:p>
          <w:p w14:paraId="2AF55D30" w14:textId="02D42F0D" w:rsidR="00103710" w:rsidRDefault="00103710" w:rsidP="00BE36B1">
            <w:pPr>
              <w:spacing w:before="240" w:line="360" w:lineRule="auto"/>
              <w:rPr>
                <w:rFonts w:ascii="Arial" w:hAnsi="Arial" w:cs="Arial"/>
                <w:sz w:val="22"/>
                <w:szCs w:val="22"/>
                <w:lang w:eastAsia="de-DE"/>
              </w:rPr>
            </w:pPr>
            <w:bookmarkStart w:id="2" w:name="_Hlk45892315"/>
            <w:bookmarkEnd w:id="1"/>
            <w:r w:rsidRPr="0024434E">
              <w:rPr>
                <w:rFonts w:ascii="Arial" w:hAnsi="Arial" w:cs="Arial"/>
                <w:b/>
                <w:bCs/>
                <w:sz w:val="22"/>
                <w:szCs w:val="22"/>
                <w:lang w:eastAsia="de-DE"/>
              </w:rPr>
              <w:t xml:space="preserve">1907 </w:t>
            </w:r>
            <w:r w:rsidRPr="0024434E">
              <w:rPr>
                <w:rFonts w:ascii="Arial" w:hAnsi="Arial" w:cs="Arial"/>
                <w:sz w:val="22"/>
                <w:szCs w:val="22"/>
                <w:lang w:eastAsia="de-DE"/>
              </w:rPr>
              <w:t>Tod v</w:t>
            </w:r>
            <w:r>
              <w:rPr>
                <w:rFonts w:ascii="Arial" w:hAnsi="Arial" w:cs="Arial"/>
                <w:sz w:val="22"/>
                <w:szCs w:val="22"/>
                <w:lang w:eastAsia="de-DE"/>
              </w:rPr>
              <w:t>on</w:t>
            </w:r>
            <w:r w:rsidRPr="0024434E">
              <w:rPr>
                <w:rFonts w:ascii="Arial" w:hAnsi="Arial" w:cs="Arial"/>
                <w:sz w:val="22"/>
                <w:szCs w:val="22"/>
                <w:lang w:eastAsia="de-DE"/>
              </w:rPr>
              <w:t xml:space="preserve"> Chr</w:t>
            </w:r>
            <w:r>
              <w:rPr>
                <w:rFonts w:ascii="Arial" w:hAnsi="Arial" w:cs="Arial"/>
                <w:sz w:val="22"/>
                <w:szCs w:val="22"/>
                <w:lang w:eastAsia="de-DE"/>
              </w:rPr>
              <w:t>istian</w:t>
            </w:r>
            <w:r w:rsidRPr="0024434E">
              <w:rPr>
                <w:rFonts w:ascii="Arial" w:hAnsi="Arial" w:cs="Arial"/>
                <w:sz w:val="22"/>
                <w:szCs w:val="22"/>
                <w:lang w:eastAsia="de-DE"/>
              </w:rPr>
              <w:t xml:space="preserve"> Hahn, der Sohn Emil Hahn setzt auf Fahrräder</w:t>
            </w:r>
          </w:p>
          <w:p w14:paraId="4F51BC27" w14:textId="2241A2C7" w:rsidR="00103710" w:rsidRDefault="00103710" w:rsidP="00BE36B1">
            <w:pPr>
              <w:spacing w:before="240" w:line="360" w:lineRule="auto"/>
              <w:rPr>
                <w:rFonts w:ascii="Arial" w:hAnsi="Arial" w:cs="Arial"/>
                <w:sz w:val="22"/>
                <w:szCs w:val="22"/>
                <w:lang w:eastAsia="de-DE"/>
              </w:rPr>
            </w:pPr>
            <w:bookmarkStart w:id="3" w:name="_Hlk45892516"/>
            <w:bookmarkEnd w:id="2"/>
            <w:r w:rsidRPr="0024434E">
              <w:rPr>
                <w:rFonts w:ascii="Arial" w:hAnsi="Arial" w:cs="Arial"/>
                <w:b/>
                <w:bCs/>
                <w:sz w:val="22"/>
                <w:szCs w:val="22"/>
                <w:lang w:eastAsia="de-DE"/>
              </w:rPr>
              <w:t xml:space="preserve">1924 </w:t>
            </w:r>
            <w:r w:rsidRPr="0024434E">
              <w:rPr>
                <w:rFonts w:ascii="Arial" w:hAnsi="Arial" w:cs="Arial"/>
                <w:sz w:val="22"/>
                <w:szCs w:val="22"/>
                <w:lang w:eastAsia="de-DE"/>
              </w:rPr>
              <w:t>Aufgabe des Ladengeschäfts in B</w:t>
            </w:r>
            <w:r w:rsidRPr="00D47CDE">
              <w:rPr>
                <w:rFonts w:ascii="Arial" w:hAnsi="Arial" w:cs="Arial"/>
                <w:sz w:val="22"/>
                <w:szCs w:val="22"/>
                <w:lang w:eastAsia="de-DE"/>
              </w:rPr>
              <w:t>acknang</w:t>
            </w:r>
            <w:r w:rsidRPr="0024434E">
              <w:rPr>
                <w:rFonts w:ascii="Arial" w:hAnsi="Arial" w:cs="Arial"/>
                <w:sz w:val="22"/>
                <w:szCs w:val="22"/>
                <w:lang w:eastAsia="de-DE"/>
              </w:rPr>
              <w:t xml:space="preserve">, nur noch Großhandel </w:t>
            </w:r>
            <w:r w:rsidRPr="00D47CDE">
              <w:rPr>
                <w:rFonts w:ascii="Arial" w:hAnsi="Arial" w:cs="Arial"/>
                <w:sz w:val="22"/>
                <w:szCs w:val="22"/>
                <w:lang w:eastAsia="de-DE"/>
              </w:rPr>
              <w:t>(ganz Süddeutschland)</w:t>
            </w:r>
          </w:p>
          <w:bookmarkEnd w:id="3"/>
          <w:p w14:paraId="3396F421" w14:textId="0A38124E" w:rsidR="00103710" w:rsidRDefault="00103710" w:rsidP="00BE36B1">
            <w:pPr>
              <w:spacing w:before="240" w:line="360" w:lineRule="auto"/>
              <w:rPr>
                <w:rFonts w:ascii="Arial" w:hAnsi="Arial" w:cs="Arial"/>
                <w:sz w:val="22"/>
                <w:szCs w:val="22"/>
                <w:lang w:eastAsia="de-DE"/>
              </w:rPr>
            </w:pPr>
            <w:r w:rsidRPr="0024434E">
              <w:rPr>
                <w:rFonts w:ascii="Arial" w:hAnsi="Arial" w:cs="Arial"/>
                <w:b/>
                <w:bCs/>
                <w:sz w:val="22"/>
                <w:szCs w:val="22"/>
                <w:lang w:eastAsia="de-DE"/>
              </w:rPr>
              <w:t>1930 (Umfeld)</w:t>
            </w:r>
            <w:r>
              <w:rPr>
                <w:rFonts w:ascii="Arial" w:hAnsi="Arial" w:cs="Arial"/>
                <w:b/>
                <w:bCs/>
                <w:sz w:val="22"/>
                <w:szCs w:val="22"/>
                <w:lang w:eastAsia="de-DE"/>
              </w:rPr>
              <w:t xml:space="preserve"> </w:t>
            </w:r>
            <w:r w:rsidRPr="0024434E">
              <w:rPr>
                <w:rFonts w:ascii="Arial" w:hAnsi="Arial" w:cs="Arial"/>
                <w:sz w:val="22"/>
                <w:szCs w:val="22"/>
                <w:lang w:eastAsia="de-DE"/>
              </w:rPr>
              <w:t xml:space="preserve">Zukauf späterer Kern-Fahrradmarken </w:t>
            </w:r>
            <w:r>
              <w:rPr>
                <w:rFonts w:ascii="Arial" w:hAnsi="Arial" w:cs="Arial"/>
                <w:sz w:val="22"/>
                <w:szCs w:val="22"/>
                <w:lang w:eastAsia="de-DE"/>
              </w:rPr>
              <w:t xml:space="preserve">der Fa. Hahn: </w:t>
            </w:r>
            <w:r w:rsidRPr="0024434E">
              <w:rPr>
                <w:rFonts w:ascii="Arial" w:hAnsi="Arial" w:cs="Arial"/>
                <w:sz w:val="22"/>
                <w:szCs w:val="22"/>
                <w:lang w:eastAsia="de-DE"/>
              </w:rPr>
              <w:t xml:space="preserve">Puma, </w:t>
            </w:r>
            <w:proofErr w:type="spellStart"/>
            <w:r w:rsidRPr="0024434E">
              <w:rPr>
                <w:rFonts w:ascii="Arial" w:hAnsi="Arial" w:cs="Arial"/>
                <w:sz w:val="22"/>
                <w:szCs w:val="22"/>
                <w:lang w:eastAsia="de-DE"/>
              </w:rPr>
              <w:t>Dabera</w:t>
            </w:r>
            <w:proofErr w:type="spellEnd"/>
            <w:r w:rsidRPr="0024434E">
              <w:rPr>
                <w:rFonts w:ascii="Arial" w:hAnsi="Arial" w:cs="Arial"/>
                <w:sz w:val="22"/>
                <w:szCs w:val="22"/>
                <w:lang w:eastAsia="de-DE"/>
              </w:rPr>
              <w:t xml:space="preserve">, </w:t>
            </w:r>
            <w:proofErr w:type="spellStart"/>
            <w:r w:rsidRPr="0024434E">
              <w:rPr>
                <w:rFonts w:ascii="Arial" w:hAnsi="Arial" w:cs="Arial"/>
                <w:sz w:val="22"/>
                <w:szCs w:val="22"/>
                <w:lang w:eastAsia="de-DE"/>
              </w:rPr>
              <w:t>Tempestas</w:t>
            </w:r>
            <w:proofErr w:type="spellEnd"/>
            <w:r w:rsidRPr="0024434E">
              <w:rPr>
                <w:rFonts w:ascii="Arial" w:hAnsi="Arial" w:cs="Arial"/>
                <w:sz w:val="22"/>
                <w:szCs w:val="22"/>
                <w:lang w:eastAsia="de-DE"/>
              </w:rPr>
              <w:t>, Terra</w:t>
            </w:r>
          </w:p>
          <w:p w14:paraId="46B5FDB9" w14:textId="47B11B21" w:rsidR="00103710" w:rsidRDefault="00103710" w:rsidP="00BE36B1">
            <w:pPr>
              <w:spacing w:before="240" w:line="360" w:lineRule="auto"/>
              <w:rPr>
                <w:rFonts w:ascii="Arial" w:hAnsi="Arial" w:cs="Arial"/>
                <w:sz w:val="22"/>
                <w:szCs w:val="22"/>
                <w:lang w:eastAsia="de-DE"/>
              </w:rPr>
            </w:pPr>
            <w:bookmarkStart w:id="4" w:name="_Hlk45893065"/>
            <w:r w:rsidRPr="0024434E">
              <w:rPr>
                <w:rFonts w:ascii="Arial" w:hAnsi="Arial" w:cs="Arial"/>
                <w:b/>
                <w:bCs/>
                <w:sz w:val="22"/>
                <w:szCs w:val="22"/>
                <w:lang w:eastAsia="de-DE"/>
              </w:rPr>
              <w:t xml:space="preserve">1931 </w:t>
            </w:r>
            <w:r w:rsidRPr="0024434E">
              <w:rPr>
                <w:rFonts w:ascii="Arial" w:hAnsi="Arial" w:cs="Arial"/>
                <w:sz w:val="22"/>
                <w:szCs w:val="22"/>
                <w:lang w:eastAsia="de-DE"/>
              </w:rPr>
              <w:t>Gründung eines 2. Großhandels (Württembergische Fahrrad-Gesellschaft WFG)</w:t>
            </w:r>
          </w:p>
          <w:p w14:paraId="3F5A8632" w14:textId="4492BEC9" w:rsidR="00103710" w:rsidRPr="00D47CDE" w:rsidRDefault="00103710" w:rsidP="00BE36B1">
            <w:pPr>
              <w:spacing w:before="240" w:line="360" w:lineRule="auto"/>
              <w:rPr>
                <w:rFonts w:ascii="Arial" w:hAnsi="Arial" w:cs="Arial"/>
                <w:sz w:val="22"/>
                <w:szCs w:val="22"/>
                <w:lang w:eastAsia="de-DE"/>
              </w:rPr>
            </w:pPr>
            <w:bookmarkStart w:id="5" w:name="_Hlk45893467"/>
            <w:bookmarkEnd w:id="4"/>
            <w:r w:rsidRPr="0024434E">
              <w:rPr>
                <w:rFonts w:ascii="Arial" w:hAnsi="Arial" w:cs="Arial"/>
                <w:b/>
                <w:bCs/>
                <w:sz w:val="22"/>
                <w:szCs w:val="22"/>
                <w:lang w:eastAsia="de-DE"/>
              </w:rPr>
              <w:t xml:space="preserve">1938 </w:t>
            </w:r>
            <w:r w:rsidRPr="0024434E">
              <w:rPr>
                <w:rFonts w:ascii="Arial" w:hAnsi="Arial" w:cs="Arial"/>
                <w:sz w:val="22"/>
                <w:szCs w:val="22"/>
                <w:lang w:eastAsia="de-DE"/>
              </w:rPr>
              <w:t>50-jähriges Firmenjubiläum, Produktion, eigenes Hahn-Jubiläums-Rad</w:t>
            </w:r>
            <w:r>
              <w:rPr>
                <w:rFonts w:ascii="Arial" w:hAnsi="Arial" w:cs="Arial"/>
                <w:sz w:val="22"/>
                <w:szCs w:val="22"/>
                <w:lang w:eastAsia="de-DE"/>
              </w:rPr>
              <w:t>, Hahn ist Fahrrad-Grossist Nr. 1. in Württemberg</w:t>
            </w:r>
          </w:p>
          <w:p w14:paraId="09B30B25" w14:textId="56450F9C" w:rsidR="00103710" w:rsidRPr="003C0467" w:rsidRDefault="00103710" w:rsidP="00BE36B1">
            <w:pPr>
              <w:spacing w:before="240" w:line="360" w:lineRule="auto"/>
              <w:rPr>
                <w:rFonts w:ascii="Arial" w:hAnsi="Arial" w:cs="Arial"/>
                <w:sz w:val="22"/>
                <w:szCs w:val="22"/>
                <w:lang w:eastAsia="de-DE"/>
              </w:rPr>
            </w:pPr>
            <w:r>
              <w:rPr>
                <w:rFonts w:ascii="Arial" w:hAnsi="Arial" w:cs="Arial"/>
                <w:b/>
                <w:bCs/>
                <w:sz w:val="22"/>
                <w:szCs w:val="22"/>
                <w:lang w:eastAsia="de-DE"/>
              </w:rPr>
              <w:t xml:space="preserve">1941 </w:t>
            </w:r>
            <w:r w:rsidRPr="003C0467">
              <w:rPr>
                <w:rFonts w:ascii="Arial" w:hAnsi="Arial" w:cs="Arial"/>
                <w:sz w:val="22"/>
                <w:szCs w:val="22"/>
                <w:lang w:eastAsia="de-DE"/>
              </w:rPr>
              <w:t>Kauf eines Hauses</w:t>
            </w:r>
            <w:r>
              <w:rPr>
                <w:rFonts w:ascii="Arial" w:hAnsi="Arial" w:cs="Arial"/>
                <w:sz w:val="22"/>
                <w:szCs w:val="22"/>
                <w:lang w:eastAsia="de-DE"/>
              </w:rPr>
              <w:t xml:space="preserve"> in zentraler Lage in Stuttgart</w:t>
            </w:r>
            <w:r w:rsidRPr="003C0467">
              <w:rPr>
                <w:rFonts w:ascii="Arial" w:hAnsi="Arial" w:cs="Arial"/>
                <w:sz w:val="22"/>
                <w:szCs w:val="22"/>
                <w:lang w:eastAsia="de-DE"/>
              </w:rPr>
              <w:t xml:space="preserve"> aus dem Besitz des zwangsenteigneten jüdischen Besitzers Julius Eppstein</w:t>
            </w:r>
            <w:r>
              <w:rPr>
                <w:rFonts w:ascii="Arial" w:hAnsi="Arial" w:cs="Arial"/>
                <w:sz w:val="22"/>
                <w:szCs w:val="22"/>
                <w:lang w:eastAsia="de-DE"/>
              </w:rPr>
              <w:t>/ Stuttgart</w:t>
            </w:r>
            <w:r w:rsidRPr="003C0467">
              <w:rPr>
                <w:rFonts w:ascii="Arial" w:hAnsi="Arial" w:cs="Arial"/>
                <w:sz w:val="22"/>
                <w:szCs w:val="22"/>
                <w:lang w:eastAsia="de-DE"/>
              </w:rPr>
              <w:t xml:space="preserve"> („Arisierung“)</w:t>
            </w:r>
          </w:p>
          <w:p w14:paraId="3748A517" w14:textId="2A2F22B9" w:rsidR="00103710" w:rsidRDefault="00103710" w:rsidP="00BE36B1">
            <w:pPr>
              <w:spacing w:before="240" w:line="360" w:lineRule="auto"/>
              <w:rPr>
                <w:rFonts w:ascii="Arial" w:hAnsi="Arial" w:cs="Arial"/>
                <w:sz w:val="22"/>
                <w:szCs w:val="22"/>
                <w:lang w:eastAsia="de-DE"/>
              </w:rPr>
            </w:pPr>
            <w:bookmarkStart w:id="6" w:name="_Hlk45893589"/>
            <w:bookmarkEnd w:id="5"/>
            <w:r w:rsidRPr="0024434E">
              <w:rPr>
                <w:rFonts w:ascii="Arial" w:hAnsi="Arial" w:cs="Arial"/>
                <w:b/>
                <w:bCs/>
                <w:sz w:val="22"/>
                <w:szCs w:val="22"/>
                <w:lang w:eastAsia="de-DE"/>
              </w:rPr>
              <w:t xml:space="preserve">1944 </w:t>
            </w:r>
            <w:r w:rsidRPr="0024434E">
              <w:rPr>
                <w:rFonts w:ascii="Arial" w:hAnsi="Arial" w:cs="Arial"/>
                <w:sz w:val="22"/>
                <w:szCs w:val="22"/>
                <w:lang w:eastAsia="de-DE"/>
              </w:rPr>
              <w:t>WFG Stuttgart (Hahn) wird ausgebombt und erlischt</w:t>
            </w:r>
          </w:p>
          <w:p w14:paraId="43C8DAF1" w14:textId="3AFFCBEF" w:rsidR="00103710" w:rsidRDefault="00103710" w:rsidP="00BE36B1">
            <w:pPr>
              <w:spacing w:before="240" w:line="360" w:lineRule="auto"/>
              <w:rPr>
                <w:rFonts w:ascii="Arial" w:hAnsi="Arial" w:cs="Arial"/>
                <w:sz w:val="22"/>
                <w:szCs w:val="22"/>
                <w:lang w:eastAsia="de-DE"/>
              </w:rPr>
            </w:pPr>
            <w:r w:rsidRPr="003C0467">
              <w:rPr>
                <w:rFonts w:ascii="Arial" w:hAnsi="Arial" w:cs="Arial"/>
                <w:b/>
                <w:bCs/>
                <w:sz w:val="22"/>
                <w:szCs w:val="22"/>
                <w:lang w:eastAsia="de-DE"/>
              </w:rPr>
              <w:t>1946</w:t>
            </w:r>
            <w:r>
              <w:rPr>
                <w:rFonts w:ascii="Arial" w:hAnsi="Arial" w:cs="Arial"/>
                <w:b/>
                <w:bCs/>
                <w:sz w:val="22"/>
                <w:szCs w:val="22"/>
                <w:lang w:eastAsia="de-DE"/>
              </w:rPr>
              <w:t xml:space="preserve"> </w:t>
            </w:r>
            <w:r>
              <w:rPr>
                <w:rFonts w:ascii="Arial" w:hAnsi="Arial" w:cs="Arial"/>
                <w:sz w:val="22"/>
                <w:szCs w:val="22"/>
                <w:lang w:eastAsia="de-DE"/>
              </w:rPr>
              <w:t>Wiederbeginn der fast eingestellten Produktion von Rädern, Entnazifizierung von Emil Hahn, Wiedergutmachungsverfahren</w:t>
            </w:r>
            <w:r w:rsidR="00B90414">
              <w:rPr>
                <w:rFonts w:ascii="Arial" w:hAnsi="Arial" w:cs="Arial"/>
                <w:sz w:val="22"/>
                <w:szCs w:val="22"/>
                <w:lang w:eastAsia="de-DE"/>
              </w:rPr>
              <w:t xml:space="preserve"> Eugenstr. 7</w:t>
            </w:r>
            <w:r w:rsidR="00875F72">
              <w:rPr>
                <w:rFonts w:ascii="Arial" w:hAnsi="Arial" w:cs="Arial"/>
                <w:sz w:val="22"/>
                <w:szCs w:val="22"/>
                <w:lang w:eastAsia="de-DE"/>
              </w:rPr>
              <w:t>, Stuttgart (Fam. Eppstein)</w:t>
            </w:r>
          </w:p>
          <w:p w14:paraId="34C60EE6" w14:textId="17AA86A2" w:rsidR="00103710" w:rsidRDefault="00103710" w:rsidP="00BE36B1">
            <w:pPr>
              <w:spacing w:before="240" w:line="360" w:lineRule="auto"/>
              <w:rPr>
                <w:rFonts w:ascii="Arial" w:hAnsi="Arial" w:cs="Arial"/>
                <w:sz w:val="22"/>
                <w:szCs w:val="22"/>
                <w:lang w:eastAsia="de-DE"/>
              </w:rPr>
            </w:pPr>
            <w:bookmarkStart w:id="7" w:name="_Hlk45893711"/>
            <w:bookmarkEnd w:id="6"/>
            <w:r w:rsidRPr="0024434E">
              <w:rPr>
                <w:rFonts w:ascii="Arial" w:hAnsi="Arial" w:cs="Arial"/>
                <w:b/>
                <w:bCs/>
                <w:sz w:val="22"/>
                <w:szCs w:val="22"/>
                <w:lang w:eastAsia="de-DE"/>
              </w:rPr>
              <w:t xml:space="preserve">1958 </w:t>
            </w:r>
            <w:r w:rsidRPr="0024434E">
              <w:rPr>
                <w:rFonts w:ascii="Arial" w:hAnsi="Arial" w:cs="Arial"/>
                <w:sz w:val="22"/>
                <w:szCs w:val="22"/>
                <w:lang w:eastAsia="de-DE"/>
              </w:rPr>
              <w:t>Tod v. Emil Hahn, Nachfolger: Schwiegersohn Willi Haag</w:t>
            </w:r>
          </w:p>
          <w:p w14:paraId="5AFD879D" w14:textId="40111386" w:rsidR="00103710" w:rsidRDefault="00103710" w:rsidP="00BE36B1">
            <w:pPr>
              <w:spacing w:before="240" w:line="360" w:lineRule="auto"/>
              <w:rPr>
                <w:rFonts w:ascii="Arial" w:hAnsi="Arial" w:cs="Arial"/>
                <w:sz w:val="22"/>
                <w:szCs w:val="22"/>
                <w:lang w:eastAsia="de-DE"/>
              </w:rPr>
            </w:pPr>
            <w:bookmarkStart w:id="8" w:name="_Hlk45893801"/>
            <w:bookmarkEnd w:id="7"/>
            <w:r w:rsidRPr="0024434E">
              <w:rPr>
                <w:rFonts w:ascii="Arial" w:hAnsi="Arial" w:cs="Arial"/>
                <w:b/>
                <w:bCs/>
                <w:sz w:val="22"/>
                <w:szCs w:val="22"/>
                <w:lang w:eastAsia="de-DE"/>
              </w:rPr>
              <w:t xml:space="preserve">1963 </w:t>
            </w:r>
            <w:r w:rsidRPr="0024434E">
              <w:rPr>
                <w:rFonts w:ascii="Arial" w:hAnsi="Arial" w:cs="Arial"/>
                <w:sz w:val="22"/>
                <w:szCs w:val="22"/>
                <w:lang w:eastAsia="de-DE"/>
              </w:rPr>
              <w:t>75-jähriges Jubiläum: Firmenneubau</w:t>
            </w:r>
            <w:r>
              <w:rPr>
                <w:rFonts w:ascii="Arial" w:hAnsi="Arial" w:cs="Arial"/>
                <w:sz w:val="22"/>
                <w:szCs w:val="22"/>
                <w:lang w:eastAsia="de-DE"/>
              </w:rPr>
              <w:t xml:space="preserve"> und verstärkte </w:t>
            </w:r>
            <w:r w:rsidRPr="0024434E">
              <w:rPr>
                <w:rFonts w:ascii="Arial" w:hAnsi="Arial" w:cs="Arial"/>
                <w:sz w:val="22"/>
                <w:szCs w:val="22"/>
                <w:lang w:eastAsia="de-DE"/>
              </w:rPr>
              <w:t>Rationalisierung</w:t>
            </w:r>
          </w:p>
          <w:p w14:paraId="68E8CBF7" w14:textId="75D3A79F" w:rsidR="00103710" w:rsidRDefault="00103710" w:rsidP="00BE36B1">
            <w:pPr>
              <w:spacing w:before="240" w:line="360" w:lineRule="auto"/>
              <w:rPr>
                <w:rFonts w:ascii="Arial" w:hAnsi="Arial" w:cs="Arial"/>
                <w:sz w:val="22"/>
                <w:szCs w:val="22"/>
                <w:lang w:eastAsia="de-DE"/>
              </w:rPr>
            </w:pPr>
            <w:bookmarkStart w:id="9" w:name="_Hlk45893875"/>
            <w:bookmarkEnd w:id="8"/>
            <w:r w:rsidRPr="0024434E">
              <w:rPr>
                <w:rFonts w:ascii="Arial" w:hAnsi="Arial" w:cs="Arial"/>
                <w:b/>
                <w:bCs/>
                <w:sz w:val="22"/>
                <w:szCs w:val="22"/>
                <w:lang w:eastAsia="de-DE"/>
              </w:rPr>
              <w:t xml:space="preserve">1965 </w:t>
            </w:r>
            <w:r w:rsidRPr="0024434E">
              <w:rPr>
                <w:rFonts w:ascii="Arial" w:hAnsi="Arial" w:cs="Arial"/>
                <w:sz w:val="22"/>
                <w:szCs w:val="22"/>
                <w:lang w:eastAsia="de-DE"/>
              </w:rPr>
              <w:t>Ende der Produktion (Konfektionsräder) in B</w:t>
            </w:r>
            <w:r w:rsidRPr="003C0467">
              <w:rPr>
                <w:rFonts w:ascii="Arial" w:hAnsi="Arial" w:cs="Arial"/>
                <w:sz w:val="22"/>
                <w:szCs w:val="22"/>
                <w:lang w:eastAsia="de-DE"/>
              </w:rPr>
              <w:t>acknang</w:t>
            </w:r>
          </w:p>
          <w:p w14:paraId="6013CD91" w14:textId="4E27AD2C" w:rsidR="00103710" w:rsidRPr="003C0467" w:rsidRDefault="00103710" w:rsidP="00BE36B1">
            <w:pPr>
              <w:spacing w:before="240" w:line="360" w:lineRule="auto"/>
              <w:rPr>
                <w:rFonts w:ascii="Arial" w:hAnsi="Arial" w:cs="Arial"/>
                <w:sz w:val="22"/>
                <w:szCs w:val="22"/>
                <w:lang w:eastAsia="de-DE"/>
              </w:rPr>
            </w:pPr>
            <w:bookmarkStart w:id="10" w:name="_Hlk45894017"/>
            <w:bookmarkEnd w:id="9"/>
            <w:r w:rsidRPr="0024434E">
              <w:rPr>
                <w:rFonts w:ascii="Arial" w:hAnsi="Arial" w:cs="Arial"/>
                <w:b/>
                <w:bCs/>
                <w:sz w:val="22"/>
                <w:szCs w:val="22"/>
                <w:lang w:eastAsia="de-DE"/>
              </w:rPr>
              <w:t xml:space="preserve">1967 </w:t>
            </w:r>
            <w:r w:rsidRPr="0024434E">
              <w:rPr>
                <w:rFonts w:ascii="Arial" w:hAnsi="Arial" w:cs="Arial"/>
                <w:sz w:val="22"/>
                <w:szCs w:val="22"/>
                <w:lang w:eastAsia="de-DE"/>
              </w:rPr>
              <w:t>Verkleinerter Großhandel (30</w:t>
            </w:r>
            <w:r>
              <w:rPr>
                <w:rFonts w:ascii="Arial" w:hAnsi="Arial" w:cs="Arial"/>
                <w:sz w:val="22"/>
                <w:szCs w:val="22"/>
                <w:lang w:eastAsia="de-DE"/>
              </w:rPr>
              <w:t xml:space="preserve"> </w:t>
            </w:r>
            <w:r w:rsidRPr="0024434E">
              <w:rPr>
                <w:rFonts w:ascii="Arial" w:hAnsi="Arial" w:cs="Arial"/>
                <w:sz w:val="22"/>
                <w:szCs w:val="22"/>
                <w:lang w:eastAsia="de-DE"/>
              </w:rPr>
              <w:t>km-Umkreis)</w:t>
            </w:r>
            <w:r w:rsidR="00512A37">
              <w:rPr>
                <w:rFonts w:ascii="Arial" w:hAnsi="Arial" w:cs="Arial"/>
                <w:sz w:val="22"/>
                <w:szCs w:val="22"/>
                <w:lang w:eastAsia="de-DE"/>
              </w:rPr>
              <w:t xml:space="preserve"> </w:t>
            </w:r>
          </w:p>
          <w:p w14:paraId="51C1D0DA" w14:textId="29E7D84C" w:rsidR="00103710" w:rsidRDefault="00103710" w:rsidP="00BE36B1">
            <w:pPr>
              <w:spacing w:before="240" w:line="360" w:lineRule="auto"/>
              <w:rPr>
                <w:rFonts w:ascii="Arial" w:hAnsi="Arial" w:cs="Arial"/>
                <w:sz w:val="22"/>
                <w:szCs w:val="22"/>
                <w:lang w:eastAsia="de-DE"/>
              </w:rPr>
            </w:pPr>
            <w:bookmarkStart w:id="11" w:name="_Hlk45894200"/>
            <w:bookmarkEnd w:id="10"/>
            <w:r w:rsidRPr="0024434E">
              <w:rPr>
                <w:rFonts w:ascii="Arial" w:hAnsi="Arial" w:cs="Arial"/>
                <w:b/>
                <w:bCs/>
                <w:sz w:val="22"/>
                <w:szCs w:val="22"/>
                <w:lang w:eastAsia="de-DE"/>
              </w:rPr>
              <w:lastRenderedPageBreak/>
              <w:t xml:space="preserve">1988 </w:t>
            </w:r>
            <w:r w:rsidRPr="0024434E">
              <w:rPr>
                <w:rFonts w:ascii="Arial" w:hAnsi="Arial" w:cs="Arial"/>
                <w:sz w:val="22"/>
                <w:szCs w:val="22"/>
                <w:lang w:eastAsia="de-DE"/>
              </w:rPr>
              <w:t>100-Jahr-Feier, Ehepaar Balluff als Besitzer des Familienunternehmens (4. Gen.)</w:t>
            </w:r>
          </w:p>
          <w:p w14:paraId="48D3887F" w14:textId="5F88ACB9" w:rsidR="00103710" w:rsidRDefault="00103710" w:rsidP="00BE36B1">
            <w:pPr>
              <w:spacing w:before="240" w:line="360" w:lineRule="auto"/>
              <w:rPr>
                <w:rFonts w:ascii="Arial" w:hAnsi="Arial" w:cs="Arial"/>
                <w:sz w:val="22"/>
                <w:szCs w:val="22"/>
                <w:lang w:eastAsia="de-DE"/>
              </w:rPr>
            </w:pPr>
            <w:bookmarkStart w:id="12" w:name="_Hlk45894341"/>
            <w:bookmarkEnd w:id="11"/>
            <w:r w:rsidRPr="0024434E">
              <w:rPr>
                <w:rFonts w:ascii="Arial" w:hAnsi="Arial" w:cs="Arial"/>
                <w:b/>
                <w:bCs/>
                <w:sz w:val="22"/>
                <w:szCs w:val="22"/>
                <w:lang w:eastAsia="de-DE"/>
              </w:rPr>
              <w:t xml:space="preserve">1996 </w:t>
            </w:r>
            <w:r w:rsidRPr="0024434E">
              <w:rPr>
                <w:rFonts w:ascii="Arial" w:hAnsi="Arial" w:cs="Arial"/>
                <w:sz w:val="22"/>
                <w:szCs w:val="22"/>
                <w:lang w:eastAsia="de-DE"/>
              </w:rPr>
              <w:t>Aufgabe des Großhandels (keine Firmennachfolger),</w:t>
            </w:r>
            <w:r>
              <w:rPr>
                <w:rFonts w:ascii="Arial" w:hAnsi="Arial" w:cs="Arial"/>
                <w:sz w:val="22"/>
                <w:szCs w:val="22"/>
                <w:lang w:eastAsia="de-DE"/>
              </w:rPr>
              <w:t xml:space="preserve"> letztes offizielles Hahn-Rad,</w:t>
            </w:r>
            <w:r w:rsidRPr="0024434E">
              <w:rPr>
                <w:rFonts w:ascii="Arial" w:hAnsi="Arial" w:cs="Arial"/>
                <w:sz w:val="22"/>
                <w:szCs w:val="22"/>
                <w:lang w:eastAsia="de-DE"/>
              </w:rPr>
              <w:t xml:space="preserve"> nur noch Immobilienverwaltung</w:t>
            </w:r>
          </w:p>
          <w:p w14:paraId="6872055B" w14:textId="54356689" w:rsidR="002B51C7" w:rsidRDefault="00103710" w:rsidP="00BE36B1">
            <w:pPr>
              <w:spacing w:before="240" w:line="360" w:lineRule="auto"/>
              <w:rPr>
                <w:rFonts w:ascii="Arial" w:hAnsi="Arial" w:cs="Arial"/>
                <w:sz w:val="22"/>
                <w:szCs w:val="22"/>
                <w:lang w:eastAsia="de-DE"/>
              </w:rPr>
            </w:pPr>
            <w:bookmarkStart w:id="13" w:name="_Hlk45894573"/>
            <w:bookmarkEnd w:id="12"/>
            <w:r w:rsidRPr="0024434E">
              <w:rPr>
                <w:rFonts w:ascii="Arial" w:hAnsi="Arial" w:cs="Arial"/>
                <w:b/>
                <w:bCs/>
                <w:sz w:val="22"/>
                <w:szCs w:val="22"/>
                <w:lang w:eastAsia="de-DE"/>
              </w:rPr>
              <w:t xml:space="preserve">2013 </w:t>
            </w:r>
            <w:r w:rsidRPr="0024434E">
              <w:rPr>
                <w:rFonts w:ascii="Arial" w:hAnsi="Arial" w:cs="Arial"/>
                <w:sz w:val="22"/>
                <w:szCs w:val="22"/>
                <w:lang w:eastAsia="de-DE"/>
              </w:rPr>
              <w:t>125-Jahr-Urkunde der IHK Stuttgart</w:t>
            </w:r>
            <w:r>
              <w:rPr>
                <w:rFonts w:ascii="Arial" w:hAnsi="Arial" w:cs="Arial"/>
                <w:sz w:val="22"/>
                <w:szCs w:val="22"/>
                <w:lang w:eastAsia="de-DE"/>
              </w:rPr>
              <w:t xml:space="preserve"> für die Fa. Hahn</w:t>
            </w:r>
            <w:bookmarkStart w:id="14" w:name="_Hlk45894683"/>
            <w:bookmarkEnd w:id="13"/>
          </w:p>
          <w:p w14:paraId="1FAB6D23" w14:textId="37E23884" w:rsidR="005506E6" w:rsidRDefault="005506E6" w:rsidP="00BE36B1">
            <w:pPr>
              <w:spacing w:before="240" w:line="360" w:lineRule="auto"/>
              <w:rPr>
                <w:rFonts w:ascii="Arial" w:hAnsi="Arial" w:cs="Arial"/>
                <w:sz w:val="22"/>
                <w:szCs w:val="22"/>
                <w:lang w:eastAsia="de-DE"/>
              </w:rPr>
            </w:pPr>
          </w:p>
          <w:p w14:paraId="792BBC98" w14:textId="42D94D8C" w:rsidR="004E55E2" w:rsidRDefault="004E55E2" w:rsidP="00BE36B1">
            <w:pPr>
              <w:spacing w:before="240" w:line="360" w:lineRule="auto"/>
              <w:rPr>
                <w:rFonts w:ascii="Arial" w:hAnsi="Arial" w:cs="Arial"/>
                <w:sz w:val="22"/>
                <w:szCs w:val="22"/>
                <w:lang w:eastAsia="de-DE"/>
              </w:rPr>
            </w:pPr>
          </w:p>
          <w:p w14:paraId="2580CF0D" w14:textId="5993DB5F" w:rsidR="00CF4453" w:rsidRDefault="00CF4453" w:rsidP="00BE36B1">
            <w:pPr>
              <w:spacing w:before="240" w:line="360" w:lineRule="auto"/>
              <w:rPr>
                <w:rFonts w:ascii="Arial" w:hAnsi="Arial" w:cs="Arial"/>
                <w:sz w:val="22"/>
                <w:szCs w:val="22"/>
                <w:lang w:eastAsia="de-DE"/>
              </w:rPr>
            </w:pPr>
          </w:p>
          <w:p w14:paraId="1853A774" w14:textId="77777777" w:rsidR="00CF4453" w:rsidRDefault="00CF4453" w:rsidP="00BE36B1">
            <w:pPr>
              <w:spacing w:before="240" w:line="360" w:lineRule="auto"/>
              <w:rPr>
                <w:rFonts w:ascii="Arial" w:hAnsi="Arial" w:cs="Arial"/>
                <w:sz w:val="22"/>
                <w:szCs w:val="22"/>
                <w:lang w:eastAsia="de-DE"/>
              </w:rPr>
            </w:pPr>
          </w:p>
          <w:p w14:paraId="769275F2" w14:textId="6BC3BC59" w:rsidR="004E55E2" w:rsidRDefault="004E55E2" w:rsidP="00BE36B1">
            <w:pPr>
              <w:spacing w:before="240" w:line="360" w:lineRule="auto"/>
              <w:rPr>
                <w:rFonts w:ascii="Arial" w:hAnsi="Arial" w:cs="Arial"/>
                <w:sz w:val="22"/>
                <w:szCs w:val="22"/>
                <w:lang w:eastAsia="de-DE"/>
              </w:rPr>
            </w:pPr>
          </w:p>
          <w:p w14:paraId="1D68911E" w14:textId="77777777" w:rsidR="004E55E2" w:rsidRDefault="004E55E2" w:rsidP="00BE36B1">
            <w:pPr>
              <w:spacing w:before="240" w:line="360" w:lineRule="auto"/>
              <w:rPr>
                <w:rFonts w:ascii="Arial" w:hAnsi="Arial" w:cs="Arial"/>
                <w:sz w:val="22"/>
                <w:szCs w:val="22"/>
                <w:lang w:eastAsia="de-DE"/>
              </w:rPr>
            </w:pPr>
          </w:p>
          <w:p w14:paraId="568A63EF" w14:textId="77777777" w:rsidR="005506E6" w:rsidRDefault="005506E6" w:rsidP="00BE36B1">
            <w:pPr>
              <w:spacing w:before="240" w:line="360" w:lineRule="auto"/>
              <w:rPr>
                <w:rFonts w:ascii="Arial" w:hAnsi="Arial" w:cs="Arial"/>
                <w:sz w:val="22"/>
                <w:szCs w:val="22"/>
                <w:lang w:eastAsia="de-DE"/>
              </w:rPr>
            </w:pPr>
          </w:p>
          <w:bookmarkEnd w:id="14"/>
          <w:p w14:paraId="44CED21A" w14:textId="5B0CD234" w:rsidR="0089169D" w:rsidRPr="005506E6" w:rsidRDefault="00103710" w:rsidP="002B51C7">
            <w:pPr>
              <w:spacing w:before="240" w:line="360" w:lineRule="auto"/>
              <w:rPr>
                <w:sz w:val="20"/>
                <w:szCs w:val="20"/>
                <w:lang w:eastAsia="de-DE"/>
              </w:rPr>
            </w:pPr>
            <w:r w:rsidRPr="005506E6">
              <w:rPr>
                <w:sz w:val="20"/>
                <w:szCs w:val="20"/>
                <w:lang w:eastAsia="de-DE"/>
              </w:rPr>
              <w:t xml:space="preserve">Nach: </w:t>
            </w:r>
          </w:p>
          <w:p w14:paraId="51D188BE" w14:textId="36FDD8F6" w:rsidR="0089169D" w:rsidRPr="005506E6" w:rsidRDefault="00103710" w:rsidP="002B51C7">
            <w:pPr>
              <w:spacing w:before="240" w:line="360" w:lineRule="auto"/>
              <w:rPr>
                <w:sz w:val="20"/>
                <w:szCs w:val="20"/>
                <w:lang w:eastAsia="de-DE"/>
              </w:rPr>
            </w:pPr>
            <w:r w:rsidRPr="005506E6">
              <w:rPr>
                <w:sz w:val="20"/>
                <w:szCs w:val="20"/>
                <w:lang w:eastAsia="de-DE"/>
              </w:rPr>
              <w:t>Gerste, Hans-Jörg: Von der Mechaniker-Werkstatt zur südwestdeutschen Fahrradfirma. Das Backnanger Traditionsunternehmen Hahn im Laufe der Zeit. In: Backnanger Jahrbuch 2020. Bd. 28.</w:t>
            </w:r>
            <w:r w:rsidR="00627D42">
              <w:rPr>
                <w:sz w:val="20"/>
                <w:szCs w:val="20"/>
                <w:lang w:eastAsia="de-DE"/>
              </w:rPr>
              <w:t xml:space="preserve"> S. 113-172.</w:t>
            </w:r>
          </w:p>
          <w:p w14:paraId="41F3DB1C" w14:textId="39C95A7C" w:rsidR="005506E6" w:rsidRDefault="005506E6" w:rsidP="005506E6">
            <w:pPr>
              <w:spacing w:before="240" w:line="360" w:lineRule="auto"/>
              <w:rPr>
                <w:sz w:val="20"/>
                <w:szCs w:val="20"/>
                <w:lang w:eastAsia="de-DE"/>
              </w:rPr>
            </w:pPr>
            <w:proofErr w:type="spellStart"/>
            <w:r w:rsidRPr="005506E6">
              <w:rPr>
                <w:sz w:val="20"/>
                <w:szCs w:val="20"/>
                <w:lang w:eastAsia="de-DE"/>
              </w:rPr>
              <w:t>Ders</w:t>
            </w:r>
            <w:proofErr w:type="spellEnd"/>
            <w:r w:rsidRPr="005506E6">
              <w:rPr>
                <w:sz w:val="20"/>
                <w:szCs w:val="20"/>
                <w:lang w:eastAsia="de-DE"/>
              </w:rPr>
              <w:t xml:space="preserve">.: Die Fahrrad-Firma Hahn in Backnang. Die südwestdeutsche Erfolgsgeschichte eines Familienunternehmens in Sachen Mobilität und der Einfluss der 30er-Jahre. Von der Archivarbeit zur Schülerausstellung. In: Landesgeschichte in Forschung und Unterricht 16/ 2020, </w:t>
            </w:r>
            <w:proofErr w:type="spellStart"/>
            <w:r w:rsidRPr="005506E6">
              <w:rPr>
                <w:sz w:val="20"/>
                <w:szCs w:val="20"/>
                <w:lang w:eastAsia="de-DE"/>
              </w:rPr>
              <w:t>hg</w:t>
            </w:r>
            <w:proofErr w:type="spellEnd"/>
            <w:r w:rsidRPr="005506E6">
              <w:rPr>
                <w:sz w:val="20"/>
                <w:szCs w:val="20"/>
                <w:lang w:eastAsia="de-DE"/>
              </w:rPr>
              <w:t xml:space="preserve">. v. Gerhard. Fritz. S. 64-82, abrufbar als </w:t>
            </w:r>
            <w:proofErr w:type="spellStart"/>
            <w:r w:rsidR="008365F8">
              <w:rPr>
                <w:sz w:val="20"/>
                <w:szCs w:val="20"/>
                <w:lang w:eastAsia="de-DE"/>
              </w:rPr>
              <w:t>pdf</w:t>
            </w:r>
            <w:proofErr w:type="spellEnd"/>
            <w:r w:rsidR="008365F8">
              <w:rPr>
                <w:sz w:val="20"/>
                <w:szCs w:val="20"/>
                <w:lang w:eastAsia="de-DE"/>
              </w:rPr>
              <w:t xml:space="preserve"> </w:t>
            </w:r>
            <w:r w:rsidRPr="005506E6">
              <w:rPr>
                <w:sz w:val="20"/>
                <w:szCs w:val="20"/>
                <w:lang w:eastAsia="de-DE"/>
              </w:rPr>
              <w:t xml:space="preserve">auf der Seite: </w:t>
            </w:r>
            <w:hyperlink r:id="rId17" w:history="1">
              <w:r w:rsidRPr="005506E6">
                <w:rPr>
                  <w:rStyle w:val="Hyperlink"/>
                  <w:sz w:val="20"/>
                  <w:szCs w:val="20"/>
                  <w:lang w:eastAsia="de-DE"/>
                </w:rPr>
                <w:t>http://www.ph-gmuend.de/einrichtungen/fakultaet-ii/institut-fuer-gesellschaftswissenschaften/geschichte</w:t>
              </w:r>
            </w:hyperlink>
            <w:r w:rsidRPr="005506E6">
              <w:rPr>
                <w:sz w:val="20"/>
                <w:szCs w:val="20"/>
                <w:lang w:eastAsia="de-DE"/>
              </w:rPr>
              <w:t xml:space="preserve"> </w:t>
            </w:r>
          </w:p>
          <w:p w14:paraId="313BC6C8" w14:textId="77777777" w:rsidR="003B1DB9" w:rsidRDefault="003B1DB9" w:rsidP="005506E6">
            <w:pPr>
              <w:spacing w:before="240" w:line="360" w:lineRule="auto"/>
              <w:rPr>
                <w:sz w:val="20"/>
                <w:szCs w:val="20"/>
                <w:lang w:eastAsia="de-DE"/>
              </w:rPr>
            </w:pPr>
          </w:p>
          <w:p w14:paraId="7AAAFFD0" w14:textId="61E74716" w:rsidR="004E55E2" w:rsidRDefault="00E66C4B" w:rsidP="004E55E2">
            <w:pPr>
              <w:rPr>
                <w:sz w:val="20"/>
                <w:szCs w:val="20"/>
                <w:lang w:eastAsia="de-DE"/>
              </w:rPr>
            </w:pPr>
            <w:r>
              <w:rPr>
                <w:sz w:val="20"/>
                <w:szCs w:val="20"/>
                <w:lang w:eastAsia="de-DE"/>
              </w:rPr>
              <w:t xml:space="preserve">Bildrechte in der Reihenfolge von oben </w:t>
            </w:r>
            <w:r w:rsidR="00581AB6">
              <w:rPr>
                <w:sz w:val="20"/>
                <w:szCs w:val="20"/>
                <w:lang w:eastAsia="de-DE"/>
              </w:rPr>
              <w:t>B4</w:t>
            </w:r>
            <w:r>
              <w:rPr>
                <w:sz w:val="20"/>
                <w:szCs w:val="20"/>
                <w:lang w:eastAsia="de-DE"/>
              </w:rPr>
              <w:t xml:space="preserve"> (</w:t>
            </w:r>
            <w:r w:rsidR="00581AB6">
              <w:rPr>
                <w:sz w:val="20"/>
                <w:szCs w:val="20"/>
                <w:lang w:eastAsia="de-DE"/>
              </w:rPr>
              <w:t>Firmensignets</w:t>
            </w:r>
            <w:r>
              <w:rPr>
                <w:sz w:val="20"/>
                <w:szCs w:val="20"/>
                <w:lang w:eastAsia="de-DE"/>
              </w:rPr>
              <w:t xml:space="preserve">), </w:t>
            </w:r>
            <w:r w:rsidR="00581AB6">
              <w:rPr>
                <w:sz w:val="20"/>
                <w:szCs w:val="20"/>
                <w:lang w:eastAsia="de-DE"/>
              </w:rPr>
              <w:t>B5 (1.Fahrradwerbung Hahn), B6 (Hahnpostkarte 1909/10), B7 (Hahn-Großhandels-Vertreter im Auto 1927), B21 (</w:t>
            </w:r>
            <w:proofErr w:type="spellStart"/>
            <w:r w:rsidR="00581AB6">
              <w:rPr>
                <w:sz w:val="20"/>
                <w:szCs w:val="20"/>
                <w:lang w:eastAsia="de-DE"/>
              </w:rPr>
              <w:t>Württemb</w:t>
            </w:r>
            <w:proofErr w:type="spellEnd"/>
            <w:r w:rsidR="00581AB6">
              <w:rPr>
                <w:sz w:val="20"/>
                <w:szCs w:val="20"/>
                <w:lang w:eastAsia="de-DE"/>
              </w:rPr>
              <w:t xml:space="preserve">. </w:t>
            </w:r>
            <w:proofErr w:type="spellStart"/>
            <w:r w:rsidR="00581AB6">
              <w:rPr>
                <w:sz w:val="20"/>
                <w:szCs w:val="20"/>
                <w:lang w:eastAsia="de-DE"/>
              </w:rPr>
              <w:t>Fahrradgesellsch</w:t>
            </w:r>
            <w:proofErr w:type="spellEnd"/>
            <w:r w:rsidR="00581AB6">
              <w:rPr>
                <w:sz w:val="20"/>
                <w:szCs w:val="20"/>
                <w:lang w:eastAsia="de-DE"/>
              </w:rPr>
              <w:t>. Hahn), B13 (Hahn-Marken), B10 (Werkstattbild Hahn</w:t>
            </w:r>
            <w:r w:rsidR="003B1DB9">
              <w:rPr>
                <w:sz w:val="20"/>
                <w:szCs w:val="20"/>
                <w:lang w:eastAsia="de-DE"/>
              </w:rPr>
              <w:t xml:space="preserve"> </w:t>
            </w:r>
            <w:r w:rsidR="00581AB6">
              <w:rPr>
                <w:sz w:val="20"/>
                <w:szCs w:val="20"/>
                <w:lang w:eastAsia="de-DE"/>
              </w:rPr>
              <w:t>1938)</w:t>
            </w:r>
            <w:r w:rsidR="003B1DB9">
              <w:rPr>
                <w:sz w:val="20"/>
                <w:szCs w:val="20"/>
                <w:lang w:eastAsia="de-DE"/>
              </w:rPr>
              <w:t>, B11 (Entnazifizierungsakte Hahn), B14 (Anzeige 75 Jahre Hahn</w:t>
            </w:r>
            <w:r w:rsidR="004E55E2">
              <w:rPr>
                <w:sz w:val="20"/>
                <w:szCs w:val="20"/>
                <w:lang w:eastAsia="de-DE"/>
              </w:rPr>
              <w:t xml:space="preserve">/ </w:t>
            </w:r>
            <w:proofErr w:type="spellStart"/>
            <w:r w:rsidR="004E55E2">
              <w:rPr>
                <w:sz w:val="20"/>
                <w:szCs w:val="20"/>
                <w:lang w:eastAsia="de-DE"/>
              </w:rPr>
              <w:t>Radmarkt</w:t>
            </w:r>
            <w:proofErr w:type="spellEnd"/>
            <w:r w:rsidR="004E55E2">
              <w:rPr>
                <w:sz w:val="20"/>
                <w:szCs w:val="20"/>
                <w:lang w:eastAsia="de-DE"/>
              </w:rPr>
              <w:t xml:space="preserve"> 1963</w:t>
            </w:r>
            <w:r w:rsidR="003B1DB9">
              <w:rPr>
                <w:sz w:val="20"/>
                <w:szCs w:val="20"/>
                <w:lang w:eastAsia="de-DE"/>
              </w:rPr>
              <w:t>)</w:t>
            </w:r>
            <w:r w:rsidR="004E55E2">
              <w:rPr>
                <w:sz w:val="20"/>
                <w:szCs w:val="20"/>
                <w:lang w:eastAsia="de-DE"/>
              </w:rPr>
              <w:t>,</w:t>
            </w:r>
            <w:r w:rsidR="003B1DB9">
              <w:rPr>
                <w:sz w:val="20"/>
                <w:szCs w:val="20"/>
                <w:lang w:eastAsia="de-DE"/>
              </w:rPr>
              <w:t xml:space="preserve"> B12 (</w:t>
            </w:r>
            <w:r w:rsidR="004E55E2">
              <w:rPr>
                <w:sz w:val="20"/>
                <w:szCs w:val="20"/>
                <w:lang w:eastAsia="de-DE"/>
              </w:rPr>
              <w:t xml:space="preserve">Anzeige </w:t>
            </w:r>
            <w:r w:rsidR="003B1DB9">
              <w:rPr>
                <w:sz w:val="20"/>
                <w:szCs w:val="20"/>
                <w:lang w:eastAsia="de-DE"/>
              </w:rPr>
              <w:t>100 Jahre Hahn</w:t>
            </w:r>
            <w:r w:rsidR="004E55E2">
              <w:rPr>
                <w:sz w:val="20"/>
                <w:szCs w:val="20"/>
                <w:lang w:eastAsia="de-DE"/>
              </w:rPr>
              <w:t>/BKZ 1988</w:t>
            </w:r>
            <w:r w:rsidR="003B1DB9">
              <w:rPr>
                <w:sz w:val="20"/>
                <w:szCs w:val="20"/>
                <w:lang w:eastAsia="de-DE"/>
              </w:rPr>
              <w:t>); alle Bildrechte</w:t>
            </w:r>
            <w:r>
              <w:rPr>
                <w:sz w:val="20"/>
                <w:szCs w:val="20"/>
                <w:lang w:eastAsia="de-DE"/>
              </w:rPr>
              <w:t xml:space="preserve">  </w:t>
            </w:r>
            <w:r w:rsidRPr="00E66C4B">
              <w:rPr>
                <w:sz w:val="20"/>
                <w:szCs w:val="20"/>
                <w:lang w:eastAsia="de-DE"/>
              </w:rPr>
              <w:t>© Stadtarchiv Backnang (Jahrbuch Backnang 2020, H.-J. Gerste</w:t>
            </w:r>
            <w:r w:rsidR="003B1DB9">
              <w:rPr>
                <w:sz w:val="20"/>
                <w:szCs w:val="20"/>
                <w:lang w:eastAsia="de-DE"/>
              </w:rPr>
              <w:t>).</w:t>
            </w:r>
          </w:p>
          <w:p w14:paraId="717E2F8B" w14:textId="68395627" w:rsidR="00103710" w:rsidRPr="004E55E2" w:rsidRDefault="00103710" w:rsidP="004E55E2">
            <w:pPr>
              <w:rPr>
                <w:sz w:val="20"/>
                <w:szCs w:val="20"/>
                <w:lang w:eastAsia="de-DE"/>
              </w:rPr>
            </w:pPr>
            <w:r>
              <w:rPr>
                <w:rFonts w:ascii="Arial" w:hAnsi="Arial" w:cs="Arial"/>
                <w:bCs/>
                <w:color w:val="FF0000"/>
                <w:sz w:val="22"/>
                <w:szCs w:val="22"/>
              </w:rPr>
              <w:t xml:space="preserve">                                                                                            </w:t>
            </w:r>
          </w:p>
        </w:tc>
      </w:tr>
    </w:tbl>
    <w:p w14:paraId="1EE2B901" w14:textId="77777777" w:rsidR="005506E6" w:rsidRDefault="005506E6">
      <w:pPr>
        <w:rPr>
          <w:b/>
          <w:bCs/>
          <w:sz w:val="28"/>
          <w:szCs w:val="28"/>
        </w:rPr>
      </w:pPr>
    </w:p>
    <w:p w14:paraId="0429D74D" w14:textId="77777777" w:rsidR="005506E6" w:rsidRDefault="005506E6">
      <w:pPr>
        <w:suppressAutoHyphens w:val="0"/>
        <w:spacing w:after="160" w:line="259" w:lineRule="auto"/>
        <w:rPr>
          <w:b/>
          <w:bCs/>
          <w:sz w:val="28"/>
          <w:szCs w:val="28"/>
        </w:rPr>
      </w:pPr>
      <w:r>
        <w:rPr>
          <w:b/>
          <w:bCs/>
          <w:sz w:val="28"/>
          <w:szCs w:val="28"/>
        </w:rPr>
        <w:br w:type="page"/>
      </w:r>
    </w:p>
    <w:p w14:paraId="060BE5F1" w14:textId="7AE0264A" w:rsidR="00ED69D4" w:rsidRDefault="00ED69D4">
      <w:pPr>
        <w:rPr>
          <w:b/>
          <w:bCs/>
          <w:sz w:val="28"/>
          <w:szCs w:val="28"/>
        </w:rPr>
      </w:pPr>
      <w:r w:rsidRPr="00ED69D4">
        <w:rPr>
          <w:b/>
          <w:bCs/>
          <w:sz w:val="28"/>
          <w:szCs w:val="28"/>
        </w:rPr>
        <w:lastRenderedPageBreak/>
        <w:t>Fragestellungen zur allgemeinen Bedeutung der Fa. Hahn und zur Rolle in der NS-Zeit</w:t>
      </w:r>
    </w:p>
    <w:p w14:paraId="6811E17C" w14:textId="77777777" w:rsidR="00ED69D4" w:rsidRPr="00ED69D4" w:rsidRDefault="00ED69D4">
      <w:pPr>
        <w:rPr>
          <w:b/>
          <w:bCs/>
          <w:sz w:val="28"/>
          <w:szCs w:val="28"/>
        </w:rPr>
      </w:pPr>
    </w:p>
    <w:p w14:paraId="2693E3AC" w14:textId="4AFDCF70" w:rsidR="00620256" w:rsidRPr="00ED69D4" w:rsidRDefault="00512A37">
      <w:pPr>
        <w:rPr>
          <w:b/>
          <w:bCs/>
        </w:rPr>
      </w:pPr>
      <w:r w:rsidRPr="00ED69D4">
        <w:rPr>
          <w:b/>
          <w:bCs/>
        </w:rPr>
        <w:t>Hintergrund zur allgemeinen Bedeutung der Fa. Hahn als Fahrradhersteller</w:t>
      </w:r>
    </w:p>
    <w:p w14:paraId="2B7115B1" w14:textId="392C2077" w:rsidR="002B51C7" w:rsidRDefault="002B51C7"/>
    <w:p w14:paraId="408927CB" w14:textId="77777777" w:rsidR="00512A37" w:rsidRDefault="00512A37" w:rsidP="00512A37">
      <w:r>
        <w:t xml:space="preserve">In vielen Haushalten im Backnanger Großraum kennt man sie noch, vereinzelt stehen sie in Kellern und Garagen, auf den Straßen sieht man sie kaum: die Räder der Fahrradfirma Hahn mit ihrem markanten Schutzblechemblem, Steuerkopfzeichen oder Aufkleber. </w:t>
      </w:r>
    </w:p>
    <w:p w14:paraId="6E740690" w14:textId="6AAFCF2F" w:rsidR="00512A37" w:rsidRDefault="00512A37" w:rsidP="00512A37">
      <w:r>
        <w:t>Sucht man im Jahr 2020 nach Spuren, stößt man zunächst auf widersprüchliche Literatur- und Internetangaben, lediglich drei Akten im Staatsarchiv Ludwigsburg und keine Firmenunterlagen im Stadtarchiv Backnang. Doch es gibt Umfeld-Akten, Zeitungs- und Zeitschriften-Anzeigen, Großhandelskataloge und bei der letzten Firmenbesitzerin, Frau Dorothea Balluff, zahlreiche Quellen aus der Firmentradition.</w:t>
      </w:r>
    </w:p>
    <w:p w14:paraId="41E7D784" w14:textId="77777777" w:rsidR="00512A37" w:rsidRDefault="00512A37" w:rsidP="00512A37"/>
    <w:p w14:paraId="742CC463" w14:textId="77777777" w:rsidR="00512A37" w:rsidRDefault="00512A37" w:rsidP="00512A37">
      <w:r>
        <w:t>Die Backnanger Kreiszeitung schreibt am 10. Juni 1960: „Die Firma Hahn gehört mit zu den bedeutendsten Fahrradherstellern im Bundesgebiet“ und am 11. Mai 1963 heißt es dort: „Bahnbrechend und revolutionierend in der Branche war 1923 seine [Hahns] Idee, Fahrräder selbst zu konfektionieren“. Konfektionieren meint dabei, nicht Räder komplett zu fertigen, sondern aus bestellten Komponenten zusammenzubauen, aber darüber später mehr.</w:t>
      </w:r>
    </w:p>
    <w:p w14:paraId="10DCB6EE" w14:textId="110446B7" w:rsidR="002B51C7" w:rsidRDefault="00512A37" w:rsidP="00512A37">
      <w:r>
        <w:t>Es wird also zu klären sein, wie bedeutsam das Backnanger Unternehmen im Blick auf die deutsche Mobilitätsgeschichte war.</w:t>
      </w:r>
    </w:p>
    <w:p w14:paraId="6C1986D6" w14:textId="2A56ADF7" w:rsidR="00ED69D4" w:rsidRDefault="00ED69D4" w:rsidP="00512A37"/>
    <w:p w14:paraId="155A4603" w14:textId="77777777" w:rsidR="00ED69D4" w:rsidRPr="00E20856" w:rsidRDefault="00ED69D4" w:rsidP="00ED69D4">
      <w:pPr>
        <w:rPr>
          <w:b/>
          <w:bCs/>
        </w:rPr>
      </w:pPr>
      <w:r w:rsidRPr="00E20856">
        <w:rPr>
          <w:b/>
          <w:bCs/>
        </w:rPr>
        <w:t>Emil Hahn und der Nationalsozialismus</w:t>
      </w:r>
      <w:r>
        <w:rPr>
          <w:b/>
          <w:bCs/>
        </w:rPr>
        <w:t xml:space="preserve"> </w:t>
      </w:r>
      <w:r>
        <w:t xml:space="preserve">– </w:t>
      </w:r>
      <w:r>
        <w:rPr>
          <w:b/>
          <w:bCs/>
        </w:rPr>
        <w:t>Grundlagen</w:t>
      </w:r>
    </w:p>
    <w:p w14:paraId="433C9FF4" w14:textId="77777777" w:rsidR="00ED69D4" w:rsidRDefault="00ED69D4" w:rsidP="00ED69D4">
      <w:r>
        <w:t>Wie verhielt sich nun Emil Hahn gegenüber dem (aufziehenden) Nationalsozialismus?</w:t>
      </w:r>
    </w:p>
    <w:p w14:paraId="07D13CB2" w14:textId="68C57C1D" w:rsidR="00ED69D4" w:rsidRDefault="00ED69D4" w:rsidP="00ED69D4">
      <w:r>
        <w:t>Vorausgeschickt werden muss zunächst, dass er in der bisher bekannten Stadthistorie über jene Zeit keinerlei Erwähnung findet, nicht in NS-Parteizusammenhängen, nicht beim Thema Zwangsarbeit. In seinen Firmenkatalogen finden sich – recht spröde – lediglich ein Eintrag über HJ-Wimpel für Fahrräder und Verdunklungsklappen für Scheinwerfer (als Pflichtmaßnahme für den Luftschutz). In der 1938er Festschrift gibt es zwei relevante Äußerungen. Emil Hahn stellt fest: „Seit der Machtübernahme 1933 ist der Umsatz um Hunderte von Prozenten gestiegen“ und endet sein Grußwort „In diesem Sinne begrüße ich alle Geschäftsfreunde mit `Heil Hitler`!“.</w:t>
      </w:r>
    </w:p>
    <w:p w14:paraId="01121F1B" w14:textId="77777777" w:rsidR="00ED69D4" w:rsidRDefault="00ED69D4" w:rsidP="00ED69D4">
      <w:r>
        <w:t>Formal war er ab 1934 förderndes Mitglied des Luftschutzschutzverbandes und wurde 1937 in das NSFK (Nationalsozialistisches Fliegerkorps) überführt (ohne dort weiter aufzutreten), militärisch war er lediglich am Kriegsende im Volkssturm, unternehmerisch als Funktionär „Kommissarischer Obmann der Fachgruppe Fahrräder und Fahrradteile Württemberg“ – ohne Parteimitgliedschaft.</w:t>
      </w:r>
    </w:p>
    <w:p w14:paraId="46AFD02A" w14:textId="3C347627" w:rsidR="00ED69D4" w:rsidRDefault="00ED69D4" w:rsidP="00ED69D4">
      <w:r>
        <w:t>Insgesamt finden sich recht sparsame Spuren von National(sozial)</w:t>
      </w:r>
      <w:proofErr w:type="spellStart"/>
      <w:r>
        <w:t>ismus</w:t>
      </w:r>
      <w:proofErr w:type="spellEnd"/>
      <w:r>
        <w:t>, zumal seine – privaten Unterlagen wie seine Kladde und sein Ringbuch – bildungsbürgerliche individuelle Spuren im Umfeld der Firmeneinträge zeigen, aber nie politische.  Auch Emil Hahns Einstufung – zunächst als Mitläufer – mit dem Einstellungsbeschluss nach seinem Widerspruch ist unter den gegebenen Umständen zu hinterfragen.</w:t>
      </w:r>
    </w:p>
    <w:p w14:paraId="61D1C086" w14:textId="77777777" w:rsidR="00ED69D4" w:rsidRDefault="00ED69D4" w:rsidP="00ED69D4">
      <w:r>
        <w:t>Interessant an seiner Spruchkammerakte ist der Einblick, den wir in das politische Umfeld des Unternehmens bekommen, zudem finden sich in dem Material betriebswirtschaftliche Informationen über die 30er und 40er Jahre.</w:t>
      </w:r>
    </w:p>
    <w:p w14:paraId="46D3ADFE" w14:textId="5282086F" w:rsidR="00ED69D4" w:rsidRDefault="00ED69D4" w:rsidP="00ED69D4">
      <w:r>
        <w:t xml:space="preserve">Hahn nimmt in der rückblickenden Eigendarstellung (Spruchkammermaterial) für sich in Anspruch, er habe „nie den üblichen Hitler Toast verzapft“, sei „politisch passiv“, ja, „Anti-Faschist“ gewesen. </w:t>
      </w:r>
    </w:p>
    <w:p w14:paraId="5A5C97B3" w14:textId="4B8DF97D" w:rsidR="00ED69D4" w:rsidRDefault="005506E6" w:rsidP="00512A37">
      <w:r>
        <w:t>Nach</w:t>
      </w:r>
      <w:r w:rsidR="00ED69D4">
        <w:t>:</w:t>
      </w:r>
      <w:r>
        <w:t xml:space="preserve"> H.-J.</w:t>
      </w:r>
      <w:r w:rsidR="00ED69D4">
        <w:t xml:space="preserve"> Gerste</w:t>
      </w:r>
      <w:r>
        <w:t xml:space="preserve"> / LGFU 16/2020, S. 64ff.</w:t>
      </w:r>
    </w:p>
    <w:sectPr w:rsidR="00ED69D4">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F2839D" w14:textId="77777777" w:rsidR="0094185E" w:rsidRDefault="0094185E" w:rsidP="00ED69D4">
      <w:r>
        <w:separator/>
      </w:r>
    </w:p>
  </w:endnote>
  <w:endnote w:type="continuationSeparator" w:id="0">
    <w:p w14:paraId="2969A4B8" w14:textId="77777777" w:rsidR="0094185E" w:rsidRDefault="0094185E" w:rsidP="00ED6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C7E3CC" w14:textId="77777777" w:rsidR="007C3984" w:rsidRDefault="007C3984" w:rsidP="007C398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36967" w14:textId="1863EDC6" w:rsidR="007C3984" w:rsidRDefault="007C3984" w:rsidP="007C3984">
    <w:pPr>
      <w:pStyle w:val="Fuzeile"/>
    </w:pPr>
  </w:p>
  <w:p w14:paraId="3D7DDD42" w14:textId="77777777" w:rsidR="007C3984" w:rsidRPr="007C3984" w:rsidRDefault="007C3984" w:rsidP="007C3984">
    <w:pPr>
      <w:suppressAutoHyphens w:val="0"/>
      <w:spacing w:before="100" w:beforeAutospacing="1"/>
      <w:jc w:val="center"/>
      <w:rPr>
        <w:lang w:eastAsia="de-DE"/>
      </w:rPr>
    </w:pPr>
    <w:r w:rsidRPr="007C3984">
      <w:rPr>
        <w:rFonts w:ascii="Arial" w:hAnsi="Arial" w:cs="Arial"/>
        <w:sz w:val="20"/>
        <w:szCs w:val="20"/>
        <w:lang w:eastAsia="de-DE"/>
      </w:rPr>
      <w:t>Arbeitskreis für Landeskunde/Landesgeschichte an der ZSL-Regionalstelle Stuttgart</w:t>
    </w:r>
  </w:p>
  <w:p w14:paraId="6BDF4DE0" w14:textId="209DF3F0" w:rsidR="007C3984" w:rsidRDefault="0094185E" w:rsidP="007C3984">
    <w:pPr>
      <w:pStyle w:val="Fuzeile"/>
    </w:pPr>
    <w:hyperlink r:id="rId1" w:tgtFrame="_blank" w:history="1">
      <w:r w:rsidR="007C3984" w:rsidRPr="007C3984">
        <w:rPr>
          <w:rFonts w:ascii="Arial" w:hAnsi="Arial" w:cs="Arial"/>
          <w:color w:val="0000FF"/>
          <w:sz w:val="20"/>
          <w:szCs w:val="20"/>
          <w:u w:val="single"/>
        </w:rPr>
        <w:t>www.landeskunde-bw.de</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012E43" w14:textId="77777777" w:rsidR="007C3984" w:rsidRDefault="007C3984" w:rsidP="007C39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8A6DB5" w14:textId="77777777" w:rsidR="0094185E" w:rsidRDefault="0094185E" w:rsidP="00ED69D4">
      <w:r>
        <w:separator/>
      </w:r>
    </w:p>
  </w:footnote>
  <w:footnote w:type="continuationSeparator" w:id="0">
    <w:p w14:paraId="3BD248D3" w14:textId="77777777" w:rsidR="0094185E" w:rsidRDefault="0094185E" w:rsidP="00ED69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92A971" w14:textId="77777777" w:rsidR="007C3984" w:rsidRDefault="007C398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526C6" w14:textId="77777777" w:rsidR="007C3984" w:rsidRDefault="007C398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CC556" w14:textId="77777777" w:rsidR="007C3984" w:rsidRDefault="007C398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710"/>
    <w:rsid w:val="000B29EE"/>
    <w:rsid w:val="00103710"/>
    <w:rsid w:val="00127963"/>
    <w:rsid w:val="001754F9"/>
    <w:rsid w:val="001E4822"/>
    <w:rsid w:val="002B51C7"/>
    <w:rsid w:val="003904C7"/>
    <w:rsid w:val="0039440A"/>
    <w:rsid w:val="003B1DB9"/>
    <w:rsid w:val="004B057E"/>
    <w:rsid w:val="004E55E2"/>
    <w:rsid w:val="00512A37"/>
    <w:rsid w:val="005506E6"/>
    <w:rsid w:val="00581AB6"/>
    <w:rsid w:val="00620256"/>
    <w:rsid w:val="00627D42"/>
    <w:rsid w:val="00761BE5"/>
    <w:rsid w:val="007C3984"/>
    <w:rsid w:val="008365F8"/>
    <w:rsid w:val="00875F72"/>
    <w:rsid w:val="0089169D"/>
    <w:rsid w:val="008C1327"/>
    <w:rsid w:val="0094185E"/>
    <w:rsid w:val="00A11FAB"/>
    <w:rsid w:val="00B90414"/>
    <w:rsid w:val="00BA1030"/>
    <w:rsid w:val="00BA3042"/>
    <w:rsid w:val="00BE36B1"/>
    <w:rsid w:val="00CF4453"/>
    <w:rsid w:val="00E55F70"/>
    <w:rsid w:val="00E66C4B"/>
    <w:rsid w:val="00ED69D4"/>
    <w:rsid w:val="00F0386F"/>
    <w:rsid w:val="00F359FB"/>
    <w:rsid w:val="00F7559F"/>
    <w:rsid w:val="00F861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25122"/>
  <w15:chartTrackingRefBased/>
  <w15:docId w15:val="{645A4EB8-8344-4B66-B270-B03953991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03710"/>
    <w:pPr>
      <w:suppressAutoHyphens/>
      <w:spacing w:after="0" w:line="240" w:lineRule="auto"/>
    </w:pPr>
    <w:rPr>
      <w:rFonts w:ascii="Times New Roman" w:eastAsia="Times New Roman" w:hAnsi="Times New Roman" w:cs="Times New Roman"/>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autoRedefine/>
    <w:uiPriority w:val="99"/>
    <w:unhideWhenUsed/>
    <w:rsid w:val="007C3984"/>
    <w:pPr>
      <w:tabs>
        <w:tab w:val="center" w:pos="4536"/>
        <w:tab w:val="right" w:pos="9072"/>
      </w:tabs>
      <w:suppressAutoHyphens w:val="0"/>
      <w:jc w:val="center"/>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7C3984"/>
  </w:style>
  <w:style w:type="paragraph" w:customStyle="1" w:styleId="Bachelor1">
    <w:name w:val="Bachelor Ü1"/>
    <w:basedOn w:val="Standard"/>
    <w:link w:val="Bachelor1Zchn"/>
    <w:qFormat/>
    <w:rsid w:val="00E55F70"/>
    <w:pPr>
      <w:keepNext/>
      <w:keepLines/>
      <w:suppressAutoHyphens w:val="0"/>
      <w:spacing w:before="360" w:after="120" w:line="360" w:lineRule="auto"/>
      <w:outlineLvl w:val="0"/>
    </w:pPr>
    <w:rPr>
      <w:rFonts w:ascii="Arial" w:eastAsiaTheme="majorEastAsia" w:hAnsi="Arial" w:cstheme="majorBidi"/>
      <w:b/>
      <w:color w:val="2F5496" w:themeColor="accent1" w:themeShade="BF"/>
      <w:sz w:val="28"/>
      <w:szCs w:val="32"/>
      <w:lang w:eastAsia="en-US"/>
    </w:rPr>
  </w:style>
  <w:style w:type="character" w:customStyle="1" w:styleId="Bachelor1Zchn">
    <w:name w:val="Bachelor Ü1 Zchn"/>
    <w:basedOn w:val="Absatz-Standardschriftart"/>
    <w:link w:val="Bachelor1"/>
    <w:rsid w:val="00E55F70"/>
    <w:rPr>
      <w:rFonts w:ascii="Arial" w:eastAsiaTheme="majorEastAsia" w:hAnsi="Arial" w:cstheme="majorBidi"/>
      <w:b/>
      <w:color w:val="2F5496" w:themeColor="accent1" w:themeShade="BF"/>
      <w:sz w:val="28"/>
      <w:szCs w:val="32"/>
    </w:rPr>
  </w:style>
  <w:style w:type="paragraph" w:styleId="KeinLeerraum">
    <w:name w:val="No Spacing"/>
    <w:uiPriority w:val="1"/>
    <w:qFormat/>
    <w:rsid w:val="00103710"/>
    <w:pPr>
      <w:suppressAutoHyphens/>
      <w:spacing w:after="0" w:line="240" w:lineRule="auto"/>
    </w:pPr>
    <w:rPr>
      <w:rFonts w:ascii="Times New Roman" w:eastAsia="Times New Roman" w:hAnsi="Times New Roman" w:cs="Times New Roman"/>
      <w:sz w:val="24"/>
      <w:szCs w:val="24"/>
      <w:lang w:eastAsia="zh-CN"/>
    </w:rPr>
  </w:style>
  <w:style w:type="paragraph" w:styleId="Funotentext">
    <w:name w:val="footnote text"/>
    <w:basedOn w:val="Standard"/>
    <w:link w:val="FunotentextZchn"/>
    <w:uiPriority w:val="99"/>
    <w:semiHidden/>
    <w:unhideWhenUsed/>
    <w:rsid w:val="00ED69D4"/>
    <w:pPr>
      <w:suppressAutoHyphens w:val="0"/>
    </w:pPr>
    <w:rPr>
      <w:rFonts w:asciiTheme="minorHAnsi" w:eastAsiaTheme="minorHAnsi" w:hAnsiTheme="minorHAnsi" w:cstheme="minorBidi"/>
      <w:sz w:val="20"/>
      <w:szCs w:val="20"/>
      <w:lang w:eastAsia="en-US"/>
    </w:rPr>
  </w:style>
  <w:style w:type="character" w:customStyle="1" w:styleId="FunotentextZchn">
    <w:name w:val="Fußnotentext Zchn"/>
    <w:basedOn w:val="Absatz-Standardschriftart"/>
    <w:link w:val="Funotentext"/>
    <w:uiPriority w:val="99"/>
    <w:semiHidden/>
    <w:rsid w:val="00ED69D4"/>
    <w:rPr>
      <w:sz w:val="20"/>
      <w:szCs w:val="20"/>
    </w:rPr>
  </w:style>
  <w:style w:type="character" w:styleId="Funotenzeichen">
    <w:name w:val="footnote reference"/>
    <w:basedOn w:val="Absatz-Standardschriftart"/>
    <w:uiPriority w:val="99"/>
    <w:semiHidden/>
    <w:unhideWhenUsed/>
    <w:rsid w:val="00ED69D4"/>
    <w:rPr>
      <w:vertAlign w:val="superscript"/>
    </w:rPr>
  </w:style>
  <w:style w:type="paragraph" w:styleId="Kopfzeile">
    <w:name w:val="header"/>
    <w:basedOn w:val="Standard"/>
    <w:link w:val="KopfzeileZchn"/>
    <w:uiPriority w:val="99"/>
    <w:unhideWhenUsed/>
    <w:rsid w:val="007C3984"/>
    <w:pPr>
      <w:tabs>
        <w:tab w:val="center" w:pos="4536"/>
        <w:tab w:val="right" w:pos="9072"/>
      </w:tabs>
    </w:pPr>
  </w:style>
  <w:style w:type="character" w:customStyle="1" w:styleId="KopfzeileZchn">
    <w:name w:val="Kopfzeile Zchn"/>
    <w:basedOn w:val="Absatz-Standardschriftart"/>
    <w:link w:val="Kopfzeile"/>
    <w:uiPriority w:val="99"/>
    <w:rsid w:val="007C3984"/>
    <w:rPr>
      <w:rFonts w:ascii="Times New Roman" w:eastAsia="Times New Roman" w:hAnsi="Times New Roman" w:cs="Times New Roman"/>
      <w:sz w:val="24"/>
      <w:szCs w:val="24"/>
      <w:lang w:eastAsia="zh-CN"/>
    </w:rPr>
  </w:style>
  <w:style w:type="character" w:styleId="Hyperlink">
    <w:name w:val="Hyperlink"/>
    <w:basedOn w:val="Absatz-Standardschriftart"/>
    <w:uiPriority w:val="99"/>
    <w:unhideWhenUsed/>
    <w:rsid w:val="005506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footer" Target="footer2.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yperlink" Target="http://www.ph-gmuend.de/einrichtungen/fakultaet-ii/institut-fuer-gesellschaftswissenschaften/geschichte"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0.jpeg"/><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footer" Target="footer3.xml"/><Relationship Id="rId10" Type="http://schemas.openxmlformats.org/officeDocument/2006/relationships/image" Target="media/image5.png"/><Relationship Id="rId19"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image" Target="media/image4.jpeg"/><Relationship Id="rId14" Type="http://schemas.microsoft.com/office/2007/relationships/hdphoto" Target="media/hdphoto1.wdp"/><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879</Words>
  <Characters>5540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Joerg</dc:creator>
  <cp:keywords/>
  <dc:description/>
  <cp:lastModifiedBy>Joerg</cp:lastModifiedBy>
  <cp:revision>2</cp:revision>
  <cp:lastPrinted>2020-10-19T18:32:00Z</cp:lastPrinted>
  <dcterms:created xsi:type="dcterms:W3CDTF">2020-10-29T12:14:00Z</dcterms:created>
  <dcterms:modified xsi:type="dcterms:W3CDTF">2020-10-29T12:14:00Z</dcterms:modified>
</cp:coreProperties>
</file>