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0FF" w:rsidRDefault="007930FF" w:rsidP="007930FF">
      <w:pPr>
        <w:spacing w:after="0"/>
        <w:rPr>
          <w:b/>
        </w:rPr>
      </w:pPr>
      <w:r>
        <w:rPr>
          <w:b/>
          <w:noProof/>
          <w:lang w:eastAsia="de-DE"/>
        </w:rPr>
        <w:pict>
          <v:shapetype id="_x0000_t202" coordsize="21600,21600" o:spt="202" path="m,l,21600r21600,l21600,xe">
            <v:stroke joinstyle="miter"/>
            <v:path gradientshapeok="t" o:connecttype="rect"/>
          </v:shapetype>
          <v:shape id="_x0000_s1055" type="#_x0000_t202" style="position:absolute;margin-left:-17.45pt;margin-top:-31.35pt;width:52.65pt;height:27.6pt;z-index:251710464;mso-width-relative:margin;mso-height-relative:margin" stroked="f">
            <v:textbox>
              <w:txbxContent>
                <w:p w:rsidR="007930FF" w:rsidRDefault="007930FF" w:rsidP="007930FF">
                  <w:pPr>
                    <w:rPr>
                      <w:b/>
                      <w:sz w:val="28"/>
                      <w:szCs w:val="28"/>
                    </w:rPr>
                  </w:pPr>
                  <w:r>
                    <w:rPr>
                      <w:b/>
                      <w:sz w:val="28"/>
                      <w:szCs w:val="28"/>
                    </w:rPr>
                    <w:t>AB2a</w:t>
                  </w:r>
                </w:p>
              </w:txbxContent>
            </v:textbox>
          </v:shape>
        </w:pict>
      </w:r>
      <w:r>
        <w:rPr>
          <w:b/>
          <w:noProof/>
          <w:lang w:eastAsia="de-DE"/>
        </w:rPr>
        <w:drawing>
          <wp:anchor distT="0" distB="0" distL="114300" distR="114300" simplePos="0" relativeHeight="251709440" behindDoc="0" locked="0" layoutInCell="1" allowOverlap="1">
            <wp:simplePos x="0" y="0"/>
            <wp:positionH relativeFrom="margin">
              <wp:posOffset>4261485</wp:posOffset>
            </wp:positionH>
            <wp:positionV relativeFrom="margin">
              <wp:posOffset>-441325</wp:posOffset>
            </wp:positionV>
            <wp:extent cx="2180590" cy="810260"/>
            <wp:effectExtent l="19050" t="0" r="0" b="0"/>
            <wp:wrapSquare wrapText="bothSides"/>
            <wp:docPr id="6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180590" cy="810260"/>
                    </a:xfrm>
                    <a:prstGeom prst="rect">
                      <a:avLst/>
                    </a:prstGeom>
                    <a:noFill/>
                    <a:ln w="9525">
                      <a:noFill/>
                      <a:miter lim="800000"/>
                      <a:headEnd/>
                      <a:tailEnd/>
                    </a:ln>
                  </pic:spPr>
                </pic:pic>
              </a:graphicData>
            </a:graphic>
          </wp:anchor>
        </w:drawing>
      </w:r>
    </w:p>
    <w:p w:rsidR="007930FF" w:rsidRDefault="007930FF" w:rsidP="007930FF">
      <w:pPr>
        <w:spacing w:after="0"/>
        <w:rPr>
          <w:b/>
        </w:rPr>
      </w:pPr>
      <w:r>
        <w:rPr>
          <w:b/>
          <w:noProof/>
          <w:lang w:eastAsia="de-DE"/>
        </w:rPr>
        <w:pict>
          <v:shapetype id="_x0000_t32" coordsize="21600,21600" o:spt="32" o:oned="t" path="m,l21600,21600e" filled="f">
            <v:path arrowok="t" fillok="f" o:connecttype="none"/>
            <o:lock v:ext="edit" shapetype="t"/>
          </v:shapetype>
          <v:shape id="_x0000_s1045" type="#_x0000_t32" style="position:absolute;margin-left:.25pt;margin-top:16.8pt;width:508.35pt;height:0;z-index:251696128" o:connectortype="straight"/>
        </w:pict>
      </w:r>
      <w:r w:rsidRPr="00BA2E0E">
        <w:rPr>
          <w:b/>
        </w:rPr>
        <w:t xml:space="preserve">Die </w:t>
      </w:r>
      <w:r>
        <w:rPr>
          <w:b/>
        </w:rPr>
        <w:t>„</w:t>
      </w:r>
      <w:proofErr w:type="spellStart"/>
      <w:r>
        <w:rPr>
          <w:b/>
        </w:rPr>
        <w:t>Geislinger</w:t>
      </w:r>
      <w:proofErr w:type="spellEnd"/>
      <w:r>
        <w:rPr>
          <w:b/>
        </w:rPr>
        <w:t xml:space="preserve"> </w:t>
      </w:r>
      <w:r w:rsidRPr="00BA2E0E">
        <w:rPr>
          <w:b/>
        </w:rPr>
        <w:t>Weiberschlacht“ im Dezember 1941</w:t>
      </w:r>
    </w:p>
    <w:p w:rsidR="007930FF" w:rsidRDefault="007930FF" w:rsidP="007930FF">
      <w:pPr>
        <w:spacing w:after="0"/>
        <w:rPr>
          <w:b/>
        </w:rPr>
      </w:pPr>
      <w:r>
        <w:rPr>
          <w:b/>
          <w:noProof/>
        </w:rPr>
        <w:pict>
          <v:shape id="_x0000_s1046" type="#_x0000_t202" style="position:absolute;margin-left:423.75pt;margin-top:2.95pt;width:113.25pt;height:22.65pt;z-index:251697152;mso-width-relative:margin;mso-height-relative:margin" stroked="f">
            <v:textbox style="mso-next-textbox:#_x0000_s1046">
              <w:txbxContent>
                <w:p w:rsidR="007930FF" w:rsidRPr="00BA2E0E" w:rsidRDefault="007930FF" w:rsidP="007930FF">
                  <w:pPr>
                    <w:rPr>
                      <w:sz w:val="18"/>
                      <w:szCs w:val="18"/>
                    </w:rPr>
                  </w:pPr>
                  <w:r>
                    <w:rPr>
                      <w:sz w:val="18"/>
                      <w:szCs w:val="18"/>
                    </w:rPr>
                    <w:t>© Stadt</w:t>
                  </w:r>
                  <w:r w:rsidRPr="00BA2E0E">
                    <w:rPr>
                      <w:sz w:val="18"/>
                      <w:szCs w:val="18"/>
                    </w:rPr>
                    <w:t xml:space="preserve"> Geislingen</w:t>
                  </w:r>
                </w:p>
              </w:txbxContent>
            </v:textbox>
          </v:shape>
        </w:pict>
      </w:r>
    </w:p>
    <w:p w:rsidR="007930FF" w:rsidRPr="00060FAC" w:rsidRDefault="007930FF" w:rsidP="007930FF">
      <w:pPr>
        <w:spacing w:after="0"/>
        <w:rPr>
          <w:b/>
          <w:sz w:val="24"/>
          <w:szCs w:val="24"/>
        </w:rPr>
      </w:pPr>
      <w:r w:rsidRPr="00060FAC">
        <w:rPr>
          <w:b/>
          <w:sz w:val="24"/>
          <w:szCs w:val="24"/>
        </w:rPr>
        <w:t>Geislingen: Materialien zur Dorfgeschichte</w:t>
      </w:r>
    </w:p>
    <w:p w:rsidR="007930FF" w:rsidRPr="00456E17" w:rsidRDefault="007930FF" w:rsidP="007930FF">
      <w:pPr>
        <w:spacing w:after="0"/>
        <w:rPr>
          <w:b/>
          <w:sz w:val="16"/>
          <w:szCs w:val="16"/>
        </w:rPr>
      </w:pPr>
      <w:r>
        <w:rPr>
          <w:b/>
          <w:noProof/>
          <w:sz w:val="16"/>
          <w:szCs w:val="16"/>
          <w:lang w:eastAsia="de-DE"/>
        </w:rPr>
        <w:drawing>
          <wp:anchor distT="0" distB="0" distL="114300" distR="114300" simplePos="0" relativeHeight="251698176" behindDoc="0" locked="0" layoutInCell="1" allowOverlap="1">
            <wp:simplePos x="0" y="0"/>
            <wp:positionH relativeFrom="margin">
              <wp:posOffset>506095</wp:posOffset>
            </wp:positionH>
            <wp:positionV relativeFrom="margin">
              <wp:posOffset>883920</wp:posOffset>
            </wp:positionV>
            <wp:extent cx="5681345" cy="3510915"/>
            <wp:effectExtent l="19050" t="0" r="0" b="0"/>
            <wp:wrapSquare wrapText="bothSides"/>
            <wp:docPr id="67" name="Bild 1" descr="https://www.leograph-bw.de/public/doGraph.php?ONDB_ID=16353&amp;T=V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eograph-bw.de/public/doGraph.php?ONDB_ID=16353&amp;T=V052"/>
                    <pic:cNvPicPr>
                      <a:picLocks noChangeAspect="1" noChangeArrowheads="1"/>
                    </pic:cNvPicPr>
                  </pic:nvPicPr>
                  <pic:blipFill>
                    <a:blip r:embed="rId5" cstate="print"/>
                    <a:srcRect/>
                    <a:stretch>
                      <a:fillRect/>
                    </a:stretch>
                  </pic:blipFill>
                  <pic:spPr bwMode="auto">
                    <a:xfrm>
                      <a:off x="0" y="0"/>
                      <a:ext cx="5681345" cy="3510915"/>
                    </a:xfrm>
                    <a:prstGeom prst="rect">
                      <a:avLst/>
                    </a:prstGeom>
                    <a:noFill/>
                    <a:ln w="9525">
                      <a:noFill/>
                      <a:miter lim="800000"/>
                      <a:headEnd/>
                      <a:tailEnd/>
                    </a:ln>
                  </pic:spPr>
                </pic:pic>
              </a:graphicData>
            </a:graphic>
          </wp:anchor>
        </w:drawing>
      </w:r>
    </w:p>
    <w:p w:rsidR="007930FF" w:rsidRDefault="007930FF" w:rsidP="007930FF">
      <w:pPr>
        <w:spacing w:after="0"/>
        <w:rPr>
          <w:b/>
        </w:rPr>
      </w:pPr>
      <w:r>
        <w:rPr>
          <w:b/>
        </w:rPr>
        <w:t xml:space="preserve">M1 </w:t>
      </w: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noProof/>
          <w:sz w:val="18"/>
          <w:szCs w:val="18"/>
          <w:lang w:eastAsia="de-DE"/>
        </w:rPr>
      </w:pPr>
      <w:hyperlink r:id="rId6" w:history="1">
        <w:r w:rsidRPr="00B22A53">
          <w:rPr>
            <w:rStyle w:val="Hyperlink"/>
            <w:rFonts w:cstheme="minorHAnsi"/>
            <w:noProof/>
            <w:sz w:val="18"/>
            <w:szCs w:val="18"/>
            <w:lang w:eastAsia="de-DE"/>
          </w:rPr>
          <w:t>https://www.leo-bw.de/web/guest/detail-gis/-/Detail/details/ORT/labw_ortslexikon</w:t>
        </w:r>
        <w:r w:rsidRPr="00B22A53">
          <w:rPr>
            <w:rStyle w:val="Hyperlink"/>
            <w:noProof/>
            <w:sz w:val="18"/>
            <w:szCs w:val="18"/>
            <w:lang w:eastAsia="de-DE"/>
          </w:rPr>
          <w:t>/16353/Geislingen+-+Altgemeinde%7ETeilort</w:t>
        </w:r>
      </w:hyperlink>
    </w:p>
    <w:p w:rsidR="007930FF" w:rsidRDefault="007930FF" w:rsidP="007930FF">
      <w:pPr>
        <w:spacing w:after="0"/>
        <w:rPr>
          <w:b/>
        </w:rPr>
      </w:pPr>
    </w:p>
    <w:p w:rsidR="007930FF" w:rsidRDefault="007930FF" w:rsidP="007930FF">
      <w:pPr>
        <w:spacing w:after="0"/>
        <w:rPr>
          <w:b/>
        </w:rPr>
      </w:pPr>
      <w:r>
        <w:rPr>
          <w:b/>
          <w:noProof/>
          <w:lang w:eastAsia="de-DE"/>
        </w:rPr>
        <w:drawing>
          <wp:anchor distT="0" distB="0" distL="114300" distR="114300" simplePos="0" relativeHeight="251700224" behindDoc="0" locked="0" layoutInCell="1" allowOverlap="1">
            <wp:simplePos x="0" y="0"/>
            <wp:positionH relativeFrom="margin">
              <wp:posOffset>509270</wp:posOffset>
            </wp:positionH>
            <wp:positionV relativeFrom="margin">
              <wp:posOffset>5372735</wp:posOffset>
            </wp:positionV>
            <wp:extent cx="4364355" cy="2458085"/>
            <wp:effectExtent l="19050" t="0" r="17145" b="0"/>
            <wp:wrapSquare wrapText="bothSides"/>
            <wp:docPr id="68" name="Diagram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b/>
        </w:rPr>
        <w:t>M2  Konfessionszugehörigkeit im Jahr 1941</w:t>
      </w: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r>
        <w:rPr>
          <w:b/>
          <w:noProof/>
        </w:rPr>
        <w:pict>
          <v:shape id="_x0000_s1049" type="#_x0000_t202" style="position:absolute;margin-left:313.3pt;margin-top:9.9pt;width:47.9pt;height:32.65pt;z-index:251702272;mso-height-percent:200;mso-height-percent:200;mso-width-relative:margin;mso-height-relative:margin" stroked="f">
            <v:textbox style="mso-next-textbox:#_x0000_s1049;mso-fit-shape-to-text:t">
              <w:txbxContent>
                <w:p w:rsidR="007930FF" w:rsidRDefault="007930FF" w:rsidP="007930FF"/>
              </w:txbxContent>
            </v:textbox>
          </v:shape>
        </w:pict>
      </w:r>
    </w:p>
    <w:p w:rsidR="007930FF" w:rsidRDefault="007930FF" w:rsidP="007930FF">
      <w:pPr>
        <w:spacing w:after="0"/>
        <w:rPr>
          <w:b/>
        </w:rPr>
      </w:pPr>
    </w:p>
    <w:p w:rsidR="007930FF" w:rsidRDefault="007930FF" w:rsidP="007930FF">
      <w:pPr>
        <w:spacing w:after="0"/>
        <w:rPr>
          <w:b/>
        </w:rPr>
      </w:pPr>
      <w:r>
        <w:rPr>
          <w:b/>
          <w:noProof/>
        </w:rPr>
        <w:pict>
          <v:shape id="_x0000_s1048" type="#_x0000_t202" style="position:absolute;margin-left:278.55pt;margin-top:15.2pt;width:34.75pt;height:37.3pt;z-index:251701248;mso-width-relative:margin;mso-height-relative:margin" stroked="f">
            <v:textbox style="mso-next-textbox:#_x0000_s1048">
              <w:txbxContent>
                <w:p w:rsidR="007930FF" w:rsidRDefault="007930FF" w:rsidP="007930FF">
                  <w:pPr>
                    <w:spacing w:after="120"/>
                    <w:rPr>
                      <w:sz w:val="18"/>
                      <w:szCs w:val="18"/>
                    </w:rPr>
                  </w:pPr>
                  <w:r>
                    <w:rPr>
                      <w:sz w:val="18"/>
                      <w:szCs w:val="18"/>
                    </w:rPr>
                    <w:t>2388</w:t>
                  </w:r>
                </w:p>
                <w:p w:rsidR="007930FF" w:rsidRPr="00652517" w:rsidRDefault="007930FF" w:rsidP="007930FF">
                  <w:pPr>
                    <w:spacing w:after="120"/>
                    <w:rPr>
                      <w:sz w:val="18"/>
                      <w:szCs w:val="18"/>
                    </w:rPr>
                  </w:pPr>
                  <w:r>
                    <w:rPr>
                      <w:sz w:val="18"/>
                      <w:szCs w:val="18"/>
                    </w:rPr>
                    <w:t>73</w:t>
                  </w:r>
                </w:p>
              </w:txbxContent>
            </v:textbox>
          </v:shape>
        </w:pict>
      </w: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Pr="00652517" w:rsidRDefault="007930FF" w:rsidP="007930FF">
      <w:pPr>
        <w:spacing w:after="0"/>
        <w:rPr>
          <w:sz w:val="18"/>
          <w:szCs w:val="18"/>
        </w:rPr>
      </w:pPr>
      <w:r>
        <w:rPr>
          <w:b/>
        </w:rPr>
        <w:tab/>
      </w:r>
      <w:r>
        <w:rPr>
          <w:b/>
        </w:rPr>
        <w:tab/>
      </w:r>
      <w:r w:rsidRPr="00652517">
        <w:t xml:space="preserve">© </w:t>
      </w:r>
      <w:r w:rsidRPr="00652517">
        <w:rPr>
          <w:sz w:val="18"/>
          <w:szCs w:val="18"/>
        </w:rPr>
        <w:t>Dr. Ines Mayer (nach: Annegret Hägele: Die „</w:t>
      </w:r>
      <w:proofErr w:type="spellStart"/>
      <w:r w:rsidRPr="00652517">
        <w:rPr>
          <w:sz w:val="18"/>
          <w:szCs w:val="18"/>
        </w:rPr>
        <w:t>Geislinger</w:t>
      </w:r>
      <w:proofErr w:type="spellEnd"/>
      <w:r w:rsidRPr="00652517">
        <w:rPr>
          <w:sz w:val="18"/>
          <w:szCs w:val="18"/>
        </w:rPr>
        <w:t xml:space="preserve"> Weiberschlacht“</w:t>
      </w:r>
      <w:r>
        <w:rPr>
          <w:sz w:val="18"/>
          <w:szCs w:val="18"/>
        </w:rPr>
        <w:t xml:space="preserve"> 1941. Geislingen 2011, S.9)</w:t>
      </w: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p>
    <w:p w:rsidR="007930FF" w:rsidRDefault="007930FF" w:rsidP="007930FF">
      <w:pPr>
        <w:spacing w:after="0"/>
        <w:rPr>
          <w:b/>
        </w:rPr>
      </w:pPr>
      <w:r>
        <w:rPr>
          <w:b/>
          <w:noProof/>
          <w:lang w:eastAsia="de-DE"/>
        </w:rPr>
        <w:pict>
          <v:shape id="_x0000_s1047" type="#_x0000_t202" style="position:absolute;margin-left:104.25pt;margin-top:17.4pt;width:288.8pt;height:34.6pt;z-index:251699200;mso-width-relative:margin;mso-height-relative:margin" stroked="f">
            <v:textbox style="mso-next-textbox:#_x0000_s1047">
              <w:txbxContent>
                <w:p w:rsidR="007930FF" w:rsidRDefault="007930FF" w:rsidP="007930FF">
                  <w:pPr>
                    <w:pStyle w:val="Default"/>
                    <w:jc w:val="center"/>
                    <w:rPr>
                      <w:sz w:val="20"/>
                      <w:szCs w:val="20"/>
                    </w:rPr>
                  </w:pPr>
                  <w:r>
                    <w:rPr>
                      <w:sz w:val="20"/>
                      <w:szCs w:val="20"/>
                    </w:rPr>
                    <w:t>Arbeitskreis für Landeskunde/Landesgeschichte RP Tübingen</w:t>
                  </w:r>
                </w:p>
                <w:p w:rsidR="007930FF" w:rsidRDefault="007930FF" w:rsidP="007930FF">
                  <w:pPr>
                    <w:jc w:val="center"/>
                  </w:pPr>
                  <w:r>
                    <w:rPr>
                      <w:sz w:val="20"/>
                      <w:szCs w:val="20"/>
                    </w:rPr>
                    <w:t>www.landeskunde-bw.de</w:t>
                  </w:r>
                </w:p>
              </w:txbxContent>
            </v:textbox>
          </v:shape>
        </w:pict>
      </w:r>
    </w:p>
    <w:p w:rsidR="007930FF" w:rsidRPr="00652517" w:rsidRDefault="007930FF" w:rsidP="007930FF">
      <w:pPr>
        <w:spacing w:after="0"/>
        <w:rPr>
          <w:b/>
        </w:rPr>
      </w:pPr>
      <w:r>
        <w:rPr>
          <w:b/>
        </w:rPr>
        <w:lastRenderedPageBreak/>
        <w:t xml:space="preserve">M3 </w:t>
      </w:r>
      <w:r w:rsidRPr="00652517">
        <w:rPr>
          <w:b/>
        </w:rPr>
        <w:t xml:space="preserve"> Ortsansicht von Geislingen, 1932</w:t>
      </w:r>
    </w:p>
    <w:p w:rsidR="007930FF" w:rsidRDefault="007930FF" w:rsidP="007930FF">
      <w:pPr>
        <w:spacing w:after="0"/>
      </w:pPr>
      <w:r w:rsidRPr="00652517">
        <w:rPr>
          <w:noProof/>
          <w:lang w:eastAsia="de-DE"/>
        </w:rPr>
        <w:drawing>
          <wp:anchor distT="0" distB="0" distL="114300" distR="114300" simplePos="0" relativeHeight="251703296" behindDoc="0" locked="0" layoutInCell="1" allowOverlap="1">
            <wp:simplePos x="0" y="0"/>
            <wp:positionH relativeFrom="margin">
              <wp:posOffset>-36830</wp:posOffset>
            </wp:positionH>
            <wp:positionV relativeFrom="margin">
              <wp:posOffset>297815</wp:posOffset>
            </wp:positionV>
            <wp:extent cx="5285740" cy="3870960"/>
            <wp:effectExtent l="19050" t="0" r="0" b="0"/>
            <wp:wrapSquare wrapText="bothSides"/>
            <wp:docPr id="69" name="Bild 25" descr="https://publish.cmcitymedia.de/data/photoalbum/fdaf47308f83c612d8cc834b8df70b1c-fad284083622ac7b3691ffa3fa95c192-2913-2008-09-11-15-03-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publish.cmcitymedia.de/data/photoalbum/fdaf47308f83c612d8cc834b8df70b1c-fad284083622ac7b3691ffa3fa95c192-2913-2008-09-11-15-03-52.jpg"/>
                    <pic:cNvPicPr>
                      <a:picLocks noChangeAspect="1" noChangeArrowheads="1"/>
                    </pic:cNvPicPr>
                  </pic:nvPicPr>
                  <pic:blipFill>
                    <a:blip r:embed="rId8" cstate="print"/>
                    <a:srcRect/>
                    <a:stretch>
                      <a:fillRect/>
                    </a:stretch>
                  </pic:blipFill>
                  <pic:spPr bwMode="auto">
                    <a:xfrm>
                      <a:off x="0" y="0"/>
                      <a:ext cx="5285740" cy="3870960"/>
                    </a:xfrm>
                    <a:prstGeom prst="rect">
                      <a:avLst/>
                    </a:prstGeom>
                    <a:noFill/>
                    <a:ln w="9525">
                      <a:noFill/>
                      <a:miter lim="800000"/>
                      <a:headEnd/>
                      <a:tailEnd/>
                    </a:ln>
                  </pic:spPr>
                </pic:pic>
              </a:graphicData>
            </a:graphic>
          </wp:anchor>
        </w:drawing>
      </w: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Default="007930FF" w:rsidP="007930FF">
      <w:pPr>
        <w:spacing w:after="0"/>
      </w:pPr>
    </w:p>
    <w:p w:rsidR="007930FF" w:rsidRPr="00652517" w:rsidRDefault="007930FF" w:rsidP="007930FF">
      <w:pPr>
        <w:spacing w:after="0"/>
        <w:rPr>
          <w:sz w:val="18"/>
          <w:szCs w:val="18"/>
        </w:rPr>
      </w:pPr>
      <w:r>
        <w:rPr>
          <w:sz w:val="18"/>
          <w:szCs w:val="18"/>
        </w:rPr>
        <w:t>© Stadt</w:t>
      </w:r>
      <w:r w:rsidRPr="00652517">
        <w:rPr>
          <w:sz w:val="18"/>
          <w:szCs w:val="18"/>
        </w:rPr>
        <w:t xml:space="preserve"> Geislingen</w:t>
      </w:r>
    </w:p>
    <w:p w:rsidR="007930FF" w:rsidRDefault="007930FF" w:rsidP="007930FF">
      <w:pPr>
        <w:spacing w:after="0"/>
      </w:pPr>
    </w:p>
    <w:p w:rsidR="007930FF" w:rsidRDefault="007930FF" w:rsidP="007930FF">
      <w:pPr>
        <w:spacing w:after="0"/>
      </w:pPr>
    </w:p>
    <w:p w:rsidR="007930FF" w:rsidRPr="00652517" w:rsidRDefault="007930FF" w:rsidP="007930FF">
      <w:pPr>
        <w:spacing w:after="0"/>
        <w:rPr>
          <w:b/>
        </w:rPr>
      </w:pPr>
      <w:r>
        <w:rPr>
          <w:b/>
        </w:rPr>
        <w:t xml:space="preserve">M4 </w:t>
      </w:r>
      <w:r w:rsidRPr="00652517">
        <w:rPr>
          <w:b/>
        </w:rPr>
        <w:t xml:space="preserve"> Erwerbsstruktur in Geislingen</w:t>
      </w:r>
    </w:p>
    <w:p w:rsidR="007930FF" w:rsidRDefault="007930FF" w:rsidP="007930FF">
      <w:pPr>
        <w:spacing w:after="0"/>
        <w:rPr>
          <w:b/>
        </w:rPr>
      </w:pPr>
      <w:r w:rsidRPr="00652517">
        <w:rPr>
          <w:b/>
        </w:rPr>
        <w:t>a) im 19. Jahrhundert</w:t>
      </w:r>
    </w:p>
    <w:p w:rsidR="007930FF" w:rsidRPr="00652517" w:rsidRDefault="007930FF" w:rsidP="007930FF">
      <w:pPr>
        <w:spacing w:after="0"/>
        <w:rPr>
          <w:b/>
          <w:sz w:val="10"/>
          <w:szCs w:val="10"/>
        </w:rPr>
      </w:pPr>
    </w:p>
    <w:tbl>
      <w:tblPr>
        <w:tblStyle w:val="Tabellengitternetz"/>
        <w:tblW w:w="0" w:type="auto"/>
        <w:tblLook w:val="04A0"/>
      </w:tblPr>
      <w:tblGrid>
        <w:gridCol w:w="9778"/>
      </w:tblGrid>
      <w:tr w:rsidR="007930FF" w:rsidTr="006E595E">
        <w:tc>
          <w:tcPr>
            <w:tcW w:w="9778" w:type="dxa"/>
          </w:tcPr>
          <w:p w:rsidR="007930FF" w:rsidRDefault="007930FF" w:rsidP="006E595E">
            <w:r>
              <w:t xml:space="preserve">Die landwirtschaftlichen Ertragsmöglichkeiten waren aufgrund der schwierigen Bodenverhältnisse eher mittelmäßig. Das </w:t>
            </w:r>
            <w:proofErr w:type="spellStart"/>
            <w:r>
              <w:t>Oberamt</w:t>
            </w:r>
            <w:proofErr w:type="spellEnd"/>
            <w:r>
              <w:t xml:space="preserve"> Balingen war von der </w:t>
            </w:r>
            <w:proofErr w:type="spellStart"/>
            <w:r>
              <w:t>Erbsitte</w:t>
            </w:r>
            <w:proofErr w:type="spellEnd"/>
            <w:r>
              <w:t xml:space="preserve"> der Realteilung geprägt, so dass vielen Bauern nur relativ kleine Flächen zur Verfügung standen. So waren sie gezwungen, ihren Erwerb auch außerhalb der Landwirtschaft zu suchen bzw. zu ergänzen, z.B. in der Weberei oder dem Schuhmacherhandwerk. […]</w:t>
            </w:r>
          </w:p>
          <w:p w:rsidR="007930FF" w:rsidRDefault="007930FF" w:rsidP="006E595E">
            <w:r>
              <w:t>Viele Frauen waren im Näh- und Strickhandwerk tätig. Es ist von einem großen Maß an Heimarbeit ausz</w:t>
            </w:r>
            <w:r>
              <w:t>u</w:t>
            </w:r>
            <w:r>
              <w:t>gehen, besonders in den Wintermonaten.</w:t>
            </w:r>
          </w:p>
        </w:tc>
      </w:tr>
    </w:tbl>
    <w:p w:rsidR="007930FF" w:rsidRDefault="007930FF" w:rsidP="007930FF">
      <w:pPr>
        <w:spacing w:after="0"/>
      </w:pPr>
    </w:p>
    <w:p w:rsidR="007930FF" w:rsidRDefault="007930FF" w:rsidP="007930FF">
      <w:pPr>
        <w:spacing w:after="0"/>
        <w:rPr>
          <w:b/>
        </w:rPr>
      </w:pPr>
      <w:r>
        <w:rPr>
          <w:b/>
        </w:rPr>
        <w:t>b</w:t>
      </w:r>
      <w:r w:rsidRPr="00652517">
        <w:rPr>
          <w:b/>
        </w:rPr>
        <w:t xml:space="preserve">) </w:t>
      </w:r>
      <w:r>
        <w:rPr>
          <w:b/>
        </w:rPr>
        <w:t>zu Beginn des</w:t>
      </w:r>
      <w:r w:rsidRPr="00652517">
        <w:rPr>
          <w:b/>
        </w:rPr>
        <w:t xml:space="preserve"> </w:t>
      </w:r>
      <w:r>
        <w:rPr>
          <w:b/>
        </w:rPr>
        <w:t>20.</w:t>
      </w:r>
      <w:r w:rsidRPr="00652517">
        <w:rPr>
          <w:b/>
        </w:rPr>
        <w:t xml:space="preserve"> Jahrhundert</w:t>
      </w:r>
      <w:r>
        <w:rPr>
          <w:b/>
        </w:rPr>
        <w:t>s</w:t>
      </w:r>
    </w:p>
    <w:p w:rsidR="007930FF" w:rsidRPr="00652517" w:rsidRDefault="007930FF" w:rsidP="007930FF">
      <w:pPr>
        <w:spacing w:after="0"/>
        <w:rPr>
          <w:b/>
          <w:sz w:val="10"/>
          <w:szCs w:val="10"/>
        </w:rPr>
      </w:pPr>
    </w:p>
    <w:tbl>
      <w:tblPr>
        <w:tblStyle w:val="Tabellengitternetz"/>
        <w:tblW w:w="0" w:type="auto"/>
        <w:tblLook w:val="04A0"/>
      </w:tblPr>
      <w:tblGrid>
        <w:gridCol w:w="9778"/>
      </w:tblGrid>
      <w:tr w:rsidR="007930FF" w:rsidTr="006E595E">
        <w:tc>
          <w:tcPr>
            <w:tcW w:w="9778" w:type="dxa"/>
          </w:tcPr>
          <w:p w:rsidR="007930FF" w:rsidRPr="005C05C2" w:rsidRDefault="007930FF" w:rsidP="006E595E">
            <w:r w:rsidRPr="005C05C2">
              <w:t xml:space="preserve">Die Industrialisierung brachte für den </w:t>
            </w:r>
            <w:proofErr w:type="spellStart"/>
            <w:r w:rsidRPr="005C05C2">
              <w:t>Balinger</w:t>
            </w:r>
            <w:proofErr w:type="spellEnd"/>
            <w:r w:rsidRPr="005C05C2">
              <w:t xml:space="preserve"> Bezirk das Aufblühen der Trikotindustrie, stark vertreten waren außerdem die Feinmechanik und das Schuhmacherhandwerk. Um etwa 1900 erleichterten fließe</w:t>
            </w:r>
            <w:r w:rsidRPr="005C05C2">
              <w:t>n</w:t>
            </w:r>
            <w:r w:rsidRPr="005C05C2">
              <w:t>des Wasser und elektrisches Licht auch in Geislingen das Leben. […]</w:t>
            </w:r>
          </w:p>
          <w:p w:rsidR="007930FF" w:rsidRDefault="007930FF" w:rsidP="006E595E">
            <w:r w:rsidRPr="005C05C2">
              <w:t>Zu Beginn des 20. Jahrhunderts</w:t>
            </w:r>
            <w:r>
              <w:t xml:space="preserve"> gab es in Geislingen dann eine noch recht junge, aber aufstrebende Indus</w:t>
            </w:r>
            <w:r>
              <w:t>t</w:t>
            </w:r>
            <w:r>
              <w:t>rie. Mancher ging zur Arbeit nach auswärts: Noch 1937 pendelten 477 Arbeitnehmer nach Balingen.</w:t>
            </w:r>
          </w:p>
          <w:p w:rsidR="007930FF" w:rsidRDefault="007930FF" w:rsidP="006E595E">
            <w:r>
              <w:t>Es ist davon auszugehen, dass durch diese Entwicklung, die ja mit einem erhöhten Angebot an Arbeitsplä</w:t>
            </w:r>
            <w:r>
              <w:t>t</w:t>
            </w:r>
            <w:r>
              <w:t>zen einhergehen musste, auch eine Kinderbetreuung im Ort immer notwendiger wurde, so dass die Ki</w:t>
            </w:r>
            <w:r>
              <w:t>n</w:t>
            </w:r>
            <w:r>
              <w:t>dergartengründung 1903 einem akuten Bedarf geschuldet war.</w:t>
            </w:r>
          </w:p>
        </w:tc>
      </w:tr>
    </w:tbl>
    <w:p w:rsidR="007930FF" w:rsidRPr="006A5486" w:rsidRDefault="007930FF" w:rsidP="007930FF">
      <w:pPr>
        <w:spacing w:after="0"/>
        <w:rPr>
          <w:sz w:val="10"/>
          <w:szCs w:val="10"/>
        </w:rPr>
      </w:pPr>
    </w:p>
    <w:p w:rsidR="007930FF" w:rsidRDefault="007930FF" w:rsidP="007930FF">
      <w:pPr>
        <w:spacing w:after="0"/>
      </w:pPr>
      <w:r w:rsidRPr="00131007">
        <w:rPr>
          <w:i/>
          <w:sz w:val="18"/>
          <w:szCs w:val="18"/>
        </w:rPr>
        <w:t>Aus:</w:t>
      </w:r>
      <w:r>
        <w:rPr>
          <w:sz w:val="18"/>
          <w:szCs w:val="18"/>
        </w:rPr>
        <w:t xml:space="preserve"> </w:t>
      </w:r>
      <w:r w:rsidRPr="00652517">
        <w:rPr>
          <w:sz w:val="18"/>
          <w:szCs w:val="18"/>
        </w:rPr>
        <w:t>Annegret Hägele: Die „</w:t>
      </w:r>
      <w:proofErr w:type="spellStart"/>
      <w:r w:rsidRPr="00652517">
        <w:rPr>
          <w:sz w:val="18"/>
          <w:szCs w:val="18"/>
        </w:rPr>
        <w:t>Geislinger</w:t>
      </w:r>
      <w:proofErr w:type="spellEnd"/>
      <w:r w:rsidRPr="00652517">
        <w:rPr>
          <w:sz w:val="18"/>
          <w:szCs w:val="18"/>
        </w:rPr>
        <w:t xml:space="preserve"> Weiberschlacht“</w:t>
      </w:r>
      <w:r>
        <w:rPr>
          <w:sz w:val="18"/>
          <w:szCs w:val="18"/>
        </w:rPr>
        <w:t xml:space="preserve"> 1941. Geislingen 2011, S.10</w:t>
      </w:r>
    </w:p>
    <w:p w:rsidR="007930FF" w:rsidRDefault="007930FF" w:rsidP="007930FF">
      <w:pPr>
        <w:spacing w:after="0"/>
      </w:pPr>
    </w:p>
    <w:p w:rsidR="007930FF" w:rsidRDefault="007930FF" w:rsidP="007930FF">
      <w:pPr>
        <w:spacing w:after="0"/>
      </w:pPr>
      <w:r>
        <w:rPr>
          <w:noProof/>
          <w:lang w:eastAsia="de-DE"/>
        </w:rPr>
        <w:pict>
          <v:shape id="_x0000_s1050" type="#_x0000_t202" style="position:absolute;margin-left:124.85pt;margin-top:13.65pt;width:288.8pt;height:34.6pt;z-index:251704320;mso-width-relative:margin;mso-height-relative:margin" stroked="f">
            <v:textbox>
              <w:txbxContent>
                <w:p w:rsidR="007930FF" w:rsidRDefault="007930FF" w:rsidP="007930FF">
                  <w:pPr>
                    <w:pStyle w:val="Default"/>
                    <w:jc w:val="center"/>
                    <w:rPr>
                      <w:sz w:val="20"/>
                      <w:szCs w:val="20"/>
                    </w:rPr>
                  </w:pPr>
                  <w:r>
                    <w:rPr>
                      <w:sz w:val="20"/>
                      <w:szCs w:val="20"/>
                    </w:rPr>
                    <w:t>Arbeitskreis für Landeskunde/Landesgeschichte RP Tübingen</w:t>
                  </w:r>
                </w:p>
                <w:p w:rsidR="007930FF" w:rsidRDefault="007930FF" w:rsidP="007930FF">
                  <w:pPr>
                    <w:jc w:val="center"/>
                  </w:pPr>
                  <w:r>
                    <w:rPr>
                      <w:sz w:val="20"/>
                      <w:szCs w:val="20"/>
                    </w:rPr>
                    <w:t>www.landeskunde-bw.de</w:t>
                  </w:r>
                </w:p>
              </w:txbxContent>
            </v:textbox>
          </v:shape>
        </w:pict>
      </w:r>
    </w:p>
    <w:p w:rsidR="007930FF" w:rsidRPr="00C30447" w:rsidRDefault="007930FF" w:rsidP="007930FF">
      <w:pPr>
        <w:spacing w:after="0"/>
        <w:rPr>
          <w:b/>
        </w:rPr>
      </w:pPr>
      <w:r w:rsidRPr="007F4550">
        <w:rPr>
          <w:noProof/>
        </w:rPr>
        <w:lastRenderedPageBreak/>
        <w:pict>
          <v:shape id="_x0000_s1051" type="#_x0000_t202" style="position:absolute;margin-left:165.5pt;margin-top:-24.55pt;width:339.75pt;height:235.7pt;z-index:251705344;mso-position-horizontal-relative:margin;mso-position-vertical-relative:margin;mso-width-relative:margin;mso-height-relative:margin" stroked="f">
            <v:textbox>
              <w:txbxContent>
                <w:p w:rsidR="007930FF" w:rsidRDefault="007930FF" w:rsidP="007930FF">
                  <w:pPr>
                    <w:spacing w:after="0"/>
                  </w:pPr>
                  <w:r w:rsidRPr="00131007">
                    <w:rPr>
                      <w:noProof/>
                      <w:lang w:eastAsia="de-DE"/>
                    </w:rPr>
                    <w:drawing>
                      <wp:inline distT="0" distB="0" distL="0" distR="0">
                        <wp:extent cx="4104376" cy="2576590"/>
                        <wp:effectExtent l="19050" t="0" r="0" b="0"/>
                        <wp:docPr id="49" name="Bild 1" descr="C:\Users\ines\Desktop\Dateien_Ines\Landeskunde\AKL\Geislingen\Jahrgang 29-30-31 Fr. Schmid, Bo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es\Desktop\Dateien_Ines\Landeskunde\AKL\Geislingen\Jahrgang 29-30-31 Fr. Schmid, Bosch.jpg"/>
                                <pic:cNvPicPr>
                                  <a:picLocks noChangeAspect="1" noChangeArrowheads="1"/>
                                </pic:cNvPicPr>
                              </pic:nvPicPr>
                              <pic:blipFill>
                                <a:blip r:embed="rId9"/>
                                <a:srcRect/>
                                <a:stretch>
                                  <a:fillRect/>
                                </a:stretch>
                              </pic:blipFill>
                              <pic:spPr bwMode="auto">
                                <a:xfrm>
                                  <a:off x="0" y="0"/>
                                  <a:ext cx="4110812" cy="2580630"/>
                                </a:xfrm>
                                <a:prstGeom prst="rect">
                                  <a:avLst/>
                                </a:prstGeom>
                                <a:noFill/>
                                <a:ln w="9525">
                                  <a:noFill/>
                                  <a:miter lim="800000"/>
                                  <a:headEnd/>
                                  <a:tailEnd/>
                                </a:ln>
                              </pic:spPr>
                            </pic:pic>
                          </a:graphicData>
                        </a:graphic>
                      </wp:inline>
                    </w:drawing>
                  </w:r>
                </w:p>
                <w:p w:rsidR="007930FF" w:rsidRDefault="007930FF" w:rsidP="007930FF">
                  <w:pPr>
                    <w:spacing w:after="0"/>
                    <w:rPr>
                      <w:sz w:val="18"/>
                      <w:szCs w:val="18"/>
                    </w:rPr>
                  </w:pPr>
                  <w:r>
                    <w:rPr>
                      <w:sz w:val="18"/>
                      <w:szCs w:val="18"/>
                    </w:rPr>
                    <w:t>Jahrgang 1929, 1930, 1931 im Garten des Kindergartens</w:t>
                  </w:r>
                </w:p>
                <w:p w:rsidR="007930FF" w:rsidRDefault="007930FF" w:rsidP="007930FF">
                  <w:r>
                    <w:rPr>
                      <w:sz w:val="18"/>
                      <w:szCs w:val="18"/>
                    </w:rPr>
                    <w:t>© Stadt Geislingen</w:t>
                  </w:r>
                </w:p>
              </w:txbxContent>
            </v:textbox>
            <w10:wrap type="square" anchorx="margin" anchory="margin"/>
          </v:shape>
        </w:pict>
      </w:r>
      <w:r>
        <w:rPr>
          <w:b/>
        </w:rPr>
        <w:t xml:space="preserve">M5 </w:t>
      </w:r>
      <w:r w:rsidRPr="00C30447">
        <w:rPr>
          <w:b/>
        </w:rPr>
        <w:t xml:space="preserve"> Der </w:t>
      </w:r>
      <w:proofErr w:type="spellStart"/>
      <w:r w:rsidRPr="00C30447">
        <w:rPr>
          <w:b/>
        </w:rPr>
        <w:t>Geislinger</w:t>
      </w:r>
      <w:proofErr w:type="spellEnd"/>
      <w:r w:rsidRPr="00C30447">
        <w:rPr>
          <w:b/>
        </w:rPr>
        <w:t xml:space="preserve"> Kindergarten 1903 bis 1941</w:t>
      </w:r>
    </w:p>
    <w:p w:rsidR="007930FF" w:rsidRPr="00C30447" w:rsidRDefault="007930FF" w:rsidP="007930FF">
      <w:pPr>
        <w:spacing w:after="0"/>
        <w:rPr>
          <w:sz w:val="10"/>
          <w:szCs w:val="10"/>
        </w:rPr>
      </w:pPr>
    </w:p>
    <w:p w:rsidR="007930FF" w:rsidRDefault="007930FF" w:rsidP="007930FF">
      <w:pPr>
        <w:spacing w:after="0"/>
      </w:pPr>
      <w:r>
        <w:t>Wegen der wachsenden Industrie im Ort, die immer mehr Arbeit</w:t>
      </w:r>
      <w:r>
        <w:t>s</w:t>
      </w:r>
      <w:r>
        <w:t>kräfte aus den Familien zog, mus</w:t>
      </w:r>
      <w:r>
        <w:t>s</w:t>
      </w:r>
      <w:r>
        <w:t>te in der Gemeinde eine Möglic</w:t>
      </w:r>
      <w:r>
        <w:t>h</w:t>
      </w:r>
      <w:r>
        <w:t>keit der Kinderbetreuung gescha</w:t>
      </w:r>
      <w:r>
        <w:t>f</w:t>
      </w:r>
      <w:r>
        <w:t>fen werden. Pfarrer Joseph Götz kaufte zu diesem Zweck 1901 ein Haus. Im Oktober 1903 beschloss der Gemeinderat die Gründung e</w:t>
      </w:r>
      <w:r>
        <w:t>i</w:t>
      </w:r>
      <w:r>
        <w:t>ner Kinderschule. Die Betreuung sollten Ordensschwestern übe</w:t>
      </w:r>
      <w:r>
        <w:t>r</w:t>
      </w:r>
      <w:r>
        <w:t xml:space="preserve">nehmen. Die Vinzentinerinnen aus Untermarchtal unterhielten seit 1897 eine Schwesternstation in Geislingen. Zwei Schwestern waren in der Armen- und Krankenfürsorge tätig und gaben Handarbeitsunterricht für Mädchen. </w:t>
      </w:r>
    </w:p>
    <w:p w:rsidR="007930FF" w:rsidRDefault="007930FF" w:rsidP="007930FF">
      <w:pPr>
        <w:spacing w:after="0"/>
      </w:pPr>
      <w:r>
        <w:t>Im November 1903 kam die erste Kinderschulschwester nach Geislingen. Am 1. Dezember öffneten sich die Türen der Kinderschule für 120 Kinder. 1906 kaufte Pfarrer Götz einen Garten hinzu, der zum beliebten Spie</w:t>
      </w:r>
      <w:r>
        <w:t>l</w:t>
      </w:r>
      <w:r>
        <w:t xml:space="preserve">ort wurde und in dem eigenes Gemüse angebaut wurde. Ab 1933 wurden verschiedene Renovierungsarbeiten durchgeführt und vom Gemeinderat eine zweite Schwester bewilligt. Es besuchten nun um die 125 Kinder den Kindergarten. </w:t>
      </w:r>
    </w:p>
    <w:p w:rsidR="007930FF" w:rsidRDefault="007930FF" w:rsidP="007930FF">
      <w:pPr>
        <w:spacing w:after="0"/>
      </w:pPr>
      <w:r>
        <w:t xml:space="preserve">Die Kinderschule war für die Erwachsenen damals eine große Entlastung, denn die Kleinen waren für einige Stunden „aufgehoben“. Für die Kinder war sie aber nicht immer angenehm, wie sich ein älterer </w:t>
      </w:r>
      <w:proofErr w:type="spellStart"/>
      <w:r>
        <w:t>Geislinger</w:t>
      </w:r>
      <w:proofErr w:type="spellEnd"/>
      <w:r>
        <w:t xml:space="preserve"> 1984 erinnerte: „Ich bin nicht gerne in die Kinderschule gegangen, hatte immer Heimweh. Was musste man da machen? Ha, brav sein, beten, manchmal gab es Ohrfeigen. Es wurden Märchen erzählt, wir mussten Pe</w:t>
      </w:r>
      <w:r>
        <w:t>r</w:t>
      </w:r>
      <w:r>
        <w:t>len auffädeln, Waschlappen stricken, Stoff rupfen. Ich denke nicht gerne an die Kinderschule. Sprüche mus</w:t>
      </w:r>
      <w:r>
        <w:t>s</w:t>
      </w:r>
      <w:r>
        <w:t>ten wir lernen; es wurde gesungen.“ An den Garten erinnerten sich aber viele gern. Und in den 1930er-Jahren schien sich die Situation insgesamt verbessert zu haben. Religion scheint prägend im Kindergartenalltag gew</w:t>
      </w:r>
      <w:r>
        <w:t>e</w:t>
      </w:r>
      <w:r>
        <w:t>sen zu sein. Morgens und mittags wurde gebetet und bevor die Kinder den Kindergarten über die Straße ve</w:t>
      </w:r>
      <w:r>
        <w:t>r</w:t>
      </w:r>
      <w:r>
        <w:t xml:space="preserve">ließen, wurden sie von der Schwester mit Weihwasser versehen, damit ihnen nichts zustoßen sollte. </w:t>
      </w:r>
    </w:p>
    <w:p w:rsidR="007930FF" w:rsidRPr="00C55BA7" w:rsidRDefault="007930FF" w:rsidP="007930FF">
      <w:pPr>
        <w:spacing w:after="0"/>
        <w:rPr>
          <w:sz w:val="8"/>
          <w:szCs w:val="8"/>
        </w:rPr>
      </w:pPr>
    </w:p>
    <w:p w:rsidR="007930FF" w:rsidRDefault="007930FF" w:rsidP="007930FF">
      <w:pPr>
        <w:spacing w:after="0"/>
        <w:rPr>
          <w:sz w:val="18"/>
          <w:szCs w:val="18"/>
        </w:rPr>
      </w:pPr>
      <w:r w:rsidRPr="00C55BA7">
        <w:rPr>
          <w:i/>
          <w:sz w:val="18"/>
          <w:szCs w:val="18"/>
        </w:rPr>
        <w:t>Nach:</w:t>
      </w:r>
      <w:r>
        <w:rPr>
          <w:sz w:val="18"/>
          <w:szCs w:val="18"/>
        </w:rPr>
        <w:t xml:space="preserve"> </w:t>
      </w:r>
      <w:r w:rsidRPr="003054DE">
        <w:rPr>
          <w:sz w:val="18"/>
          <w:szCs w:val="18"/>
        </w:rPr>
        <w:t>Annegret Hägele: Die „</w:t>
      </w:r>
      <w:proofErr w:type="spellStart"/>
      <w:r w:rsidRPr="003054DE">
        <w:rPr>
          <w:sz w:val="18"/>
          <w:szCs w:val="18"/>
        </w:rPr>
        <w:t>Geislinger</w:t>
      </w:r>
      <w:proofErr w:type="spellEnd"/>
      <w:r w:rsidRPr="003054DE">
        <w:rPr>
          <w:sz w:val="18"/>
          <w:szCs w:val="18"/>
        </w:rPr>
        <w:t xml:space="preserve"> Weiberschlacht“ 1941. Geislingen 2011, S.1</w:t>
      </w:r>
      <w:r>
        <w:rPr>
          <w:sz w:val="18"/>
          <w:szCs w:val="18"/>
        </w:rPr>
        <w:t>7ff.</w:t>
      </w:r>
    </w:p>
    <w:p w:rsidR="007930FF" w:rsidRPr="00A245B1" w:rsidRDefault="007930FF" w:rsidP="007930FF">
      <w:pPr>
        <w:spacing w:after="0"/>
      </w:pPr>
    </w:p>
    <w:p w:rsidR="007930FF" w:rsidRDefault="007930FF" w:rsidP="007930FF">
      <w:pPr>
        <w:spacing w:after="0"/>
        <w:rPr>
          <w:b/>
        </w:rPr>
      </w:pPr>
      <w:r>
        <w:rPr>
          <w:b/>
        </w:rPr>
        <w:t xml:space="preserve">M6 </w:t>
      </w:r>
      <w:r w:rsidRPr="00C55BA7">
        <w:rPr>
          <w:b/>
        </w:rPr>
        <w:t xml:space="preserve"> Der Griff nach der Jugend im NS: erste Versuche in Geislingen</w:t>
      </w:r>
    </w:p>
    <w:p w:rsidR="007930FF" w:rsidRPr="00C55BA7" w:rsidRDefault="007930FF" w:rsidP="007930FF">
      <w:pPr>
        <w:spacing w:after="0"/>
        <w:rPr>
          <w:b/>
          <w:sz w:val="8"/>
          <w:szCs w:val="8"/>
        </w:rPr>
      </w:pPr>
    </w:p>
    <w:p w:rsidR="007930FF" w:rsidRDefault="007930FF" w:rsidP="007930FF">
      <w:pPr>
        <w:spacing w:after="0"/>
      </w:pPr>
      <w:r w:rsidRPr="00786F77">
        <w:t xml:space="preserve">1937 </w:t>
      </w:r>
      <w:r>
        <w:t xml:space="preserve">gab es </w:t>
      </w:r>
      <w:r w:rsidRPr="00786F77">
        <w:t>die ersten Versuche der Nationalsozialistischen Volkswohlfahrt (NSV), auf den Kindergarten zuz</w:t>
      </w:r>
      <w:r w:rsidRPr="00786F77">
        <w:t>u</w:t>
      </w:r>
      <w:r w:rsidRPr="00786F77">
        <w:t xml:space="preserve">greifen. An einem Mittwochnachmittag waren die </w:t>
      </w:r>
      <w:proofErr w:type="spellStart"/>
      <w:r w:rsidRPr="00786F77">
        <w:t>Geislinger</w:t>
      </w:r>
      <w:proofErr w:type="spellEnd"/>
      <w:r w:rsidRPr="00786F77">
        <w:t xml:space="preserve"> Mütter mit ihren 3- bis 10-jährigen Kindern aufs Rathaus geladen. Dort wurden sie von Frauen der NSV erwartet, die Kinder sollten zu ihnen zum Spielen kommen. Das Ziel wurde dabei </w:t>
      </w:r>
      <w:r>
        <w:t>klar ausgesprochen:</w:t>
      </w:r>
      <w:r w:rsidRPr="00786F77">
        <w:t xml:space="preserve"> Man hoffte, eine der katholischen Schwestern </w:t>
      </w:r>
      <w:r>
        <w:t>ersetzen zu können. Z</w:t>
      </w:r>
      <w:r w:rsidRPr="00786F77">
        <w:t>umindest eine NSV-Schwester</w:t>
      </w:r>
      <w:r>
        <w:t xml:space="preserve"> sollte</w:t>
      </w:r>
      <w:r w:rsidRPr="00786F77">
        <w:t xml:space="preserve"> dauerhaft in Geislingen </w:t>
      </w:r>
      <w:r>
        <w:t>arbeiten</w:t>
      </w:r>
      <w:r w:rsidRPr="00786F77">
        <w:t xml:space="preserve">. </w:t>
      </w:r>
      <w:r>
        <w:t>Doch dieser Versuch mis</w:t>
      </w:r>
      <w:r>
        <w:t>s</w:t>
      </w:r>
      <w:r>
        <w:t xml:space="preserve">glückte. Zum zweiten </w:t>
      </w:r>
      <w:proofErr w:type="spellStart"/>
      <w:r>
        <w:t>Spielenachmittag</w:t>
      </w:r>
      <w:proofErr w:type="spellEnd"/>
      <w:r>
        <w:t xml:space="preserve"> der NSV-Schwestern kamen weder die Mütter noch ihre Kinder. </w:t>
      </w:r>
    </w:p>
    <w:p w:rsidR="007930FF" w:rsidRPr="003D52AD" w:rsidRDefault="007930FF" w:rsidP="007930FF">
      <w:pPr>
        <w:spacing w:after="0"/>
        <w:rPr>
          <w:sz w:val="8"/>
          <w:szCs w:val="8"/>
        </w:rPr>
      </w:pPr>
    </w:p>
    <w:p w:rsidR="007930FF" w:rsidRDefault="007930FF" w:rsidP="007930FF">
      <w:pPr>
        <w:spacing w:after="0"/>
      </w:pPr>
      <w:r>
        <w:t xml:space="preserve">Der geplante NSV-Kindergarten war nicht der einzige Versuch, die </w:t>
      </w:r>
      <w:proofErr w:type="spellStart"/>
      <w:r>
        <w:t>Geislinger</w:t>
      </w:r>
      <w:proofErr w:type="spellEnd"/>
      <w:r>
        <w:t xml:space="preserve"> Jugend im nationalsozialistischen Sinne zu erziehen. Im Herbst 1937 wurden die Jugendlichen, die noch nicht in Hitlerjugend (HJ) oder im Bund Deutscher Mädel (BDM) waren, aufs Rathaus geladen. Die 120 Jugendlichen sollten den Organisationen be</w:t>
      </w:r>
      <w:r>
        <w:t>i</w:t>
      </w:r>
      <w:r>
        <w:t>treten. Drei Jungen traten daraufhin in die HJ ein. Keines der Mädchen trat dem BDM bei.</w:t>
      </w:r>
    </w:p>
    <w:p w:rsidR="007930FF" w:rsidRPr="00C55BA7" w:rsidRDefault="007930FF" w:rsidP="007930FF">
      <w:pPr>
        <w:spacing w:after="0"/>
        <w:rPr>
          <w:sz w:val="8"/>
          <w:szCs w:val="8"/>
        </w:rPr>
      </w:pPr>
    </w:p>
    <w:p w:rsidR="007930FF" w:rsidRDefault="007930FF" w:rsidP="007930FF">
      <w:pPr>
        <w:spacing w:after="0"/>
      </w:pPr>
      <w:r w:rsidRPr="00C55BA7">
        <w:rPr>
          <w:i/>
          <w:sz w:val="18"/>
          <w:szCs w:val="18"/>
        </w:rPr>
        <w:t>Nach:</w:t>
      </w:r>
      <w:r>
        <w:rPr>
          <w:sz w:val="18"/>
          <w:szCs w:val="18"/>
        </w:rPr>
        <w:t xml:space="preserve"> </w:t>
      </w:r>
      <w:r w:rsidRPr="003054DE">
        <w:rPr>
          <w:sz w:val="18"/>
          <w:szCs w:val="18"/>
        </w:rPr>
        <w:t>Annegret Hägele: Die „</w:t>
      </w:r>
      <w:proofErr w:type="spellStart"/>
      <w:r w:rsidRPr="003054DE">
        <w:rPr>
          <w:sz w:val="18"/>
          <w:szCs w:val="18"/>
        </w:rPr>
        <w:t>Geislinger</w:t>
      </w:r>
      <w:proofErr w:type="spellEnd"/>
      <w:r w:rsidRPr="003054DE">
        <w:rPr>
          <w:sz w:val="18"/>
          <w:szCs w:val="18"/>
        </w:rPr>
        <w:t xml:space="preserve"> Weiberschlacht“ 1941. Geislingen 2011, S.</w:t>
      </w:r>
      <w:r>
        <w:rPr>
          <w:sz w:val="18"/>
          <w:szCs w:val="18"/>
        </w:rPr>
        <w:t>22</w:t>
      </w:r>
    </w:p>
    <w:p w:rsidR="007930FF" w:rsidRPr="00786F77" w:rsidRDefault="007930FF" w:rsidP="007930FF">
      <w:pPr>
        <w:spacing w:after="0"/>
      </w:pPr>
      <w:r>
        <w:rPr>
          <w:noProof/>
          <w:lang w:eastAsia="de-DE"/>
        </w:rPr>
        <w:pict>
          <v:shape id="_x0000_s1052" type="#_x0000_t202" style="position:absolute;margin-left:108.35pt;margin-top:24.05pt;width:288.8pt;height:34.6pt;z-index:251706368;mso-width-relative:margin;mso-height-relative:margin" stroked="f">
            <v:textbox style="mso-next-textbox:#_x0000_s1052">
              <w:txbxContent>
                <w:p w:rsidR="007930FF" w:rsidRDefault="007930FF" w:rsidP="007930FF">
                  <w:pPr>
                    <w:pStyle w:val="Default"/>
                    <w:jc w:val="center"/>
                    <w:rPr>
                      <w:sz w:val="20"/>
                      <w:szCs w:val="20"/>
                    </w:rPr>
                  </w:pPr>
                  <w:r>
                    <w:rPr>
                      <w:sz w:val="20"/>
                      <w:szCs w:val="20"/>
                    </w:rPr>
                    <w:t>Arbeitskreis für Landeskunde/Landesgeschichte RP Tübingen</w:t>
                  </w:r>
                </w:p>
                <w:p w:rsidR="007930FF" w:rsidRDefault="007930FF" w:rsidP="007930FF">
                  <w:pPr>
                    <w:jc w:val="center"/>
                  </w:pPr>
                  <w:r>
                    <w:rPr>
                      <w:sz w:val="20"/>
                      <w:szCs w:val="20"/>
                    </w:rPr>
                    <w:t>www.landeskunde-bw.de</w:t>
                  </w:r>
                </w:p>
              </w:txbxContent>
            </v:textbox>
          </v:shape>
        </w:pict>
      </w:r>
    </w:p>
    <w:p w:rsidR="00CB5D05" w:rsidRDefault="00CB5D05"/>
    <w:sectPr w:rsidR="00CB5D05" w:rsidSect="00A245B1">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autoHyphenation/>
  <w:hyphenationZone w:val="142"/>
  <w:drawingGridHorizontalSpacing w:val="120"/>
  <w:displayHorizontalDrawingGridEvery w:val="2"/>
  <w:displayVerticalDrawingGridEvery w:val="2"/>
  <w:characterSpacingControl w:val="doNotCompress"/>
  <w:compat/>
  <w:rsids>
    <w:rsidRoot w:val="007930FF"/>
    <w:rsid w:val="001E146C"/>
    <w:rsid w:val="005A122C"/>
    <w:rsid w:val="00695B4A"/>
    <w:rsid w:val="007930FF"/>
    <w:rsid w:val="00CB5D0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30F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7930F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Absatz-Standardschriftart"/>
    <w:uiPriority w:val="99"/>
    <w:unhideWhenUsed/>
    <w:rsid w:val="007930FF"/>
    <w:rPr>
      <w:color w:val="0000FF" w:themeColor="hyperlink"/>
      <w:u w:val="single"/>
    </w:rPr>
  </w:style>
  <w:style w:type="paragraph" w:styleId="StandardWeb">
    <w:name w:val="Normal (Web)"/>
    <w:basedOn w:val="Standard"/>
    <w:uiPriority w:val="99"/>
    <w:unhideWhenUsed/>
    <w:rsid w:val="007930FF"/>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gitternetz">
    <w:name w:val="Table Grid"/>
    <w:basedOn w:val="NormaleTabelle"/>
    <w:uiPriority w:val="59"/>
    <w:rsid w:val="00793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7930F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930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o-bw.de/web/guest/detail-gis/-/Detail/details/ORT/labw_ortslexikon/16353/Geislingen+-+Altgemeinde%7ETeilort"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de-DE"/>
  <c:chart>
    <c:title/>
    <c:plotArea>
      <c:layout/>
      <c:pieChart>
        <c:varyColors val="1"/>
        <c:ser>
          <c:idx val="0"/>
          <c:order val="0"/>
          <c:tx>
            <c:strRef>
              <c:f>Tabelle1!$B$1</c:f>
              <c:strCache>
                <c:ptCount val="1"/>
                <c:pt idx="0">
                  <c:v>Konfessionen</c:v>
                </c:pt>
              </c:strCache>
            </c:strRef>
          </c:tx>
          <c:cat>
            <c:strRef>
              <c:f>Tabelle1!$A$2:$A$5</c:f>
              <c:strCache>
                <c:ptCount val="4"/>
                <c:pt idx="2">
                  <c:v>katholisch </c:v>
                </c:pt>
                <c:pt idx="3">
                  <c:v>evangelisch</c:v>
                </c:pt>
              </c:strCache>
            </c:strRef>
          </c:cat>
          <c:val>
            <c:numRef>
              <c:f>Tabelle1!$B$2:$B$5</c:f>
              <c:numCache>
                <c:formatCode>General</c:formatCode>
                <c:ptCount val="4"/>
                <c:pt idx="2">
                  <c:v>2256</c:v>
                </c:pt>
                <c:pt idx="3">
                  <c:v>75</c:v>
                </c:pt>
              </c:numCache>
            </c:numRef>
          </c:val>
        </c:ser>
        <c:firstSliceAng val="0"/>
      </c:pieChart>
    </c:plotArea>
    <c:legend>
      <c:legendPos val="r"/>
    </c:legend>
    <c:plotVisOnly val="1"/>
  </c:chart>
  <c:externalData r:id="rId1"/>
</c:chartSpace>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4606</Characters>
  <Application>Microsoft Office Word</Application>
  <DocSecurity>0</DocSecurity>
  <Lines>38</Lines>
  <Paragraphs>10</Paragraphs>
  <ScaleCrop>false</ScaleCrop>
  <Company>Huawei Technologies Co.,Ltd.</Company>
  <LinksUpToDate>false</LinksUpToDate>
  <CharactersWithSpaces>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dc:creator>
  <cp:lastModifiedBy>ines</cp:lastModifiedBy>
  <cp:revision>1</cp:revision>
  <dcterms:created xsi:type="dcterms:W3CDTF">2019-07-29T10:31:00Z</dcterms:created>
  <dcterms:modified xsi:type="dcterms:W3CDTF">2019-07-29T10:32:00Z</dcterms:modified>
</cp:coreProperties>
</file>