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10" w:rsidRDefault="005C4410" w:rsidP="005C4410">
      <w:pPr>
        <w:tabs>
          <w:tab w:val="left" w:pos="10065"/>
        </w:tabs>
        <w:suppressAutoHyphens w:val="0"/>
        <w:spacing w:before="100" w:beforeAutospacing="1" w:after="100" w:afterAutospacing="1"/>
        <w:jc w:val="center"/>
        <w:outlineLvl w:val="3"/>
        <w:rPr>
          <w:rFonts w:eastAsia="Times New Roman" w:cstheme="minorHAnsi"/>
          <w:b/>
          <w:bCs/>
          <w:sz w:val="28"/>
          <w:szCs w:val="28"/>
          <w:u w:val="single"/>
          <w:lang w:eastAsia="de-DE"/>
        </w:rPr>
      </w:pPr>
      <w:bookmarkStart w:id="0" w:name="_GoBack"/>
      <w:bookmarkEnd w:id="0"/>
      <w:r w:rsidRPr="005C4410">
        <w:rPr>
          <w:rFonts w:eastAsia="Times New Roman" w:cstheme="minorHAnsi"/>
          <w:b/>
          <w:bCs/>
          <w:sz w:val="28"/>
          <w:szCs w:val="28"/>
          <w:u w:val="single"/>
          <w:lang w:eastAsia="de-DE"/>
        </w:rPr>
        <w:t>Leben und arbeiten im Überlinger Stollen – Gedicht</w:t>
      </w:r>
    </w:p>
    <w:p w:rsidR="00996A95" w:rsidRPr="005C4410" w:rsidRDefault="005C4410" w:rsidP="005C4410">
      <w:pPr>
        <w:tabs>
          <w:tab w:val="left" w:pos="10065"/>
        </w:tabs>
        <w:suppressAutoHyphens w:val="0"/>
        <w:spacing w:before="100" w:beforeAutospacing="1" w:after="100" w:afterAutospacing="1"/>
        <w:jc w:val="center"/>
        <w:outlineLvl w:val="3"/>
        <w:rPr>
          <w:rFonts w:eastAsia="Times New Roman" w:cstheme="minorHAnsi"/>
          <w:b/>
          <w:bCs/>
          <w:sz w:val="28"/>
          <w:szCs w:val="28"/>
          <w:u w:val="single"/>
          <w:lang w:eastAsia="de-DE"/>
        </w:rPr>
      </w:pPr>
      <w:r w:rsidRPr="005C4410">
        <w:rPr>
          <w:rFonts w:eastAsia="Times New Roman" w:cstheme="minorHAnsi"/>
          <w:b/>
          <w:bCs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4F3FBF" wp14:editId="444D6A50">
                <wp:simplePos x="0" y="0"/>
                <wp:positionH relativeFrom="column">
                  <wp:posOffset>17780</wp:posOffset>
                </wp:positionH>
                <wp:positionV relativeFrom="paragraph">
                  <wp:posOffset>40005</wp:posOffset>
                </wp:positionV>
                <wp:extent cx="6705600" cy="1403985"/>
                <wp:effectExtent l="0" t="0" r="19050" b="165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410" w:rsidRPr="003C2C1B" w:rsidRDefault="005C4410" w:rsidP="005C4410">
                            <w:pPr>
                              <w:jc w:val="both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3C2C1B">
                              <w:rPr>
                                <w:i/>
                                <w:sz w:val="22"/>
                                <w:szCs w:val="22"/>
                              </w:rPr>
                              <w:t xml:space="preserve">Der Häftling Alfred Hübsch schrieb in seinem unveröffentlichten Manuskript „Die Insel des Standrechts“ </w:t>
                            </w:r>
                            <w:r w:rsidR="00DE001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über </w:t>
                            </w:r>
                            <w:r w:rsidRPr="003C2C1B">
                              <w:rPr>
                                <w:i/>
                                <w:sz w:val="22"/>
                                <w:szCs w:val="22"/>
                              </w:rPr>
                              <w:t>das Leben und Ar</w:t>
                            </w:r>
                            <w:r w:rsidR="00DE0015">
                              <w:rPr>
                                <w:i/>
                                <w:sz w:val="22"/>
                                <w:szCs w:val="22"/>
                              </w:rPr>
                              <w:t>beiten im Überlinger Stollen</w:t>
                            </w:r>
                            <w:r w:rsidRPr="003C2C1B">
                              <w:rPr>
                                <w:i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="003C2C1B">
                              <w:rPr>
                                <w:i/>
                                <w:sz w:val="22"/>
                                <w:szCs w:val="22"/>
                              </w:rPr>
                              <w:t xml:space="preserve">Das Manuskript liegt im Archiv der Gedenkstätte Dachau. </w:t>
                            </w:r>
                            <w:r w:rsidRPr="003C2C1B">
                              <w:rPr>
                                <w:i/>
                                <w:sz w:val="22"/>
                                <w:szCs w:val="22"/>
                              </w:rPr>
                              <w:t xml:space="preserve">Das folgende Gedicht stammt aus diesen Aufzeichnungen.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.4pt;margin-top:3.15pt;width:528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">
                <v:textbox style="mso-fit-shape-to-text:t">
                  <w:txbxContent>
                    <w:p w:rsidR="005C4410" w:rsidRPr="003C2C1B" w:rsidRDefault="005C4410" w:rsidP="005C4410">
                      <w:pPr>
                        <w:jc w:val="both"/>
                        <w:rPr>
                          <w:i/>
                          <w:sz w:val="22"/>
                          <w:szCs w:val="22"/>
                        </w:rPr>
                      </w:pPr>
                      <w:r w:rsidRPr="003C2C1B">
                        <w:rPr>
                          <w:i/>
                          <w:sz w:val="22"/>
                          <w:szCs w:val="22"/>
                        </w:rPr>
                        <w:t xml:space="preserve">Der Häftling Alfred Hübsch schrieb in seinem unveröffentlichten Manuskript „Die Insel des Standrechts“ </w:t>
                      </w:r>
                      <w:r w:rsidR="00DE0015">
                        <w:rPr>
                          <w:i/>
                          <w:sz w:val="22"/>
                          <w:szCs w:val="22"/>
                        </w:rPr>
                        <w:t xml:space="preserve">über </w:t>
                      </w:r>
                      <w:r w:rsidRPr="003C2C1B">
                        <w:rPr>
                          <w:i/>
                          <w:sz w:val="22"/>
                          <w:szCs w:val="22"/>
                        </w:rPr>
                        <w:t>das Leben und Ar</w:t>
                      </w:r>
                      <w:r w:rsidR="00DE0015">
                        <w:rPr>
                          <w:i/>
                          <w:sz w:val="22"/>
                          <w:szCs w:val="22"/>
                        </w:rPr>
                        <w:t>beiten im Überlinger Stollen</w:t>
                      </w:r>
                      <w:r w:rsidRPr="003C2C1B">
                        <w:rPr>
                          <w:i/>
                          <w:sz w:val="22"/>
                          <w:szCs w:val="22"/>
                        </w:rPr>
                        <w:t xml:space="preserve">. </w:t>
                      </w:r>
                      <w:r w:rsidR="003C2C1B">
                        <w:rPr>
                          <w:i/>
                          <w:sz w:val="22"/>
                          <w:szCs w:val="22"/>
                        </w:rPr>
                        <w:t xml:space="preserve">Das Manuskript liegt im Archiv der Gedenkstätte Dachau. </w:t>
                      </w:r>
                      <w:r w:rsidRPr="003C2C1B">
                        <w:rPr>
                          <w:i/>
                          <w:sz w:val="22"/>
                          <w:szCs w:val="22"/>
                        </w:rPr>
                        <w:t xml:space="preserve">Das folgende Gedicht stammt aus diesen Aufzeichnungen. </w:t>
                      </w:r>
                    </w:p>
                  </w:txbxContent>
                </v:textbox>
              </v:shape>
            </w:pict>
          </mc:Fallback>
        </mc:AlternateContent>
      </w:r>
    </w:p>
    <w:p w:rsidR="00384AAF" w:rsidRDefault="00384AAF" w:rsidP="000C027A">
      <w:pPr>
        <w:tabs>
          <w:tab w:val="left" w:pos="10065"/>
        </w:tabs>
        <w:suppressAutoHyphens w:val="0"/>
        <w:spacing w:before="100" w:beforeAutospacing="1" w:after="100" w:afterAutospacing="1"/>
        <w:outlineLvl w:val="3"/>
        <w:rPr>
          <w:rFonts w:eastAsia="Times New Roman" w:cstheme="minorHAnsi"/>
          <w:b/>
          <w:bCs/>
          <w:lang w:eastAsia="de-DE"/>
        </w:rPr>
      </w:pPr>
    </w:p>
    <w:p w:rsidR="005C4410" w:rsidRDefault="00492390" w:rsidP="000C027A">
      <w:pPr>
        <w:tabs>
          <w:tab w:val="left" w:pos="10065"/>
        </w:tabs>
        <w:suppressAutoHyphens w:val="0"/>
        <w:spacing w:before="100" w:beforeAutospacing="1" w:after="100" w:afterAutospacing="1"/>
        <w:outlineLvl w:val="3"/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          </w:t>
      </w:r>
      <w:r w:rsidR="005C4410">
        <w:rPr>
          <w:rFonts w:eastAsia="Times New Roman" w:cstheme="minorHAnsi"/>
          <w:b/>
          <w:bCs/>
          <w:lang w:eastAsia="de-DE"/>
        </w:rPr>
        <w:t>Der Leichenzug</w:t>
      </w:r>
      <w:r w:rsidR="00DE0015">
        <w:rPr>
          <w:rFonts w:eastAsia="Times New Roman" w:cstheme="minorHAnsi"/>
          <w:b/>
          <w:bCs/>
          <w:lang w:eastAsia="de-DE"/>
        </w:rPr>
        <w:t xml:space="preserve"> (Auszug)</w:t>
      </w:r>
    </w:p>
    <w:tbl>
      <w:tblPr>
        <w:tblStyle w:val="Tabellenraster"/>
        <w:tblpPr w:leftFromText="141" w:rightFromText="141" w:vertAnchor="page" w:horzAnchor="margin" w:tblpY="37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394"/>
      </w:tblGrid>
      <w:tr w:rsidR="00464576" w:rsidTr="00464576">
        <w:trPr>
          <w:trHeight w:val="7076"/>
        </w:trPr>
        <w:tc>
          <w:tcPr>
            <w:tcW w:w="534" w:type="dxa"/>
          </w:tcPr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  <w:r w:rsidRPr="004C4841">
              <w:rPr>
                <w:rFonts w:eastAsia="Times New Roman" w:cstheme="minorHAnsi"/>
                <w:lang w:eastAsia="de-DE"/>
              </w:rPr>
              <w:t>5</w:t>
            </w: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  <w:r w:rsidRPr="004C4841">
              <w:rPr>
                <w:rFonts w:eastAsia="Times New Roman" w:cstheme="minorHAnsi"/>
                <w:lang w:eastAsia="de-DE"/>
              </w:rPr>
              <w:t>10</w:t>
            </w: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</w:p>
          <w:p w:rsidR="00464576" w:rsidRPr="004C4841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lang w:eastAsia="de-DE"/>
              </w:rPr>
            </w:pPr>
            <w:r w:rsidRPr="004C4841">
              <w:rPr>
                <w:rFonts w:eastAsia="Times New Roman" w:cstheme="minorHAnsi"/>
                <w:lang w:eastAsia="de-DE"/>
              </w:rPr>
              <w:t>15</w:t>
            </w:r>
          </w:p>
          <w:p w:rsidR="00464576" w:rsidRPr="000C027A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sz w:val="22"/>
                <w:szCs w:val="22"/>
                <w:lang w:eastAsia="de-DE"/>
              </w:rPr>
            </w:pPr>
          </w:p>
          <w:p w:rsidR="00464576" w:rsidRPr="000C027A" w:rsidRDefault="00464576" w:rsidP="00464576">
            <w:pPr>
              <w:suppressAutoHyphens w:val="0"/>
              <w:spacing w:line="276" w:lineRule="auto"/>
              <w:rPr>
                <w:rFonts w:eastAsia="Times New Roman" w:cstheme="minorHAnsi"/>
                <w:sz w:val="22"/>
                <w:szCs w:val="22"/>
                <w:lang w:eastAsia="de-DE"/>
              </w:rPr>
            </w:pPr>
          </w:p>
          <w:p w:rsidR="00464576" w:rsidRPr="000C027A" w:rsidRDefault="00464576" w:rsidP="00464576">
            <w:pPr>
              <w:suppressAutoHyphens w:val="0"/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de-DE"/>
              </w:rPr>
            </w:pPr>
          </w:p>
        </w:tc>
        <w:tc>
          <w:tcPr>
            <w:tcW w:w="4394" w:type="dxa"/>
          </w:tcPr>
          <w:p w:rsidR="00464576" w:rsidRPr="004C4841" w:rsidRDefault="00464576" w:rsidP="00464576">
            <w:pPr>
              <w:suppressAutoHyphens w:val="0"/>
              <w:spacing w:after="200" w:line="276" w:lineRule="auto"/>
              <w:rPr>
                <w:rFonts w:eastAsia="Times New Roman" w:cstheme="minorHAnsi"/>
                <w:lang w:eastAsia="de-DE"/>
              </w:rPr>
            </w:pPr>
            <w:r w:rsidRPr="004C4841">
              <w:rPr>
                <w:rFonts w:eastAsia="Times New Roman" w:cstheme="minorHAnsi"/>
                <w:lang w:eastAsia="de-DE"/>
              </w:rPr>
              <w:t>Seht ihn an, den Leichenzug!</w:t>
            </w:r>
            <w:r w:rsidRPr="004C4841">
              <w:rPr>
                <w:rFonts w:eastAsia="Times New Roman" w:cstheme="minorHAnsi"/>
                <w:lang w:eastAsia="de-DE"/>
              </w:rPr>
              <w:br/>
              <w:t>Seht die Todeskandidaten.</w:t>
            </w:r>
            <w:r w:rsidRPr="004C4841">
              <w:rPr>
                <w:rFonts w:eastAsia="Times New Roman" w:cstheme="minorHAnsi"/>
                <w:lang w:eastAsia="de-DE"/>
              </w:rPr>
              <w:br/>
              <w:t>Aus dem Stollen kommen sie</w:t>
            </w:r>
            <w:r w:rsidRPr="004C4841">
              <w:rPr>
                <w:rFonts w:eastAsia="Times New Roman" w:cstheme="minorHAnsi"/>
                <w:lang w:eastAsia="de-DE"/>
              </w:rPr>
              <w:br/>
              <w:t>Diese müden Kameraden.</w:t>
            </w:r>
            <w:r w:rsidRPr="004C4841">
              <w:rPr>
                <w:rFonts w:eastAsia="Times New Roman" w:cstheme="minorHAnsi"/>
                <w:lang w:eastAsia="de-DE"/>
              </w:rPr>
              <w:br/>
              <w:t>Früh um sechs beim Sternenlicht</w:t>
            </w:r>
            <w:r w:rsidRPr="004C4841">
              <w:rPr>
                <w:rFonts w:eastAsia="Times New Roman" w:cstheme="minorHAnsi"/>
                <w:lang w:eastAsia="de-DE"/>
              </w:rPr>
              <w:br/>
              <w:t>Wechseln täglich sie die Schicht.</w:t>
            </w:r>
            <w:r w:rsidRPr="004C4841">
              <w:rPr>
                <w:rFonts w:eastAsia="Times New Roman" w:cstheme="minorHAnsi"/>
                <w:lang w:eastAsia="de-DE"/>
              </w:rPr>
              <w:br/>
              <w:t>Müde wanken sie herein.</w:t>
            </w:r>
            <w:r w:rsidRPr="004C4841">
              <w:rPr>
                <w:rFonts w:eastAsia="Times New Roman" w:cstheme="minorHAnsi"/>
                <w:lang w:eastAsia="de-DE"/>
              </w:rPr>
              <w:br/>
            </w:r>
            <w:r w:rsidRPr="004C4841">
              <w:rPr>
                <w:rFonts w:eastAsia="Times New Roman" w:cstheme="minorHAnsi"/>
                <w:lang w:eastAsia="de-DE"/>
              </w:rPr>
              <w:br/>
              <w:t>In dem Stollen angekommen</w:t>
            </w:r>
            <w:r w:rsidRPr="004C4841">
              <w:rPr>
                <w:rFonts w:eastAsia="Times New Roman" w:cstheme="minorHAnsi"/>
                <w:lang w:eastAsia="de-DE"/>
              </w:rPr>
              <w:br/>
              <w:t>Wird die Arbeit aufgenommen</w:t>
            </w:r>
            <w:proofErr w:type="gramStart"/>
            <w:r w:rsidRPr="004C4841">
              <w:rPr>
                <w:rFonts w:eastAsia="Times New Roman" w:cstheme="minorHAnsi"/>
                <w:lang w:eastAsia="de-DE"/>
              </w:rPr>
              <w:t>,</w:t>
            </w:r>
            <w:proofErr w:type="gramEnd"/>
            <w:r w:rsidRPr="004C4841">
              <w:rPr>
                <w:rFonts w:eastAsia="Times New Roman" w:cstheme="minorHAnsi"/>
                <w:lang w:eastAsia="de-DE"/>
              </w:rPr>
              <w:br/>
              <w:t>Sprengen, Bohren, Pickeln, Schaufeln,</w:t>
            </w:r>
            <w:r w:rsidRPr="004C4841">
              <w:rPr>
                <w:rFonts w:eastAsia="Times New Roman" w:cstheme="minorHAnsi"/>
                <w:lang w:eastAsia="de-DE"/>
              </w:rPr>
              <w:br/>
              <w:t>Sand, Gestein, in großen Haufen.</w:t>
            </w:r>
            <w:r w:rsidRPr="004C4841">
              <w:rPr>
                <w:rFonts w:eastAsia="Times New Roman" w:cstheme="minorHAnsi"/>
                <w:lang w:eastAsia="de-DE"/>
              </w:rPr>
              <w:br/>
              <w:t>Kapos</w:t>
            </w:r>
            <w:r w:rsidRPr="004C4841">
              <w:rPr>
                <w:rStyle w:val="Funotenzeichen"/>
                <w:rFonts w:eastAsia="Times New Roman" w:cstheme="minorHAnsi"/>
                <w:lang w:eastAsia="de-DE"/>
              </w:rPr>
              <w:footnoteReference w:id="1"/>
            </w:r>
            <w:r w:rsidRPr="004C4841">
              <w:rPr>
                <w:rFonts w:eastAsia="Times New Roman" w:cstheme="minorHAnsi"/>
                <w:lang w:eastAsia="de-DE"/>
              </w:rPr>
              <w:t xml:space="preserve"> laufen hin und her</w:t>
            </w:r>
            <w:proofErr w:type="gramStart"/>
            <w:r w:rsidRPr="004C4841">
              <w:rPr>
                <w:rFonts w:eastAsia="Times New Roman" w:cstheme="minorHAnsi"/>
                <w:lang w:eastAsia="de-DE"/>
              </w:rPr>
              <w:t>,</w:t>
            </w:r>
            <w:proofErr w:type="gramEnd"/>
            <w:r w:rsidRPr="004C4841">
              <w:rPr>
                <w:rFonts w:eastAsia="Times New Roman" w:cstheme="minorHAnsi"/>
                <w:lang w:eastAsia="de-DE"/>
              </w:rPr>
              <w:br/>
              <w:t>Ingenieure noch viel mehr,</w:t>
            </w:r>
            <w:r w:rsidRPr="004C4841">
              <w:rPr>
                <w:rFonts w:eastAsia="Times New Roman" w:cstheme="minorHAnsi"/>
                <w:lang w:eastAsia="de-DE"/>
              </w:rPr>
              <w:br/>
              <w:t>Bergwerksmeister in zivil</w:t>
            </w:r>
            <w:r w:rsidRPr="004C4841">
              <w:rPr>
                <w:rFonts w:eastAsia="Times New Roman" w:cstheme="minorHAnsi"/>
                <w:lang w:eastAsia="de-DE"/>
              </w:rPr>
              <w:br/>
              <w:t>Brüsten sich mit viel Gebrüll</w:t>
            </w:r>
            <w:r w:rsidRPr="004C4841">
              <w:rPr>
                <w:rFonts w:eastAsia="Times New Roman" w:cstheme="minorHAnsi"/>
                <w:lang w:eastAsia="de-DE"/>
              </w:rPr>
              <w:br/>
              <w:t>Auch die Männer der O.T.</w:t>
            </w:r>
            <w:r w:rsidRPr="004C4841">
              <w:rPr>
                <w:rStyle w:val="Funotenzeichen"/>
                <w:rFonts w:eastAsia="Times New Roman" w:cstheme="minorHAnsi"/>
                <w:lang w:eastAsia="de-DE"/>
              </w:rPr>
              <w:footnoteReference w:id="2"/>
            </w:r>
            <w:r w:rsidRPr="004C4841">
              <w:rPr>
                <w:rFonts w:eastAsia="Times New Roman" w:cstheme="minorHAnsi"/>
                <w:lang w:eastAsia="de-DE"/>
              </w:rPr>
              <w:br/>
              <w:t>Kümmert nicht des Häftlings Weh</w:t>
            </w:r>
            <w:proofErr w:type="gramStart"/>
            <w:r w:rsidRPr="004C4841">
              <w:rPr>
                <w:rFonts w:eastAsia="Times New Roman" w:cstheme="minorHAnsi"/>
                <w:lang w:eastAsia="de-DE"/>
              </w:rPr>
              <w:t>,</w:t>
            </w:r>
            <w:proofErr w:type="gramEnd"/>
            <w:r w:rsidRPr="004C4841">
              <w:rPr>
                <w:rFonts w:eastAsia="Times New Roman" w:cstheme="minorHAnsi"/>
                <w:lang w:eastAsia="de-DE"/>
              </w:rPr>
              <w:br/>
              <w:t>Herzlos ist die ganze Brut</w:t>
            </w:r>
            <w:r w:rsidRPr="004C4841">
              <w:rPr>
                <w:rFonts w:eastAsia="Times New Roman" w:cstheme="minorHAnsi"/>
                <w:lang w:eastAsia="de-DE"/>
              </w:rPr>
              <w:br/>
              <w:t>In den Stollen fließt das Blut.</w:t>
            </w:r>
            <w:r w:rsidRPr="004C4841">
              <w:rPr>
                <w:rFonts w:eastAsia="Times New Roman" w:cstheme="minorHAnsi"/>
                <w:lang w:eastAsia="de-DE"/>
              </w:rPr>
              <w:br/>
              <w:t>[…]</w:t>
            </w:r>
          </w:p>
        </w:tc>
      </w:tr>
    </w:tbl>
    <w:p w:rsidR="005C4410" w:rsidRPr="005C4410" w:rsidRDefault="005C4410" w:rsidP="00A34B11">
      <w:pPr>
        <w:tabs>
          <w:tab w:val="left" w:pos="10065"/>
        </w:tabs>
        <w:suppressAutoHyphens w:val="0"/>
        <w:spacing w:before="100" w:beforeAutospacing="1" w:after="100" w:afterAutospacing="1"/>
        <w:outlineLvl w:val="3"/>
        <w:rPr>
          <w:rFonts w:eastAsia="Times New Roman" w:cstheme="minorHAnsi"/>
          <w:b/>
          <w:bCs/>
          <w:lang w:eastAsia="de-DE"/>
        </w:rPr>
      </w:pPr>
    </w:p>
    <w:p w:rsidR="00996A95" w:rsidRDefault="00996A95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A34B11" w:rsidRDefault="00A34B11" w:rsidP="009E0270">
      <w:pPr>
        <w:suppressAutoHyphens w:val="0"/>
        <w:spacing w:after="200" w:line="276" w:lineRule="auto"/>
        <w:rPr>
          <w:rFonts w:ascii="Times New Roman" w:eastAsia="Times New Roman" w:hAnsi="Times New Roman" w:cs="Times New Roman"/>
          <w:lang w:eastAsia="de-DE"/>
        </w:rPr>
      </w:pPr>
    </w:p>
    <w:p w:rsidR="00464576" w:rsidRDefault="00464576" w:rsidP="00C50BFA">
      <w:pPr>
        <w:suppressAutoHyphens w:val="0"/>
        <w:spacing w:after="200" w:line="276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p w:rsidR="00464576" w:rsidRDefault="00464576" w:rsidP="00C50BFA">
      <w:pPr>
        <w:suppressAutoHyphens w:val="0"/>
        <w:spacing w:after="200" w:line="276" w:lineRule="auto"/>
        <w:jc w:val="both"/>
        <w:rPr>
          <w:rFonts w:ascii="Times New Roman" w:eastAsia="Times New Roman" w:hAnsi="Times New Roman" w:cs="Times New Roman"/>
          <w:lang w:eastAsia="de-DE"/>
        </w:rPr>
      </w:pPr>
    </w:p>
    <w:p w:rsidR="00AA0712" w:rsidRPr="00C50BFA" w:rsidRDefault="00464576" w:rsidP="00C50BFA">
      <w:pPr>
        <w:suppressAutoHyphens w:val="0"/>
        <w:spacing w:after="200" w:line="276" w:lineRule="auto"/>
        <w:jc w:val="both"/>
        <w:rPr>
          <w:rFonts w:eastAsia="Times New Roman" w:cstheme="minorHAnsi"/>
          <w:sz w:val="22"/>
          <w:szCs w:val="22"/>
          <w:lang w:eastAsia="de-DE"/>
        </w:rPr>
      </w:pPr>
      <w:r w:rsidRPr="00543006">
        <w:rPr>
          <w:rFonts w:ascii="Times New Roman" w:eastAsia="Times New Roman" w:hAnsi="Times New Roman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671736" wp14:editId="31F264BC">
                <wp:simplePos x="0" y="0"/>
                <wp:positionH relativeFrom="column">
                  <wp:posOffset>17780</wp:posOffset>
                </wp:positionH>
                <wp:positionV relativeFrom="paragraph">
                  <wp:posOffset>865505</wp:posOffset>
                </wp:positionV>
                <wp:extent cx="6644640" cy="914400"/>
                <wp:effectExtent l="0" t="0" r="2286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914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B11" w:rsidRPr="00A34B11" w:rsidRDefault="00A34B11" w:rsidP="004C4841">
                            <w:pPr>
                              <w:rPr>
                                <w:b/>
                              </w:rPr>
                            </w:pPr>
                            <w:r w:rsidRPr="00A34B11">
                              <w:rPr>
                                <w:b/>
                              </w:rPr>
                              <w:t>Aufgabe</w:t>
                            </w:r>
                            <w:r>
                              <w:rPr>
                                <w:b/>
                              </w:rPr>
                              <w:t>n</w:t>
                            </w:r>
                            <w:r w:rsidRPr="00A34B11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CC38E5" w:rsidRDefault="00CC38E5" w:rsidP="004C484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 xml:space="preserve">Wie werden </w:t>
                            </w:r>
                            <w:r w:rsidR="00606F5B">
                              <w:t>die Lebens- und Arbeitsbeding</w:t>
                            </w:r>
                            <w:r>
                              <w:t>ungen im Stollen beschrieben?</w:t>
                            </w:r>
                          </w:p>
                          <w:p w:rsidR="00A34B11" w:rsidRDefault="004C4841" w:rsidP="004C484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 xml:space="preserve">Welche Fragen stellen sich euch? </w:t>
                            </w:r>
                          </w:p>
                          <w:p w:rsidR="004C4841" w:rsidRDefault="004C4841" w:rsidP="004C4841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</w:pPr>
                            <w:r>
                              <w:t>Welche Chancen und Risiken birgt der Umgang mit literarischen Quellen?</w:t>
                            </w:r>
                          </w:p>
                          <w:p w:rsidR="00A34B11" w:rsidRDefault="00A34B11" w:rsidP="004C4841"/>
                          <w:p w:rsidR="00A34B11" w:rsidRDefault="00A34B11" w:rsidP="004C4841"/>
                          <w:p w:rsidR="00A34B11" w:rsidRDefault="00A34B11" w:rsidP="004C4841"/>
                          <w:p w:rsidR="00A34B11" w:rsidRDefault="00A34B11" w:rsidP="004C4841"/>
                          <w:p w:rsidR="00A34B11" w:rsidRDefault="00A34B11" w:rsidP="004C4841"/>
                          <w:p w:rsidR="00A34B11" w:rsidRDefault="00A34B11" w:rsidP="004C48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.4pt;margin-top:68.15pt;width:523.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" fillcolor="#d8d8d8 [2732]">
                <v:textbox>
                  <w:txbxContent>
                    <w:p w:rsidR="00A34B11" w:rsidRPr="00A34B11" w:rsidRDefault="00A34B11" w:rsidP="004C4841">
                      <w:pPr>
                        <w:rPr>
                          <w:b/>
                        </w:rPr>
                      </w:pPr>
                      <w:r w:rsidRPr="00A34B11">
                        <w:rPr>
                          <w:b/>
                        </w:rPr>
                        <w:t>Aufgabe</w:t>
                      </w:r>
                      <w:r>
                        <w:rPr>
                          <w:b/>
                        </w:rPr>
                        <w:t>n</w:t>
                      </w:r>
                      <w:r w:rsidRPr="00A34B11">
                        <w:rPr>
                          <w:b/>
                        </w:rPr>
                        <w:t xml:space="preserve"> </w:t>
                      </w:r>
                    </w:p>
                    <w:p w:rsidR="00CC38E5" w:rsidRDefault="00CC38E5" w:rsidP="004C4841">
                      <w:pPr>
                        <w:pStyle w:val="Listenabsatz"/>
                        <w:numPr>
                          <w:ilvl w:val="0"/>
                          <w:numId w:val="15"/>
                        </w:numPr>
                      </w:pPr>
                      <w:r>
                        <w:t xml:space="preserve">Wie werden </w:t>
                      </w:r>
                      <w:r w:rsidR="00606F5B">
                        <w:t>die Lebens- und Arbeitsbeding</w:t>
                      </w:r>
                      <w:r>
                        <w:t>ungen im Stollen beschrieben?</w:t>
                      </w:r>
                    </w:p>
                    <w:p w:rsidR="00A34B11" w:rsidRDefault="004C4841" w:rsidP="004C4841">
                      <w:pPr>
                        <w:pStyle w:val="Listenabsatz"/>
                        <w:numPr>
                          <w:ilvl w:val="0"/>
                          <w:numId w:val="15"/>
                        </w:numPr>
                      </w:pPr>
                      <w:r>
                        <w:t xml:space="preserve">Welche Fragen stellen sich euch? </w:t>
                      </w:r>
                    </w:p>
                    <w:p w:rsidR="004C4841" w:rsidRDefault="004C4841" w:rsidP="004C4841">
                      <w:pPr>
                        <w:pStyle w:val="Listenabsatz"/>
                        <w:numPr>
                          <w:ilvl w:val="0"/>
                          <w:numId w:val="15"/>
                        </w:numPr>
                      </w:pPr>
                      <w:r>
                        <w:t>Welche Chancen und Risiken birgt der Umgang mit literarischen Quellen?</w:t>
                      </w:r>
                    </w:p>
                    <w:p w:rsidR="00A34B11" w:rsidRDefault="00A34B11" w:rsidP="004C4841"/>
                    <w:p w:rsidR="00A34B11" w:rsidRDefault="00A34B11" w:rsidP="004C4841"/>
                    <w:p w:rsidR="00A34B11" w:rsidRDefault="00A34B11" w:rsidP="004C4841"/>
                    <w:p w:rsidR="00A34B11" w:rsidRDefault="00A34B11" w:rsidP="004C4841"/>
                    <w:p w:rsidR="00A34B11" w:rsidRDefault="00A34B11" w:rsidP="004C4841"/>
                    <w:p w:rsidR="00A34B11" w:rsidRDefault="00A34B11" w:rsidP="004C4841"/>
                  </w:txbxContent>
                </v:textbox>
              </v:shape>
            </w:pict>
          </mc:Fallback>
        </mc:AlternateContent>
      </w:r>
      <w:r w:rsidR="000F4F67">
        <w:rPr>
          <w:rFonts w:eastAsia="Times New Roman" w:cstheme="minorHAnsi"/>
          <w:sz w:val="22"/>
          <w:szCs w:val="22"/>
          <w:lang w:eastAsia="de-DE"/>
        </w:rPr>
        <w:t>(</w:t>
      </w:r>
      <w:r w:rsidR="00543006" w:rsidRPr="00543006">
        <w:rPr>
          <w:rFonts w:eastAsia="Times New Roman" w:cstheme="minorHAnsi"/>
          <w:sz w:val="22"/>
          <w:szCs w:val="22"/>
          <w:lang w:eastAsia="de-DE"/>
        </w:rPr>
        <w:t xml:space="preserve">© </w:t>
      </w:r>
      <w:r w:rsidR="00A34B11" w:rsidRPr="00543006">
        <w:rPr>
          <w:rFonts w:eastAsia="Times New Roman" w:cstheme="minorHAnsi"/>
          <w:sz w:val="22"/>
          <w:szCs w:val="22"/>
          <w:lang w:eastAsia="de-DE"/>
        </w:rPr>
        <w:t>Hübsch, Alfred: Die Insel des Standrechts! [sic], unveröffentlichte Notizblätter</w:t>
      </w:r>
      <w:r w:rsidR="00543006" w:rsidRPr="00543006">
        <w:rPr>
          <w:rFonts w:eastAsia="Times New Roman" w:cstheme="minorHAnsi"/>
          <w:sz w:val="22"/>
          <w:szCs w:val="22"/>
          <w:lang w:eastAsia="de-DE"/>
        </w:rPr>
        <w:t xml:space="preserve"> (Archiv Gedenkstätte Dachau). </w:t>
      </w:r>
      <w:r w:rsidR="00A34B11" w:rsidRPr="00543006">
        <w:rPr>
          <w:rFonts w:eastAsia="Times New Roman" w:cstheme="minorHAnsi"/>
          <w:sz w:val="22"/>
          <w:szCs w:val="22"/>
          <w:lang w:eastAsia="de-DE"/>
        </w:rPr>
        <w:t>ht</w:t>
      </w:r>
      <w:r w:rsidR="00543006" w:rsidRPr="00543006">
        <w:rPr>
          <w:rFonts w:eastAsia="Times New Roman" w:cstheme="minorHAnsi"/>
          <w:sz w:val="22"/>
          <w:szCs w:val="22"/>
          <w:lang w:eastAsia="de-DE"/>
        </w:rPr>
        <w:t>tp://www.stollen-ueberlingen.de</w:t>
      </w:r>
      <w:r w:rsidR="003064CE">
        <w:rPr>
          <w:rFonts w:eastAsia="Times New Roman" w:cstheme="minorHAnsi"/>
          <w:sz w:val="22"/>
          <w:szCs w:val="22"/>
          <w:lang w:eastAsia="de-DE"/>
        </w:rPr>
        <w:t>.</w:t>
      </w:r>
      <w:r w:rsidR="000F4F67">
        <w:rPr>
          <w:rFonts w:eastAsia="Times New Roman" w:cstheme="minorHAnsi"/>
          <w:sz w:val="22"/>
          <w:szCs w:val="22"/>
          <w:lang w:eastAsia="de-DE"/>
        </w:rPr>
        <w:t>)</w:t>
      </w:r>
    </w:p>
    <w:sectPr w:rsidR="00AA0712" w:rsidRPr="00C50BFA" w:rsidSect="00A34B11">
      <w:headerReference w:type="default" r:id="rId9"/>
      <w:footerReference w:type="default" r:id="rId10"/>
      <w:pgSz w:w="11906" w:h="16838"/>
      <w:pgMar w:top="397" w:right="680" w:bottom="397" w:left="680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4B" w:rsidRDefault="005B3B4B" w:rsidP="007842FE">
      <w:r>
        <w:separator/>
      </w:r>
    </w:p>
  </w:endnote>
  <w:endnote w:type="continuationSeparator" w:id="0">
    <w:p w:rsidR="005B3B4B" w:rsidRDefault="005B3B4B" w:rsidP="0078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928" w:rsidRDefault="00865928" w:rsidP="0021479F">
    <w:pPr>
      <w:pStyle w:val="Fuzeile"/>
      <w:jc w:val="center"/>
    </w:pPr>
    <w:r w:rsidRPr="0021479F">
      <w:t>Arbeitskreis für Landeskunde/Landesgeschichte RP Tübingen</w:t>
    </w:r>
  </w:p>
  <w:p w:rsidR="002E053F" w:rsidRDefault="002E053F" w:rsidP="0021479F">
    <w:pPr>
      <w:pStyle w:val="Fuzeile"/>
      <w:jc w:val="center"/>
    </w:pPr>
    <w:r>
      <w:t>www.landeskunde-bw.de</w:t>
    </w:r>
  </w:p>
  <w:p w:rsidR="00865928" w:rsidRDefault="0086592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4B" w:rsidRDefault="005B3B4B" w:rsidP="007842FE">
      <w:r>
        <w:separator/>
      </w:r>
    </w:p>
  </w:footnote>
  <w:footnote w:type="continuationSeparator" w:id="0">
    <w:p w:rsidR="005B3B4B" w:rsidRDefault="005B3B4B" w:rsidP="007842FE">
      <w:r>
        <w:continuationSeparator/>
      </w:r>
    </w:p>
  </w:footnote>
  <w:footnote w:id="1">
    <w:p w:rsidR="00464576" w:rsidRDefault="00464576" w:rsidP="00543006">
      <w:pPr>
        <w:pStyle w:val="Funotentext"/>
        <w:jc w:val="both"/>
      </w:pPr>
      <w:r>
        <w:rPr>
          <w:rStyle w:val="Funotenzeichen"/>
        </w:rPr>
        <w:footnoteRef/>
      </w:r>
      <w:r>
        <w:t xml:space="preserve"> Kapos: Häftlinge mit Sonderaufgaben z.B. Beaufsichtigung der Arbeiter, erhielten hierfür Vergünstigungen (z.B. mehr Essensrationen)</w:t>
      </w:r>
      <w:r w:rsidR="00C211BE">
        <w:t>.</w:t>
      </w:r>
    </w:p>
  </w:footnote>
  <w:footnote w:id="2">
    <w:p w:rsidR="00464576" w:rsidRDefault="00464576" w:rsidP="00543006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proofErr w:type="gramStart"/>
      <w:r>
        <w:t>O.T.:</w:t>
      </w:r>
      <w:proofErr w:type="gramEnd"/>
      <w:r>
        <w:t xml:space="preserve">  </w:t>
      </w:r>
      <w:r w:rsidRPr="00B47A37">
        <w:rPr>
          <w:b/>
        </w:rPr>
        <w:t>O</w:t>
      </w:r>
      <w:r>
        <w:t xml:space="preserve">rganisation </w:t>
      </w:r>
      <w:r w:rsidRPr="00B47A37">
        <w:rPr>
          <w:b/>
        </w:rPr>
        <w:t>T</w:t>
      </w:r>
      <w:r>
        <w:t xml:space="preserve">odt, geht auf </w:t>
      </w:r>
      <w:r w:rsidRPr="00B43B06">
        <w:rPr>
          <w:i/>
        </w:rPr>
        <w:t>Fritz Todt</w:t>
      </w:r>
      <w:r>
        <w:t xml:space="preserve"> den Führer der paramilitärischen Bautrupps im NS zurück, ab 1943 waren sie für die Untertagelegung von Industrieanlagen zuständig.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942" w:rsidRDefault="009E0270" w:rsidP="002731B0">
    <w:pPr>
      <w:pStyle w:val="Kopfzeile"/>
      <w:jc w:val="right"/>
    </w:pPr>
    <w:r>
      <w:t>AB</w:t>
    </w:r>
    <w:r w:rsidR="005F3632">
      <w:t xml:space="preserve"> 1</w:t>
    </w:r>
    <w:r w:rsidR="00C2559E">
      <w:t>/</w:t>
    </w:r>
    <w:r w:rsidR="00ED50C3">
      <w:t>M,</w:t>
    </w:r>
    <w:r>
      <w:t>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54536"/>
    <w:multiLevelType w:val="singleLevel"/>
    <w:tmpl w:val="ED04448C"/>
    <w:lvl w:ilvl="0">
      <w:start w:val="1"/>
      <w:numFmt w:val="bullet"/>
      <w:pStyle w:val="berschrift2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2"/>
      </w:rPr>
    </w:lvl>
  </w:abstractNum>
  <w:abstractNum w:abstractNumId="2">
    <w:nsid w:val="0AB617E4"/>
    <w:multiLevelType w:val="hybridMultilevel"/>
    <w:tmpl w:val="8CAAE646"/>
    <w:lvl w:ilvl="0" w:tplc="183C1CCE">
      <w:start w:val="2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1026453F"/>
    <w:multiLevelType w:val="hybridMultilevel"/>
    <w:tmpl w:val="2C202E6A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57F5A"/>
    <w:multiLevelType w:val="hybridMultilevel"/>
    <w:tmpl w:val="8DDE2718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104F79"/>
    <w:multiLevelType w:val="hybridMultilevel"/>
    <w:tmpl w:val="570A890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196E7F"/>
    <w:multiLevelType w:val="hybridMultilevel"/>
    <w:tmpl w:val="B82CF82E"/>
    <w:lvl w:ilvl="0" w:tplc="924E55E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5B43E4"/>
    <w:multiLevelType w:val="hybridMultilevel"/>
    <w:tmpl w:val="F662C704"/>
    <w:lvl w:ilvl="0" w:tplc="9BEC24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7017AB"/>
    <w:multiLevelType w:val="hybridMultilevel"/>
    <w:tmpl w:val="68EA5B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D10F4"/>
    <w:multiLevelType w:val="hybridMultilevel"/>
    <w:tmpl w:val="3DA091CE"/>
    <w:lvl w:ilvl="0" w:tplc="924E55E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27CC0"/>
    <w:multiLevelType w:val="hybridMultilevel"/>
    <w:tmpl w:val="477827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93156"/>
    <w:multiLevelType w:val="hybridMultilevel"/>
    <w:tmpl w:val="BAC47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73E4E"/>
    <w:multiLevelType w:val="hybridMultilevel"/>
    <w:tmpl w:val="0868C46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11"/>
  </w:num>
  <w:num w:numId="13">
    <w:abstractNumId w:val="10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FE"/>
    <w:rsid w:val="000306F8"/>
    <w:rsid w:val="0003214F"/>
    <w:rsid w:val="00032B6F"/>
    <w:rsid w:val="00046347"/>
    <w:rsid w:val="000501FE"/>
    <w:rsid w:val="00053805"/>
    <w:rsid w:val="0006374D"/>
    <w:rsid w:val="00071A47"/>
    <w:rsid w:val="0007495B"/>
    <w:rsid w:val="00092079"/>
    <w:rsid w:val="000C027A"/>
    <w:rsid w:val="000C3160"/>
    <w:rsid w:val="000C77DE"/>
    <w:rsid w:val="000F4F67"/>
    <w:rsid w:val="001020E8"/>
    <w:rsid w:val="00116042"/>
    <w:rsid w:val="00117692"/>
    <w:rsid w:val="001402A8"/>
    <w:rsid w:val="00165672"/>
    <w:rsid w:val="001705EE"/>
    <w:rsid w:val="0017754D"/>
    <w:rsid w:val="001904C1"/>
    <w:rsid w:val="001E13D1"/>
    <w:rsid w:val="001F37C8"/>
    <w:rsid w:val="001F7FD8"/>
    <w:rsid w:val="00201656"/>
    <w:rsid w:val="00202DD3"/>
    <w:rsid w:val="00205643"/>
    <w:rsid w:val="00207103"/>
    <w:rsid w:val="00207736"/>
    <w:rsid w:val="0021479F"/>
    <w:rsid w:val="00226D88"/>
    <w:rsid w:val="00247831"/>
    <w:rsid w:val="002518C2"/>
    <w:rsid w:val="00254556"/>
    <w:rsid w:val="00261BC2"/>
    <w:rsid w:val="00262156"/>
    <w:rsid w:val="00267E28"/>
    <w:rsid w:val="002731B0"/>
    <w:rsid w:val="00283CEB"/>
    <w:rsid w:val="002A38D7"/>
    <w:rsid w:val="002A5964"/>
    <w:rsid w:val="002C113B"/>
    <w:rsid w:val="002C2D0B"/>
    <w:rsid w:val="002C427C"/>
    <w:rsid w:val="002E053F"/>
    <w:rsid w:val="002E33A4"/>
    <w:rsid w:val="002F4EF5"/>
    <w:rsid w:val="00305FE5"/>
    <w:rsid w:val="003064CE"/>
    <w:rsid w:val="00312347"/>
    <w:rsid w:val="00313199"/>
    <w:rsid w:val="00326942"/>
    <w:rsid w:val="00353D5B"/>
    <w:rsid w:val="00356B4F"/>
    <w:rsid w:val="00384AAF"/>
    <w:rsid w:val="003A13BD"/>
    <w:rsid w:val="003A1798"/>
    <w:rsid w:val="003C2C1B"/>
    <w:rsid w:val="003E7F0A"/>
    <w:rsid w:val="003F2A32"/>
    <w:rsid w:val="003F520D"/>
    <w:rsid w:val="00417917"/>
    <w:rsid w:val="00423A09"/>
    <w:rsid w:val="00431A83"/>
    <w:rsid w:val="00433FB7"/>
    <w:rsid w:val="00434226"/>
    <w:rsid w:val="00435B4C"/>
    <w:rsid w:val="0043696A"/>
    <w:rsid w:val="00464576"/>
    <w:rsid w:val="00492390"/>
    <w:rsid w:val="004A1B4D"/>
    <w:rsid w:val="004C46A5"/>
    <w:rsid w:val="004C4841"/>
    <w:rsid w:val="004E2C3F"/>
    <w:rsid w:val="004F2055"/>
    <w:rsid w:val="005079A5"/>
    <w:rsid w:val="00510DDE"/>
    <w:rsid w:val="00516CF2"/>
    <w:rsid w:val="0052395A"/>
    <w:rsid w:val="00530261"/>
    <w:rsid w:val="00543006"/>
    <w:rsid w:val="00544A4C"/>
    <w:rsid w:val="0055192B"/>
    <w:rsid w:val="00555566"/>
    <w:rsid w:val="005650A4"/>
    <w:rsid w:val="00572202"/>
    <w:rsid w:val="005807F5"/>
    <w:rsid w:val="005A35FA"/>
    <w:rsid w:val="005A453C"/>
    <w:rsid w:val="005B3B4B"/>
    <w:rsid w:val="005C4410"/>
    <w:rsid w:val="005C774C"/>
    <w:rsid w:val="005F3632"/>
    <w:rsid w:val="006036E2"/>
    <w:rsid w:val="0060382D"/>
    <w:rsid w:val="00606F5B"/>
    <w:rsid w:val="006134C9"/>
    <w:rsid w:val="0064190B"/>
    <w:rsid w:val="006472F0"/>
    <w:rsid w:val="006A5271"/>
    <w:rsid w:val="006B2482"/>
    <w:rsid w:val="006B26D9"/>
    <w:rsid w:val="006E6A83"/>
    <w:rsid w:val="006F7894"/>
    <w:rsid w:val="0070587F"/>
    <w:rsid w:val="00706160"/>
    <w:rsid w:val="00706BA0"/>
    <w:rsid w:val="00710B11"/>
    <w:rsid w:val="007236B5"/>
    <w:rsid w:val="00735DA7"/>
    <w:rsid w:val="0075459A"/>
    <w:rsid w:val="00755EFC"/>
    <w:rsid w:val="00760601"/>
    <w:rsid w:val="00767731"/>
    <w:rsid w:val="007842FE"/>
    <w:rsid w:val="00786324"/>
    <w:rsid w:val="0079116C"/>
    <w:rsid w:val="00797D06"/>
    <w:rsid w:val="007A38A9"/>
    <w:rsid w:val="007A6141"/>
    <w:rsid w:val="007A6922"/>
    <w:rsid w:val="007B77C4"/>
    <w:rsid w:val="007D3F5E"/>
    <w:rsid w:val="007D4D80"/>
    <w:rsid w:val="007E521F"/>
    <w:rsid w:val="007F5FA9"/>
    <w:rsid w:val="00801013"/>
    <w:rsid w:val="00807D2A"/>
    <w:rsid w:val="0081401D"/>
    <w:rsid w:val="00853568"/>
    <w:rsid w:val="00856C77"/>
    <w:rsid w:val="00865928"/>
    <w:rsid w:val="0086660F"/>
    <w:rsid w:val="0089270E"/>
    <w:rsid w:val="00897015"/>
    <w:rsid w:val="008A6A61"/>
    <w:rsid w:val="008C7A2D"/>
    <w:rsid w:val="008C7B4A"/>
    <w:rsid w:val="008D33C4"/>
    <w:rsid w:val="008E1B7C"/>
    <w:rsid w:val="008E1E85"/>
    <w:rsid w:val="008F073B"/>
    <w:rsid w:val="008F0863"/>
    <w:rsid w:val="008F7D8A"/>
    <w:rsid w:val="00911141"/>
    <w:rsid w:val="00914BCF"/>
    <w:rsid w:val="00922FB3"/>
    <w:rsid w:val="00957CCD"/>
    <w:rsid w:val="00961754"/>
    <w:rsid w:val="0097372D"/>
    <w:rsid w:val="009775A2"/>
    <w:rsid w:val="00981FAC"/>
    <w:rsid w:val="00996A95"/>
    <w:rsid w:val="009B042A"/>
    <w:rsid w:val="009B2298"/>
    <w:rsid w:val="009D3BC0"/>
    <w:rsid w:val="009E0270"/>
    <w:rsid w:val="009E1F50"/>
    <w:rsid w:val="009E26DA"/>
    <w:rsid w:val="009E2B3F"/>
    <w:rsid w:val="009F0834"/>
    <w:rsid w:val="00A12C63"/>
    <w:rsid w:val="00A34B11"/>
    <w:rsid w:val="00A3708C"/>
    <w:rsid w:val="00A43BAC"/>
    <w:rsid w:val="00A538AA"/>
    <w:rsid w:val="00A55F7F"/>
    <w:rsid w:val="00A61722"/>
    <w:rsid w:val="00A87092"/>
    <w:rsid w:val="00A93A05"/>
    <w:rsid w:val="00AA0712"/>
    <w:rsid w:val="00AA4FD5"/>
    <w:rsid w:val="00AA7D80"/>
    <w:rsid w:val="00AC71D9"/>
    <w:rsid w:val="00AD44C9"/>
    <w:rsid w:val="00AF23F5"/>
    <w:rsid w:val="00B03E93"/>
    <w:rsid w:val="00B12629"/>
    <w:rsid w:val="00B16AE3"/>
    <w:rsid w:val="00B43B06"/>
    <w:rsid w:val="00B4649E"/>
    <w:rsid w:val="00B47A37"/>
    <w:rsid w:val="00B50303"/>
    <w:rsid w:val="00B50439"/>
    <w:rsid w:val="00B65F0A"/>
    <w:rsid w:val="00B90AEF"/>
    <w:rsid w:val="00B93F57"/>
    <w:rsid w:val="00BA333F"/>
    <w:rsid w:val="00BB5A9B"/>
    <w:rsid w:val="00BC14A1"/>
    <w:rsid w:val="00BE1488"/>
    <w:rsid w:val="00C211BE"/>
    <w:rsid w:val="00C22FAB"/>
    <w:rsid w:val="00C2559E"/>
    <w:rsid w:val="00C25983"/>
    <w:rsid w:val="00C31578"/>
    <w:rsid w:val="00C3233C"/>
    <w:rsid w:val="00C4124A"/>
    <w:rsid w:val="00C42D41"/>
    <w:rsid w:val="00C50BFA"/>
    <w:rsid w:val="00C50CED"/>
    <w:rsid w:val="00C77857"/>
    <w:rsid w:val="00CA1722"/>
    <w:rsid w:val="00CB33BA"/>
    <w:rsid w:val="00CC38E5"/>
    <w:rsid w:val="00CC4F1B"/>
    <w:rsid w:val="00CE7D84"/>
    <w:rsid w:val="00CF1B57"/>
    <w:rsid w:val="00CF5EB0"/>
    <w:rsid w:val="00D06A47"/>
    <w:rsid w:val="00D24BA7"/>
    <w:rsid w:val="00D71873"/>
    <w:rsid w:val="00D900F8"/>
    <w:rsid w:val="00D9458A"/>
    <w:rsid w:val="00DE0015"/>
    <w:rsid w:val="00DF0916"/>
    <w:rsid w:val="00DF4555"/>
    <w:rsid w:val="00E0006F"/>
    <w:rsid w:val="00E07D4E"/>
    <w:rsid w:val="00E13F9B"/>
    <w:rsid w:val="00E177C7"/>
    <w:rsid w:val="00E23236"/>
    <w:rsid w:val="00E23A53"/>
    <w:rsid w:val="00E246E2"/>
    <w:rsid w:val="00E375B4"/>
    <w:rsid w:val="00E43932"/>
    <w:rsid w:val="00E45D70"/>
    <w:rsid w:val="00E4768C"/>
    <w:rsid w:val="00E5338D"/>
    <w:rsid w:val="00E8273D"/>
    <w:rsid w:val="00EB1F81"/>
    <w:rsid w:val="00ED1A9C"/>
    <w:rsid w:val="00ED2E9A"/>
    <w:rsid w:val="00ED50C3"/>
    <w:rsid w:val="00EF208B"/>
    <w:rsid w:val="00EF316F"/>
    <w:rsid w:val="00F0076E"/>
    <w:rsid w:val="00F02011"/>
    <w:rsid w:val="00F05EAA"/>
    <w:rsid w:val="00F16B83"/>
    <w:rsid w:val="00F17F4C"/>
    <w:rsid w:val="00F21848"/>
    <w:rsid w:val="00F227AF"/>
    <w:rsid w:val="00F24BC9"/>
    <w:rsid w:val="00F2740A"/>
    <w:rsid w:val="00F32A0B"/>
    <w:rsid w:val="00F33E95"/>
    <w:rsid w:val="00F41379"/>
    <w:rsid w:val="00F43BA5"/>
    <w:rsid w:val="00F46BA5"/>
    <w:rsid w:val="00F46D2C"/>
    <w:rsid w:val="00F60764"/>
    <w:rsid w:val="00F84C09"/>
    <w:rsid w:val="00FC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769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7692"/>
    <w:rPr>
      <w:sz w:val="20"/>
      <w:szCs w:val="20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117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Normaltext"/>
    <w:qFormat/>
    <w:rsid w:val="00AF23F5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link w:val="berschrift1Zchn"/>
    <w:qFormat/>
    <w:rsid w:val="007842FE"/>
    <w:pPr>
      <w:keepNext/>
      <w:numPr>
        <w:numId w:val="4"/>
      </w:numPr>
      <w:outlineLvl w:val="0"/>
    </w:pPr>
    <w:rPr>
      <w:rFonts w:eastAsia="Times New Roman" w:cs="Times New Roman"/>
      <w:b/>
      <w:sz w:val="26"/>
    </w:rPr>
  </w:style>
  <w:style w:type="paragraph" w:styleId="berschrift2">
    <w:name w:val="heading 2"/>
    <w:basedOn w:val="Standard"/>
    <w:next w:val="Standard"/>
    <w:link w:val="berschrift2Zchn"/>
    <w:qFormat/>
    <w:rsid w:val="007842FE"/>
    <w:pPr>
      <w:keepNext/>
      <w:numPr>
        <w:ilvl w:val="1"/>
        <w:numId w:val="1"/>
      </w:numPr>
      <w:tabs>
        <w:tab w:val="clear" w:pos="397"/>
        <w:tab w:val="num" w:pos="0"/>
      </w:tabs>
      <w:ind w:left="576" w:hanging="576"/>
      <w:outlineLvl w:val="1"/>
    </w:pPr>
    <w:rPr>
      <w:rFonts w:eastAsia="Times New Roman" w:cs="Times New Roman"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2Aufgabenach12">
    <w:name w:val="02_Aufgabe  nach12"/>
    <w:basedOn w:val="Standard"/>
    <w:rsid w:val="001F37C8"/>
    <w:pPr>
      <w:suppressLineNumbers/>
      <w:tabs>
        <w:tab w:val="left" w:pos="680"/>
        <w:tab w:val="right" w:pos="9497"/>
      </w:tabs>
      <w:spacing w:before="240" w:after="240" w:line="240" w:lineRule="exact"/>
      <w:ind w:left="397" w:hanging="397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05Quellenhinweisezg">
    <w:name w:val="05_Quellenhinweis_ezg"/>
    <w:basedOn w:val="Standard"/>
    <w:rsid w:val="001F37C8"/>
    <w:pPr>
      <w:suppressLineNumbers/>
      <w:spacing w:before="120" w:after="120" w:line="200" w:lineRule="exact"/>
    </w:pPr>
    <w:rPr>
      <w:rFonts w:ascii="Arial" w:eastAsia="Times New Roman" w:hAnsi="Arial" w:cs="Times New Roman"/>
      <w:sz w:val="1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C4F1B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7842FE"/>
    <w:rPr>
      <w:rFonts w:eastAsia="Times New Roman" w:cs="Times New Roman"/>
      <w:b/>
      <w:sz w:val="26"/>
      <w:szCs w:val="24"/>
      <w:lang w:eastAsia="ar-SA"/>
    </w:rPr>
  </w:style>
  <w:style w:type="character" w:customStyle="1" w:styleId="berschrift2Zchn">
    <w:name w:val="Überschrift 2 Zchn"/>
    <w:basedOn w:val="Absatz-Standardschriftart"/>
    <w:link w:val="berschrift2"/>
    <w:rsid w:val="007842FE"/>
    <w:rPr>
      <w:rFonts w:eastAsia="Times New Roman" w:cs="Times New Roman"/>
      <w:i/>
      <w:sz w:val="28"/>
      <w:szCs w:val="24"/>
      <w:lang w:eastAsia="ar-SA"/>
    </w:rPr>
  </w:style>
  <w:style w:type="paragraph" w:styleId="KeinLeerraum">
    <w:name w:val="No Spacing"/>
    <w:uiPriority w:val="1"/>
    <w:qFormat/>
    <w:rsid w:val="007842FE"/>
    <w:pPr>
      <w:suppressAutoHyphens/>
      <w:spacing w:after="0" w:line="240" w:lineRule="auto"/>
    </w:pPr>
    <w:rPr>
      <w:sz w:val="24"/>
      <w:szCs w:val="24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2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2FE"/>
    <w:rPr>
      <w:rFonts w:ascii="Tahoma" w:hAnsi="Tahoma" w:cs="Tahoma"/>
      <w:sz w:val="16"/>
      <w:szCs w:val="16"/>
      <w:lang w:eastAsia="ar-SA"/>
    </w:rPr>
  </w:style>
  <w:style w:type="paragraph" w:styleId="Kopfzeile">
    <w:name w:val="header"/>
    <w:basedOn w:val="Standard"/>
    <w:link w:val="Kopf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842FE"/>
    <w:rPr>
      <w:sz w:val="24"/>
      <w:szCs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842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842FE"/>
    <w:rPr>
      <w:sz w:val="24"/>
      <w:szCs w:val="24"/>
      <w:lang w:eastAsia="ar-SA"/>
    </w:rPr>
  </w:style>
  <w:style w:type="paragraph" w:styleId="Beschriftung">
    <w:name w:val="caption"/>
    <w:basedOn w:val="Standard"/>
    <w:next w:val="Standard"/>
    <w:uiPriority w:val="35"/>
    <w:unhideWhenUsed/>
    <w:qFormat/>
    <w:rsid w:val="0006374D"/>
    <w:pPr>
      <w:spacing w:after="200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06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86324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17692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17692"/>
    <w:rPr>
      <w:sz w:val="20"/>
      <w:szCs w:val="20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117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BF4FA-6F5F-49BD-AA16-D1D8EDA7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44</cp:revision>
  <cp:lastPrinted>2017-08-28T13:32:00Z</cp:lastPrinted>
  <dcterms:created xsi:type="dcterms:W3CDTF">2017-08-09T14:22:00Z</dcterms:created>
  <dcterms:modified xsi:type="dcterms:W3CDTF">2018-01-05T07:09:00Z</dcterms:modified>
</cp:coreProperties>
</file>