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singl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de-DE" w:eastAsia="zxx" w:bidi="zxx"/>
        </w:rPr>
        <w:t>Zwangsarbeit Schwarzwald</w:t>
        <w:tab/>
        <w:tab/>
        <w:tab/>
        <w:tab/>
        <w:tab/>
        <w:tab/>
        <w:tab/>
        <w:t xml:space="preserve">                           </w:t>
        <w:tab/>
        <w:t xml:space="preserve">    AB 6 </w:t>
      </w:r>
      <w:r>
        <w:rPr>
          <w:rFonts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de-DE" w:eastAsia="zxx" w:bidi="zxx"/>
        </w:rPr>
        <w:t>LH</w:t>
      </w:r>
    </w:p>
    <w:p>
      <w:pPr>
        <w:pStyle w:val="Berschrift1"/>
        <w:spacing w:lineRule="auto" w:line="276"/>
        <w:rPr>
          <w:rFonts w:ascii="Calibri" w:hAnsi="Calibri"/>
          <w:b/>
          <w:b/>
          <w:bCs/>
          <w:i/>
          <w:i/>
          <w:iCs/>
          <w:sz w:val="26"/>
          <w:szCs w:val="26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6"/>
          <w:szCs w:val="26"/>
          <w:u w:val="none"/>
          <w:lang w:val="de-DE" w:eastAsia="zxx" w:bidi="zxx"/>
        </w:rPr>
        <w:t xml:space="preserve">Gruppe 1 </w:t>
      </w:r>
      <w:r>
        <w:rPr>
          <w:rFonts w:ascii="Calibri" w:hAnsi="Calibri"/>
          <w:b/>
          <w:bCs/>
          <w:i/>
          <w:iCs/>
          <w:sz w:val="26"/>
          <w:szCs w:val="26"/>
          <w:u w:val="none"/>
          <w:lang w:val="de-DE" w:eastAsia="zxx" w:bidi="zxx"/>
        </w:rPr>
        <w:t>und 4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Die ZwangsarbeiterInnen in der Landwirtschaft wohnten direkt auf dem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Hof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. 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Das war oft ein Vorteil, denn sie hatten manchmal einen eigenen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Raum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Auf den Bauernhöfen bekamen sie meist ein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gutes/ausreichendes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Essen.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Sie durften oft mit der Bauernfamilie am gleichen Tisch 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essen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 Das war eigentlich verboten.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Aber auch auf Bauernhöfen wurden ZwangsarbeiterInnen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geschlagen/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misshandelt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Oft mussten sie sehr lange und viel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arbeiten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</w:t>
      </w:r>
    </w:p>
    <w:p>
      <w:pPr>
        <w:pStyle w:val="Normal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12"/>
          <w:szCs w:val="12"/>
          <w:u w:val="singl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12"/>
          <w:szCs w:val="12"/>
          <w:u w:val="single"/>
          <w:lang w:val="de-DE" w:eastAsia="zxx" w:bidi="zxx"/>
        </w:rPr>
      </w:r>
    </w:p>
    <w:p>
      <w:pPr>
        <w:pStyle w:val="Tabelleninhal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6"/>
          <w:szCs w:val="26"/>
          <w:u w:val="none"/>
          <w:lang w:val="de-DE" w:eastAsia="zxx" w:bidi="zxx"/>
        </w:rPr>
        <w:t xml:space="preserve">Gruppe </w:t>
      </w:r>
      <w:r>
        <w:rPr>
          <w:rFonts w:ascii="Calibri" w:hAnsi="Calibri"/>
          <w:b/>
          <w:bCs/>
          <w:i/>
          <w:iCs/>
          <w:sz w:val="26"/>
          <w:szCs w:val="26"/>
          <w:u w:val="none"/>
          <w:lang w:val="de-DE" w:eastAsia="zxx" w:bidi="zxx"/>
        </w:rPr>
        <w:t>2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Der ehemalige Zwangsarbeiter berichtet, dass es ihm auf dem Hof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 xml:space="preserve">gut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er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gangen ist.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Er kam ursprünglich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 xml:space="preserve">freiwillig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zum Arbeiten nach Deutschland.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Er hatte auch in Polen in der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Landwirtschaft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gearbeitet. Deshalb kannte er sich mit der Arbeit aus.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Er sieht keine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 xml:space="preserve">Schuld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bei den Bauern.</w:t>
      </w:r>
    </w:p>
    <w:p>
      <w:pPr>
        <w:pStyle w:val="Tabelleninhalt"/>
        <w:rPr>
          <w:rFonts w:ascii="Calibri" w:hAnsi="Calibri"/>
          <w:b/>
          <w:b/>
          <w:bCs/>
          <w:i/>
          <w:i/>
          <w:iCs/>
          <w:sz w:val="26"/>
          <w:szCs w:val="26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6"/>
          <w:szCs w:val="26"/>
          <w:u w:val="none"/>
          <w:lang w:val="de-DE" w:eastAsia="zxx" w:bidi="zxx"/>
        </w:rPr>
      </w:r>
    </w:p>
    <w:p>
      <w:pPr>
        <w:pStyle w:val="Tabelleninhalt"/>
        <w:rPr>
          <w:rFonts w:ascii="Calibri" w:hAnsi="Calibri"/>
          <w:b/>
          <w:b/>
          <w:bCs/>
          <w:i/>
          <w:i/>
          <w:iCs/>
          <w:sz w:val="26"/>
          <w:szCs w:val="26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6"/>
          <w:szCs w:val="26"/>
          <w:u w:val="none"/>
          <w:lang w:val="de-DE" w:eastAsia="zxx" w:bidi="zxx"/>
        </w:rPr>
        <w:t xml:space="preserve">Gruppe </w:t>
      </w:r>
      <w:r>
        <w:rPr>
          <w:rFonts w:ascii="Calibri" w:hAnsi="Calibri"/>
          <w:b/>
          <w:bCs/>
          <w:i/>
          <w:iCs/>
          <w:sz w:val="26"/>
          <w:szCs w:val="26"/>
          <w:u w:val="none"/>
          <w:lang w:val="de-DE" w:eastAsia="zxx" w:bidi="zxx"/>
        </w:rPr>
        <w:t>3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Janina T. behauptet, dass ihnen die Kindheit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geraubt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wurde.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Ihre Eltern wurden als Zwangsarbeiter nach Deutschland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verschleppt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Ihre Eltern mussten von früh bis spät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arbeiten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Die andere Zeitzeugin berichtet, dass sie verkauft wurden wie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Sklaven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</w:t>
      </w:r>
    </w:p>
    <w:p>
      <w:pPr>
        <w:pStyle w:val="Normal"/>
        <w:spacing w:before="114" w:after="114"/>
        <w:rPr/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Auch sie als Kind musste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zehn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 xml:space="preserve"> Stunden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auf dem Feld arbeiten.</w:t>
      </w:r>
    </w:p>
    <w:p>
      <w:pPr>
        <w:pStyle w:val="Normal"/>
        <w:spacing w:before="114" w:after="114"/>
        <w:rPr>
          <w:rFonts w:ascii="Calibri" w:hAnsi="Calibri"/>
          <w:b/>
          <w:b/>
          <w:bCs/>
          <w:i/>
          <w:i/>
          <w:iCs/>
          <w:sz w:val="26"/>
          <w:szCs w:val="26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6"/>
          <w:szCs w:val="26"/>
          <w:u w:val="none"/>
          <w:lang w:val="de-DE" w:eastAsia="zxx" w:bidi="zxx"/>
        </w:rPr>
      </w:r>
    </w:p>
    <w:p>
      <w:pPr>
        <w:pStyle w:val="Normal"/>
        <w:spacing w:before="114" w:after="114"/>
        <w:rPr>
          <w:rFonts w:ascii="Calibri" w:hAnsi="Calibri"/>
          <w:b/>
          <w:b/>
          <w:bCs/>
          <w:i/>
          <w:i/>
          <w:iCs/>
          <w:sz w:val="26"/>
          <w:szCs w:val="26"/>
          <w:u w:val="none"/>
          <w:lang w:val="de-DE" w:eastAsia="zxx" w:bidi="zxx"/>
        </w:rPr>
      </w:pPr>
      <w:r>
        <w:rPr>
          <w:rFonts w:ascii="Calibri" w:hAnsi="Calibri"/>
          <w:b/>
          <w:bCs/>
          <w:i/>
          <w:iCs/>
          <w:sz w:val="26"/>
          <w:szCs w:val="26"/>
          <w:u w:val="none"/>
          <w:lang w:val="de-DE" w:eastAsia="zxx" w:bidi="zxx"/>
        </w:rPr>
        <w:t>Gruppe 5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Das Denkmal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wurde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in der NS-Zeit auch als Bühne für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politische Veranstaltungen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genutzt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Eine Glocke läutet jeden Sonntag für die Opfer von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Krieg, Gewalt und Unterdrückung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>.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Im Turm sind drei Tafeln, die an die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Gefallenen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des ersten und zweiten Weltkriegs und des Krieges 1870 erinnern.</w:t>
      </w:r>
    </w:p>
    <w:p>
      <w:pPr>
        <w:pStyle w:val="Normal"/>
        <w:spacing w:before="114" w:after="114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Eine weitere Tafel erinnert auch an die  </w:t>
      </w:r>
      <w:r>
        <w:rPr>
          <w:rFonts w:ascii="Calibri" w:hAnsi="Calibri"/>
          <w:b/>
          <w:bCs/>
          <w:i/>
          <w:iCs/>
          <w:sz w:val="24"/>
          <w:szCs w:val="24"/>
          <w:u w:val="single"/>
          <w:lang w:val="de-DE" w:eastAsia="zxx" w:bidi="zxx"/>
        </w:rPr>
        <w:t>Triberger Juden,</w:t>
      </w: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  <w:t xml:space="preserve"> die in der NS-Zeit verfolgt und ermordet wurden.</w:t>
      </w:r>
    </w:p>
    <w:p>
      <w:pPr>
        <w:pStyle w:val="Normal"/>
        <w:spacing w:lineRule="auto" w:line="276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4"/>
          <w:szCs w:val="24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24"/>
          <w:szCs w:val="24"/>
          <w:u w:val="none"/>
          <w:lang w:val="de-DE" w:eastAsia="zxx" w:bidi="zxx"/>
        </w:rPr>
      </w:r>
    </w:p>
    <w:p>
      <w:pPr>
        <w:pStyle w:val="Normal"/>
        <w:spacing w:lineRule="auto" w:line="276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  <w:lang w:val="de-DE" w:eastAsia="zxx" w:bidi="zxx"/>
        </w:rPr>
      </w:pPr>
      <w:r>
        <w:rPr>
          <w:rFonts w:ascii="Calibri" w:hAnsi="Calibri"/>
          <w:b w:val="false"/>
          <w:bCs w:val="false"/>
          <w:i w:val="false"/>
          <w:iCs w:val="false"/>
          <w:sz w:val="16"/>
          <w:szCs w:val="16"/>
          <w:u w:val="none"/>
          <w:lang w:val="de-DE" w:eastAsia="zxx" w:bidi="zxx"/>
        </w:rPr>
      </w:r>
    </w:p>
    <w:sectPr>
      <w:footerReference w:type="default" r:id="rId2"/>
      <w:type w:val="nextPage"/>
      <w:pgSz w:w="11906" w:h="16838"/>
      <w:pgMar w:left="1134" w:right="1134" w:header="0" w:top="850" w:footer="567" w:bottom="145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Calibri">
    <w:charset w:val="00"/>
    <w:family w:val="roman"/>
    <w:pitch w:val="variable"/>
  </w:font>
  <w:font w:name="Calibr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krper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Arbeitskreis für Landeskunde/Landesgeschichte RP Freiburg</w:t>
    </w:r>
  </w:p>
  <w:p>
    <w:pPr>
      <w:pStyle w:val="Textkrper"/>
      <w:spacing w:lineRule="auto" w:line="240" w:before="0" w:after="0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Berschrift1">
    <w:name w:val="Heading 1"/>
    <w:basedOn w:val="Berschrift"/>
    <w:next w:val="Textkrper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paragraph" w:styleId="Berschrift2">
    <w:name w:val="Heading 2"/>
    <w:basedOn w:val="Berschrift"/>
    <w:next w:val="Textkrper"/>
    <w:qFormat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Funotenzeichen">
    <w:name w:val="Fußnotenzeichen"/>
    <w:qFormat/>
    <w:rPr/>
  </w:style>
  <w:style w:type="character" w:styleId="Funotenanker">
    <w:name w:val="Fußnotenanker"/>
    <w:rPr>
      <w:vertAlign w:val="superscript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Liste">
    <w:name w:val="List"/>
    <w:basedOn w:val="Textkrper"/>
    <w:pPr/>
    <w:rPr>
      <w:rFonts w:cs="Tahoma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Rahmeninhalt">
    <w:name w:val="Rahmeninhalt"/>
    <w:basedOn w:val="Normal"/>
    <w:qFormat/>
    <w:pPr/>
    <w:rPr/>
  </w:style>
  <w:style w:type="paragraph" w:styleId="Fuzeile">
    <w:name w:val="Foot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Abbildung">
    <w:name w:val="Abbildung"/>
    <w:basedOn w:val="Beschriftung"/>
    <w:qFormat/>
    <w:pPr/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TabellenInhalt1">
    <w:name w:val="Tabellen Inhalt"/>
    <w:basedOn w:val="Normal"/>
    <w:qFormat/>
    <w:pPr>
      <w:suppressLineNumbers/>
    </w:pPr>
    <w:rPr/>
  </w:style>
  <w:style w:type="paragraph" w:styleId="Funote">
    <w:name w:val="Footnote Text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456</TotalTime>
  <Application>LibreOffice/6.2.8.2$Windows_X86_64 LibreOffice_project/f82ddfca21ebc1e222a662a32b25c0c9d20169ee</Application>
  <Pages>1</Pages>
  <Words>246</Words>
  <Characters>1478</Characters>
  <CharactersWithSpaces>1741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de-DE</dc:language>
  <cp:lastModifiedBy/>
  <cp:lastPrinted>2017-06-14T22:57:58Z</cp:lastPrinted>
  <dcterms:modified xsi:type="dcterms:W3CDTF">2020-04-14T10:19:18Z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