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Fonts w:ascii="Calibri" w:hAnsi="Calibri"/>
          <w:sz w:val="21"/>
          <w:szCs w:val="21"/>
          <w:u w:val="single"/>
          <w:lang w:val="de-DE" w:eastAsia="zxx" w:bidi="zxx"/>
        </w:rPr>
        <w:t>Zwangsarbeit im Schwarzwald</w:t>
        <w:tab/>
        <w:tab/>
        <w:tab/>
        <w:tab/>
        <w:tab/>
        <w:tab/>
        <w:tab/>
        <w:t xml:space="preserve">                                                D 3</w:t>
      </w:r>
    </w:p>
    <w:p>
      <w:pPr>
        <w:pStyle w:val="Normal"/>
        <w:rPr>
          <w:rFonts w:ascii="Calibri" w:hAnsi="Calibri"/>
          <w:sz w:val="16"/>
          <w:szCs w:val="16"/>
          <w:u w:val="single"/>
        </w:rPr>
      </w:pPr>
      <w:r>
        <w:rPr>
          <w:rFonts w:ascii="Calibri" w:hAnsi="Calibri"/>
          <w:sz w:val="16"/>
          <w:szCs w:val="16"/>
          <w:u w:val="single"/>
        </w:rPr>
      </w:r>
    </w:p>
    <w:p>
      <w:pPr>
        <w:pStyle w:val="Normal"/>
        <w:rPr/>
      </w:pPr>
      <w:r>
        <w:rPr>
          <w:rFonts w:ascii="Calibri" w:hAnsi="Calibri"/>
          <w:b/>
          <w:bCs/>
          <w:i/>
          <w:iCs/>
          <w:sz w:val="28"/>
          <w:szCs w:val="28"/>
          <w:u w:val="none"/>
        </w:rPr>
        <w:t>Alternativen für die Klasse 9</w:t>
      </w:r>
    </w:p>
    <w:p>
      <w:pPr>
        <w:pStyle w:val="Normal"/>
        <w:rPr>
          <w:rFonts w:ascii="Calibri" w:hAnsi="Calibri"/>
          <w:b/>
          <w:b/>
          <w:bCs/>
          <w:i/>
          <w:i/>
          <w:iCs/>
          <w:sz w:val="28"/>
          <w:szCs w:val="28"/>
          <w:u w:val="none"/>
        </w:rPr>
      </w:pPr>
      <w:r>
        <w:rPr>
          <w:rFonts w:ascii="Calibri" w:hAnsi="Calibri"/>
          <w:b/>
          <w:bCs/>
          <w:i/>
          <w:iCs/>
          <w:sz w:val="28"/>
          <w:szCs w:val="28"/>
          <w:u w:val="none"/>
        </w:rPr>
      </w:r>
    </w:p>
    <w:p>
      <w:pPr>
        <w:pStyle w:val="Normal"/>
        <w:rPr/>
      </w:pPr>
      <w:r>
        <w:rPr>
          <w:rFonts w:ascii="Calibri" w:hAnsi="Calibri"/>
          <w:b w:val="false"/>
          <w:bCs w:val="false"/>
          <w:i w:val="false"/>
          <w:iCs w:val="false"/>
          <w:sz w:val="24"/>
          <w:szCs w:val="24"/>
          <w:u w:val="none"/>
        </w:rPr>
        <w:t xml:space="preserve">Die Unterrichtseinheit ist so aufgebaut, dass nur die erste Doppelstunde gehalten werden kann und trotzdem zentrale Inhalte zur Zwangsarbeit am regionalen Beispiel thematisiert werden. Falls diese verkürzte Variante gewählt wird, bietet es sich an, für die Beurteilung am Ende die Thesen von AB </w:t>
      </w:r>
      <w:r>
        <w:rPr>
          <w:rFonts w:ascii="Calibri" w:hAnsi="Calibri"/>
          <w:b w:val="false"/>
          <w:bCs w:val="false"/>
          <w:i w:val="false"/>
          <w:iCs w:val="false"/>
          <w:sz w:val="24"/>
          <w:szCs w:val="24"/>
          <w:u w:val="none"/>
        </w:rPr>
        <w:t>7</w:t>
      </w:r>
      <w:r>
        <w:rPr>
          <w:rFonts w:ascii="Calibri" w:hAnsi="Calibri"/>
          <w:b w:val="false"/>
          <w:bCs w:val="false"/>
          <w:i w:val="false"/>
          <w:iCs w:val="false"/>
          <w:sz w:val="24"/>
          <w:szCs w:val="24"/>
          <w:u w:val="none"/>
        </w:rPr>
        <w:t xml:space="preserve"> zu Hilfe zu nehmen.</w:t>
      </w:r>
    </w:p>
    <w:p>
      <w:pPr>
        <w:pStyle w:val="Normal"/>
        <w:rPr>
          <w:rFonts w:ascii="Calibri" w:hAnsi="Calibri"/>
          <w:u w:val="none"/>
        </w:rPr>
      </w:pPr>
      <w:r>
        <w:rPr>
          <w:rFonts w:ascii="Calibri" w:hAnsi="Calibri"/>
          <w:u w:val="none"/>
        </w:rPr>
      </w:r>
    </w:p>
    <w:p>
      <w:pPr>
        <w:pStyle w:val="Normal"/>
        <w:rPr/>
      </w:pPr>
      <w:r>
        <w:rPr>
          <w:rFonts w:ascii="Calibri" w:hAnsi="Calibri"/>
          <w:b w:val="false"/>
          <w:bCs w:val="false"/>
          <w:i w:val="false"/>
          <w:iCs w:val="false"/>
          <w:sz w:val="24"/>
          <w:szCs w:val="24"/>
          <w:u w:val="none"/>
        </w:rPr>
        <w:t xml:space="preserve">Für eine Vertiefung in einer zweiten Doppelstunde wäre alternativ zu dem vorgestellten Vorgehen auch denkbar, die Opferperspektive deutlicher in den Blick zu nehmen. Dafür bietet sich das Portal </w:t>
      </w:r>
      <w:hyperlink r:id="rId2">
        <w:r>
          <w:rPr>
            <w:rStyle w:val="Internetverknpfung"/>
            <w:rFonts w:ascii="Calibri" w:hAnsi="Calibri"/>
            <w:b w:val="false"/>
            <w:bCs w:val="false"/>
            <w:i w:val="false"/>
            <w:iCs w:val="false"/>
            <w:sz w:val="24"/>
            <w:szCs w:val="24"/>
            <w:u w:val="none"/>
          </w:rPr>
          <w:t>www.zwangsarbeit-archiv.de</w:t>
        </w:r>
      </w:hyperlink>
      <w:r>
        <w:rPr>
          <w:rStyle w:val="Internetverknpfung"/>
          <w:rFonts w:ascii="Calibri" w:hAnsi="Calibri"/>
          <w:b w:val="false"/>
          <w:bCs w:val="false"/>
          <w:i w:val="false"/>
          <w:iCs w:val="false"/>
          <w:sz w:val="24"/>
          <w:szCs w:val="24"/>
          <w:u w:val="none"/>
        </w:rPr>
        <w:t xml:space="preserve"> </w:t>
      </w:r>
      <w:r>
        <w:rPr>
          <w:rFonts w:ascii="Calibri" w:hAnsi="Calibri"/>
          <w:b w:val="false"/>
          <w:bCs w:val="false"/>
          <w:i w:val="false"/>
          <w:iCs w:val="false"/>
          <w:sz w:val="24"/>
          <w:szCs w:val="24"/>
          <w:u w:val="none"/>
        </w:rPr>
        <w:t>an. Als Zeitzeuge könnte zum Beispiel Josef Bednarz gewählt werden, der bei Freiburg in der Landwirtschaft als Zwangsarbeiter tätig war.</w:t>
      </w:r>
    </w:p>
    <w:p>
      <w:pPr>
        <w:pStyle w:val="Normal"/>
        <w:rPr>
          <w:rFonts w:ascii="Calibri" w:hAnsi="Calibri"/>
          <w:u w:val="none"/>
        </w:rPr>
      </w:pPr>
      <w:r>
        <w:rPr>
          <w:rFonts w:ascii="Calibri" w:hAnsi="Calibri"/>
          <w:u w:val="none"/>
        </w:rPr>
      </w:r>
    </w:p>
    <w:p>
      <w:pPr>
        <w:pStyle w:val="Normal"/>
        <w:rPr>
          <w:rFonts w:ascii="Calibri" w:hAnsi="Calibri"/>
          <w:b/>
          <w:b/>
          <w:bCs/>
          <w:i/>
          <w:i/>
          <w:iCs/>
          <w:sz w:val="28"/>
          <w:szCs w:val="28"/>
          <w:u w:val="none"/>
        </w:rPr>
      </w:pPr>
      <w:r>
        <w:rPr>
          <w:rFonts w:ascii="Calibri" w:hAnsi="Calibri"/>
          <w:b/>
          <w:bCs/>
          <w:i/>
          <w:iCs/>
          <w:sz w:val="28"/>
          <w:szCs w:val="28"/>
          <w:u w:val="none"/>
        </w:rPr>
      </w:r>
    </w:p>
    <w:p>
      <w:pPr>
        <w:pStyle w:val="Normal"/>
        <w:rPr>
          <w:rFonts w:ascii="Calibri" w:hAnsi="Calibri"/>
          <w:b/>
          <w:b/>
          <w:bCs/>
          <w:i/>
          <w:i/>
          <w:iCs/>
          <w:sz w:val="28"/>
          <w:szCs w:val="28"/>
          <w:u w:val="none"/>
        </w:rPr>
      </w:pPr>
      <w:r>
        <w:rPr>
          <w:rFonts w:ascii="Calibri" w:hAnsi="Calibri"/>
          <w:b/>
          <w:bCs/>
          <w:i/>
          <w:iCs/>
          <w:sz w:val="28"/>
          <w:szCs w:val="28"/>
          <w:u w:val="none"/>
        </w:rPr>
      </w:r>
    </w:p>
    <w:p>
      <w:pPr>
        <w:pStyle w:val="Normal"/>
        <w:rPr>
          <w:rFonts w:ascii="Calibri" w:hAnsi="Calibri"/>
          <w:b/>
          <w:b/>
          <w:bCs/>
          <w:i/>
          <w:i/>
          <w:iCs/>
          <w:sz w:val="28"/>
          <w:szCs w:val="28"/>
          <w:u w:val="none"/>
        </w:rPr>
      </w:pPr>
      <w:r>
        <w:rPr>
          <w:rFonts w:ascii="Calibri" w:hAnsi="Calibri"/>
          <w:b/>
          <w:bCs/>
          <w:i/>
          <w:iCs/>
          <w:sz w:val="28"/>
          <w:szCs w:val="28"/>
          <w:u w:val="none"/>
        </w:rPr>
      </w:r>
    </w:p>
    <w:p>
      <w:pPr>
        <w:pStyle w:val="Normal"/>
        <w:rPr/>
      </w:pPr>
      <w:r>
        <w:rPr>
          <w:rFonts w:ascii="Calibri" w:hAnsi="Calibri"/>
          <w:b/>
          <w:bCs/>
          <w:i/>
          <w:iCs/>
          <w:sz w:val="28"/>
          <w:szCs w:val="28"/>
          <w:u w:val="none"/>
        </w:rPr>
        <w:t>Einsatzmöglichkeiten für die Kursstufe</w:t>
      </w:r>
    </w:p>
    <w:p>
      <w:pPr>
        <w:pStyle w:val="Normal"/>
        <w:rPr>
          <w:rFonts w:ascii="Calibri" w:hAnsi="Calibri"/>
          <w:b/>
          <w:b/>
          <w:bCs/>
          <w:i/>
          <w:i/>
          <w:iCs/>
          <w:sz w:val="28"/>
          <w:szCs w:val="28"/>
          <w:u w:val="none"/>
        </w:rPr>
      </w:pPr>
      <w:r>
        <w:rPr>
          <w:rFonts w:ascii="Calibri" w:hAnsi="Calibri"/>
          <w:b/>
          <w:bCs/>
          <w:i/>
          <w:iCs/>
          <w:sz w:val="28"/>
          <w:szCs w:val="28"/>
          <w:u w:val="none"/>
        </w:rPr>
      </w:r>
    </w:p>
    <w:p>
      <w:pPr>
        <w:pStyle w:val="Normal"/>
        <w:rPr>
          <w:b w:val="false"/>
          <w:b w:val="false"/>
          <w:bCs w:val="false"/>
          <w:i w:val="false"/>
          <w:i w:val="false"/>
          <w:iCs w:val="false"/>
          <w:sz w:val="24"/>
          <w:szCs w:val="24"/>
        </w:rPr>
      </w:pPr>
      <w:r>
        <w:rPr>
          <w:rFonts w:ascii="Calibri" w:hAnsi="Calibri"/>
          <w:b w:val="false"/>
          <w:bCs w:val="false"/>
          <w:i w:val="false"/>
          <w:iCs w:val="false"/>
          <w:sz w:val="24"/>
          <w:szCs w:val="24"/>
          <w:u w:val="none"/>
        </w:rPr>
        <w:t xml:space="preserve">Auch in der Kursstufe können die Zeitzeugeninterviews eingesetzt werden. Inhaltlich kann dabei an die inhaltsbezogene Kompetenz </w:t>
      </w:r>
      <w:r>
        <w:rPr>
          <w:rFonts w:ascii="Calibri" w:hAnsi="Calibri"/>
          <w:b w:val="false"/>
          <w:bCs w:val="false"/>
          <w:i/>
          <w:iCs/>
          <w:sz w:val="24"/>
          <w:szCs w:val="24"/>
          <w:u w:val="none"/>
        </w:rPr>
        <w:t xml:space="preserve">Machterwerb und Herrschaftspraxis des Nationalsozialismus analysieren und bewerten </w:t>
      </w:r>
      <w:r>
        <w:rPr>
          <w:rFonts w:ascii="Calibri" w:hAnsi="Calibri"/>
          <w:b w:val="false"/>
          <w:bCs w:val="false"/>
          <w:i w:val="false"/>
          <w:iCs w:val="false"/>
          <w:sz w:val="24"/>
          <w:szCs w:val="24"/>
          <w:u w:val="none"/>
        </w:rPr>
        <w:t xml:space="preserve">angeknüpft werden. </w:t>
      </w:r>
    </w:p>
    <w:p>
      <w:pPr>
        <w:pStyle w:val="Normal"/>
        <w:rPr>
          <w:rFonts w:ascii="Calibri" w:hAnsi="Calibri"/>
          <w:u w:val="none"/>
        </w:rPr>
      </w:pPr>
      <w:r>
        <w:rPr>
          <w:rFonts w:ascii="Calibri" w:hAnsi="Calibri"/>
          <w:u w:val="none"/>
        </w:rPr>
      </w:r>
    </w:p>
    <w:p>
      <w:pPr>
        <w:pStyle w:val="Normal"/>
        <w:rPr>
          <w:b w:val="false"/>
          <w:b w:val="false"/>
          <w:bCs w:val="false"/>
          <w:i w:val="false"/>
          <w:i w:val="false"/>
          <w:iCs w:val="false"/>
          <w:sz w:val="24"/>
          <w:szCs w:val="24"/>
        </w:rPr>
      </w:pPr>
      <w:r>
        <w:rPr>
          <w:rFonts w:ascii="Calibri" w:hAnsi="Calibri"/>
          <w:b/>
          <w:bCs/>
          <w:i/>
          <w:iCs/>
          <w:sz w:val="24"/>
          <w:szCs w:val="24"/>
          <w:u w:val="none"/>
        </w:rPr>
        <w:t>Vorschlag für eine Doppelstunde in der Kursstufe</w:t>
      </w:r>
    </w:p>
    <w:p>
      <w:pPr>
        <w:pStyle w:val="Normal"/>
        <w:rPr>
          <w:rFonts w:ascii="Calibri" w:hAnsi="Calibri"/>
          <w:b/>
          <w:b/>
          <w:bCs/>
          <w:i/>
          <w:i/>
          <w:iCs/>
          <w:u w:val="none"/>
        </w:rPr>
      </w:pPr>
      <w:r>
        <w:rPr>
          <w:rFonts w:ascii="Calibri" w:hAnsi="Calibri"/>
          <w:b/>
          <w:bCs/>
          <w:i/>
          <w:iCs/>
          <w:u w:val="none"/>
        </w:rPr>
      </w:r>
    </w:p>
    <w:p>
      <w:pPr>
        <w:pStyle w:val="Normal"/>
        <w:rPr>
          <w:b w:val="false"/>
          <w:b w:val="false"/>
          <w:bCs w:val="false"/>
          <w:i w:val="false"/>
          <w:i w:val="false"/>
          <w:iCs w:val="false"/>
          <w:sz w:val="24"/>
          <w:szCs w:val="24"/>
        </w:rPr>
      </w:pPr>
      <w:r>
        <w:rPr>
          <w:rFonts w:ascii="Calibri" w:hAnsi="Calibri"/>
          <w:b w:val="false"/>
          <w:bCs w:val="false"/>
          <w:i w:val="false"/>
          <w:iCs w:val="false"/>
          <w:sz w:val="24"/>
          <w:szCs w:val="24"/>
          <w:u w:val="none"/>
        </w:rPr>
        <w:t xml:space="preserve">In der Kursstufe kann die Erarbeitung für die SchülerInnen offener gestaltet werden. Denkbar wäre etwa, den SchülerInnen den Überblickstext </w:t>
      </w:r>
      <w:r>
        <w:rPr>
          <w:rFonts w:ascii="Calibri" w:hAnsi="Calibri"/>
          <w:b w:val="false"/>
          <w:bCs w:val="false"/>
          <w:i/>
          <w:iCs/>
          <w:sz w:val="24"/>
          <w:szCs w:val="24"/>
          <w:u w:val="none"/>
        </w:rPr>
        <w:t>D 1</w:t>
      </w:r>
      <w:r>
        <w:rPr>
          <w:rFonts w:ascii="Calibri" w:hAnsi="Calibri"/>
          <w:b w:val="false"/>
          <w:bCs w:val="false"/>
          <w:i w:val="false"/>
          <w:iCs w:val="false"/>
          <w:sz w:val="24"/>
          <w:szCs w:val="24"/>
          <w:u w:val="none"/>
        </w:rPr>
        <w:t xml:space="preserve"> an die Hand zu geben und folgenden Arbeitsauftrag zu formulieren:</w:t>
      </w:r>
    </w:p>
    <w:p>
      <w:pPr>
        <w:pStyle w:val="Normal"/>
        <w:rPr>
          <w:b w:val="false"/>
          <w:b w:val="false"/>
          <w:bCs w:val="false"/>
          <w:i w:val="false"/>
          <w:i w:val="false"/>
          <w:iCs w:val="false"/>
          <w:sz w:val="24"/>
          <w:szCs w:val="24"/>
        </w:rPr>
      </w:pPr>
      <w:r>
        <w:rPr>
          <w:rFonts w:ascii="Calibri" w:hAnsi="Calibri"/>
          <w:b w:val="false"/>
          <w:bCs w:val="false"/>
          <w:i w:val="false"/>
          <w:iCs w:val="false"/>
          <w:sz w:val="24"/>
          <w:szCs w:val="24"/>
          <w:u w:val="none"/>
        </w:rPr>
        <w:br/>
      </w:r>
      <w:r>
        <w:rPr>
          <w:rFonts w:ascii="Calibri" w:hAnsi="Calibri"/>
          <w:b/>
          <w:bCs/>
          <w:i w:val="false"/>
          <w:iCs w:val="false"/>
          <w:sz w:val="24"/>
          <w:szCs w:val="24"/>
          <w:u w:val="none"/>
        </w:rPr>
        <w:t xml:space="preserve">1. Gib wieder, was Historiker zur Zwangsarbeit im Nationalsozialismus herausgefunden haben. </w:t>
      </w:r>
    </w:p>
    <w:p>
      <w:pPr>
        <w:pStyle w:val="Normal"/>
        <w:rPr>
          <w:rFonts w:ascii="Calibri" w:hAnsi="Calibri"/>
          <w:u w:val="none"/>
        </w:rPr>
      </w:pPr>
      <w:r>
        <w:rPr>
          <w:rFonts w:ascii="Calibri" w:hAnsi="Calibri"/>
          <w:u w:val="none"/>
        </w:rPr>
      </w:r>
    </w:p>
    <w:p>
      <w:pPr>
        <w:pStyle w:val="Normal"/>
        <w:rPr/>
      </w:pPr>
      <w:r>
        <w:rPr>
          <w:rFonts w:ascii="Calibri" w:hAnsi="Calibri"/>
          <w:b/>
          <w:bCs/>
          <w:i w:val="false"/>
          <w:iCs w:val="false"/>
          <w:sz w:val="24"/>
          <w:szCs w:val="24"/>
          <w:u w:val="none"/>
        </w:rPr>
        <w:t>2. Arbeite aus den Zeitzeugeninterviews (</w:t>
      </w:r>
      <w:hyperlink r:id="rId3">
        <w:r>
          <w:rPr>
            <w:rStyle w:val="Internetverknpfung"/>
            <w:rFonts w:ascii="Calibri" w:hAnsi="Calibri"/>
            <w:b/>
            <w:bCs/>
            <w:i w:val="false"/>
            <w:iCs w:val="false"/>
            <w:sz w:val="24"/>
            <w:szCs w:val="24"/>
            <w:u w:val="none"/>
          </w:rPr>
          <w:t>www.zwangsarbeiter-im-schwarzwald.eu</w:t>
        </w:r>
      </w:hyperlink>
      <w:r>
        <w:rPr>
          <w:rFonts w:ascii="Calibri" w:hAnsi="Calibri"/>
          <w:b/>
          <w:bCs/>
          <w:i w:val="false"/>
          <w:iCs w:val="false"/>
          <w:sz w:val="24"/>
          <w:szCs w:val="24"/>
          <w:u w:val="none"/>
        </w:rPr>
        <w:t>) heraus, was über den Umgang mit den Zwangsarbeitern berichtet wird und vergleiche dies mit deinen Ergebnissen aus Aufgabe 1.</w:t>
      </w:r>
    </w:p>
    <w:p>
      <w:pPr>
        <w:pStyle w:val="TabellenInhalt"/>
        <w:snapToGrid w:val="false"/>
        <w:spacing w:before="120" w:after="120"/>
        <w:rPr>
          <w:b w:val="false"/>
          <w:b w:val="false"/>
          <w:bCs w:val="false"/>
          <w:i w:val="false"/>
          <w:i w:val="false"/>
          <w:iCs w:val="false"/>
          <w:sz w:val="24"/>
          <w:szCs w:val="24"/>
        </w:rPr>
      </w:pPr>
      <w:r>
        <w:rPr>
          <w:rFonts w:cs="Arial" w:ascii="Calibri" w:hAnsi="Calibri"/>
          <w:b w:val="false"/>
          <w:bCs w:val="false"/>
          <w:i w:val="false"/>
          <w:iCs w:val="false"/>
          <w:sz w:val="24"/>
          <w:szCs w:val="24"/>
          <w:u w:val="none"/>
        </w:rPr>
        <w:t xml:space="preserve">Es wäre auch möglich, sich ein Interview vertieft anzuhören. Dazu ist etwa das Interview mit Adolf und Johann S. geeignet, das viele Aspekte abdeckt und auch in voller Länge auf der Homepage zu finden ist. Für die abschließende Beurteilung kann auch in der Kursstufe das </w:t>
      </w:r>
      <w:r>
        <w:rPr>
          <w:rFonts w:cs="Arial" w:ascii="Calibri" w:hAnsi="Calibri"/>
          <w:b w:val="false"/>
          <w:bCs w:val="false"/>
          <w:i/>
          <w:iCs/>
          <w:sz w:val="24"/>
          <w:szCs w:val="24"/>
          <w:u w:val="none"/>
        </w:rPr>
        <w:t xml:space="preserve">AB </w:t>
      </w:r>
      <w:r>
        <w:rPr>
          <w:rFonts w:cs="Arial" w:ascii="Calibri" w:hAnsi="Calibri"/>
          <w:b w:val="false"/>
          <w:bCs w:val="false"/>
          <w:i/>
          <w:iCs/>
          <w:sz w:val="24"/>
          <w:szCs w:val="24"/>
          <w:u w:val="none"/>
        </w:rPr>
        <w:t>7</w:t>
      </w:r>
      <w:r>
        <w:rPr>
          <w:rFonts w:cs="Arial" w:ascii="Calibri" w:hAnsi="Calibri"/>
          <w:b w:val="false"/>
          <w:bCs w:val="false"/>
          <w:i/>
          <w:iCs/>
          <w:sz w:val="24"/>
          <w:szCs w:val="24"/>
          <w:u w:val="none"/>
        </w:rPr>
        <w:t xml:space="preserve"> </w:t>
      </w:r>
      <w:r>
        <w:rPr>
          <w:rFonts w:cs="Arial" w:ascii="Calibri" w:hAnsi="Calibri"/>
          <w:b w:val="false"/>
          <w:bCs w:val="false"/>
          <w:i w:val="false"/>
          <w:iCs w:val="false"/>
          <w:sz w:val="24"/>
          <w:szCs w:val="24"/>
          <w:u w:val="none"/>
        </w:rPr>
        <w:t xml:space="preserve">eine gute Grundlage sein. </w:t>
      </w:r>
    </w:p>
    <w:p>
      <w:pPr>
        <w:pStyle w:val="TabellenInhalt"/>
        <w:snapToGrid w:val="false"/>
        <w:spacing w:before="120" w:after="120"/>
        <w:rPr>
          <w:rFonts w:ascii="Calibri" w:hAnsi="Calibri" w:cs="Arial"/>
          <w:u w:val="none"/>
        </w:rPr>
      </w:pPr>
      <w:r>
        <w:rPr>
          <w:rFonts w:cs="Arial" w:ascii="Calibri" w:hAnsi="Calibri"/>
          <w:u w:val="none"/>
        </w:rPr>
      </w:r>
    </w:p>
    <w:p>
      <w:pPr>
        <w:pStyle w:val="Normal"/>
        <w:rPr>
          <w:rFonts w:ascii="Calibri" w:hAnsi="Calibri"/>
          <w:u w:val="none"/>
        </w:rPr>
      </w:pPr>
      <w:r>
        <w:rPr>
          <w:rFonts w:ascii="Calibri" w:hAnsi="Calibri"/>
          <w:u w:val="none"/>
        </w:rPr>
      </w:r>
    </w:p>
    <w:p>
      <w:pPr>
        <w:pStyle w:val="Normal"/>
        <w:rPr/>
      </w:pPr>
      <w:r>
        <w:rPr/>
      </w:r>
    </w:p>
    <w:sectPr>
      <w:footerReference w:type="default" r:id="rId4"/>
      <w:type w:val="nextPage"/>
      <w:pgSz w:w="11906" w:h="16838"/>
      <w:pgMar w:left="1134" w:right="1134" w:header="0" w:top="850" w:footer="567" w:bottom="145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jc w:val="center"/>
      <w:rPr>
        <w:rFonts w:ascii="Arial" w:hAnsi="Arial"/>
        <w:sz w:val="21"/>
        <w:szCs w:val="21"/>
      </w:rPr>
    </w:pPr>
    <w:r>
      <w:rPr>
        <w:rFonts w:ascii="Arial" w:hAnsi="Arial"/>
        <w:sz w:val="21"/>
        <w:szCs w:val="21"/>
      </w:rPr>
      <w:t>Arbeitskreis für Landeskunde/Landesgeschichte RP Freiburg</w:t>
    </w:r>
  </w:p>
  <w:p>
    <w:pPr>
      <w:pStyle w:val="Textkrper"/>
      <w:spacing w:lineRule="auto" w:line="240" w:before="0" w:after="0"/>
      <w:jc w:val="center"/>
      <w:rPr>
        <w:rFonts w:ascii="Arial" w:hAnsi="Arial"/>
        <w:sz w:val="21"/>
        <w:szCs w:val="21"/>
      </w:rPr>
    </w:pPr>
    <w:r>
      <w:rPr>
        <w:rFonts w:ascii="Arial" w:hAnsi="Arial"/>
        <w:sz w:val="21"/>
        <w:szCs w:val="21"/>
      </w:rPr>
      <w:t>www.landeskunde-bw.de</w:t>
    </w:r>
  </w:p>
</w:ftr>
</file>

<file path=word/settings.xml><?xml version="1.0" encoding="utf-8"?>
<w:settings xmlns:w="http://schemas.openxmlformats.org/wordprocessingml/2006/main">
  <w:zoom w:percent="100"/>
  <w:defaultTabStop w:val="706"/>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 w:val="20"/>
        <w:szCs w:val="24"/>
        <w:lang w:val="en-US" w:eastAsia="en-US" w:bidi="en-US"/>
      </w:rPr>
    </w:rPrDefault>
    <w:pPrDefault>
      <w:pPr/>
    </w:pPrDefault>
  </w:docDefaults>
  <w:style w:type="paragraph" w:styleId="Normal">
    <w:name w:val="Normal"/>
    <w:qFormat/>
    <w:pPr>
      <w:widowControl w:val="false"/>
      <w:overflowPunct w:val="false"/>
      <w:bidi w:val="0"/>
      <w:jc w:val="left"/>
    </w:pPr>
    <w:rPr>
      <w:rFonts w:ascii="Times New Roman" w:hAnsi="Times New Roman" w:eastAsia="Andale Sans UI" w:cs="Tahoma"/>
      <w:color w:val="auto"/>
      <w:kern w:val="0"/>
      <w:sz w:val="24"/>
      <w:szCs w:val="24"/>
      <w:lang w:val="zxx" w:eastAsia="zxx" w:bidi="zxx"/>
    </w:rPr>
  </w:style>
  <w:style w:type="character" w:styleId="Internetlink">
    <w:name w:val="Internetlink"/>
    <w:qFormat/>
    <w:rPr>
      <w:color w:val="000080"/>
      <w:u w:val="single"/>
      <w:lang w:val="zxx" w:eastAsia="zxx" w:bidi="zxx"/>
    </w:rPr>
  </w:style>
  <w:style w:type="character" w:styleId="Funotenzeichen">
    <w:name w:val="Fußnotenzeichen"/>
    <w:qFormat/>
    <w:rPr/>
  </w:style>
  <w:style w:type="character" w:styleId="Funotenanker">
    <w:name w:val="Fußnotenanker"/>
    <w:rPr>
      <w:vertAlign w:val="superscript"/>
    </w:rPr>
  </w:style>
  <w:style w:type="character" w:styleId="BesuchterInternetlink">
    <w:name w:val="Besuchter Internetlink"/>
    <w:qFormat/>
    <w:rPr>
      <w:color w:val="800000"/>
      <w:u w:val="single"/>
      <w:lang w:val="zxx" w:eastAsia="zxx" w:bidi="zxx"/>
    </w:rPr>
  </w:style>
  <w:style w:type="character" w:styleId="Endnotenanker">
    <w:name w:val="Endnotenanker"/>
    <w:rPr>
      <w:vertAlign w:val="superscript"/>
    </w:rPr>
  </w:style>
  <w:style w:type="character" w:styleId="Endnotenzeichen">
    <w:name w:val="Endnotenzeichen"/>
    <w:qFormat/>
    <w:rPr/>
  </w:style>
  <w:style w:type="character" w:styleId="Internetverknpfung">
    <w:name w:val="Internetverknüpfung"/>
    <w:rPr>
      <w:color w:val="000080"/>
      <w:u w:val="single"/>
      <w:lang w:val="zxx" w:eastAsia="zxx" w:bidi="zxx"/>
    </w:rPr>
  </w:style>
  <w:style w:type="character" w:styleId="ListLabel1">
    <w:name w:val="ListLabel 1"/>
    <w:qFormat/>
    <w:rPr>
      <w:rFonts w:ascii="Calibri" w:hAnsi="Calibri"/>
      <w:b/>
      <w:bCs/>
      <w:i w:val="false"/>
      <w:iCs w:val="false"/>
      <w:sz w:val="24"/>
      <w:szCs w:val="24"/>
      <w:u w:val="none"/>
    </w:rPr>
  </w:style>
  <w:style w:type="character" w:styleId="ListLabel2">
    <w:name w:val="ListLabel 2"/>
    <w:qFormat/>
    <w:rPr>
      <w:rFonts w:ascii="Calibri" w:hAnsi="Calibri"/>
      <w:b/>
      <w:bCs/>
      <w:i w:val="false"/>
      <w:iCs w:val="false"/>
      <w:sz w:val="24"/>
      <w:szCs w:val="24"/>
      <w:u w:val="none"/>
    </w:rPr>
  </w:style>
  <w:style w:type="character" w:styleId="ListLabel3">
    <w:name w:val="ListLabel 3"/>
    <w:qFormat/>
    <w:rPr>
      <w:rFonts w:ascii="Calibri" w:hAnsi="Calibri"/>
      <w:b w:val="false"/>
      <w:bCs w:val="false"/>
      <w:i w:val="false"/>
      <w:iCs w:val="false"/>
      <w:sz w:val="24"/>
      <w:szCs w:val="24"/>
      <w:u w:val="none"/>
    </w:rPr>
  </w:style>
  <w:style w:type="character" w:styleId="ListLabel4">
    <w:name w:val="ListLabel 4"/>
    <w:qFormat/>
    <w:rPr>
      <w:rFonts w:ascii="Calibri" w:hAnsi="Calibri"/>
      <w:b/>
      <w:bCs/>
      <w:i w:val="false"/>
      <w:iCs w:val="false"/>
      <w:sz w:val="24"/>
      <w:szCs w:val="24"/>
      <w:u w:val="none"/>
    </w:rPr>
  </w:style>
  <w:style w:type="character" w:styleId="ListLabel5">
    <w:name w:val="ListLabel 5"/>
    <w:qFormat/>
    <w:rPr>
      <w:rFonts w:ascii="Calibri" w:hAnsi="Calibri"/>
      <w:b w:val="false"/>
      <w:bCs w:val="false"/>
      <w:i w:val="false"/>
      <w:iCs w:val="false"/>
      <w:sz w:val="24"/>
      <w:szCs w:val="24"/>
      <w:u w:val="none"/>
    </w:rPr>
  </w:style>
  <w:style w:type="character" w:styleId="ListLabel6">
    <w:name w:val="ListLabel 6"/>
    <w:qFormat/>
    <w:rPr>
      <w:rFonts w:ascii="Calibri" w:hAnsi="Calibri"/>
      <w:b/>
      <w:bCs/>
      <w:i w:val="false"/>
      <w:iCs w:val="false"/>
      <w:sz w:val="24"/>
      <w:szCs w:val="24"/>
      <w:u w:val="none"/>
    </w:rPr>
  </w:style>
  <w:style w:type="character" w:styleId="ListLabel7">
    <w:name w:val="ListLabel 7"/>
    <w:qFormat/>
    <w:rPr>
      <w:rFonts w:ascii="Calibri" w:hAnsi="Calibri"/>
      <w:b w:val="false"/>
      <w:bCs w:val="false"/>
      <w:i w:val="false"/>
      <w:iCs w:val="false"/>
      <w:sz w:val="24"/>
      <w:szCs w:val="24"/>
      <w:u w:val="none"/>
    </w:rPr>
  </w:style>
  <w:style w:type="character" w:styleId="ListLabel8">
    <w:name w:val="ListLabel 8"/>
    <w:qFormat/>
    <w:rPr>
      <w:rFonts w:ascii="Calibri" w:hAnsi="Calibri"/>
      <w:b/>
      <w:bCs/>
      <w:i w:val="false"/>
      <w:iCs w:val="false"/>
      <w:sz w:val="24"/>
      <w:szCs w:val="24"/>
      <w:u w:val="none"/>
    </w:rPr>
  </w:style>
  <w:style w:type="paragraph" w:styleId="Berschrift">
    <w:name w:val="Überschrift"/>
    <w:basedOn w:val="Normal"/>
    <w:next w:val="Textkrper"/>
    <w:qFormat/>
    <w:pPr>
      <w:keepNext w:val="true"/>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Liste">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Rahmeninhalt">
    <w:name w:val="Rahmeninhalt"/>
    <w:basedOn w:val="Normal"/>
    <w:qFormat/>
    <w:pPr/>
    <w:rPr/>
  </w:style>
  <w:style w:type="paragraph" w:styleId="Fuzeile">
    <w:name w:val="Footer"/>
    <w:basedOn w:val="Normal"/>
    <w:pPr>
      <w:suppressLineNumbers/>
      <w:tabs>
        <w:tab w:val="clear" w:pos="706"/>
        <w:tab w:val="center" w:pos="4819" w:leader="none"/>
        <w:tab w:val="right" w:pos="9638" w:leader="none"/>
      </w:tabs>
    </w:pPr>
    <w:rPr/>
  </w:style>
  <w:style w:type="paragraph" w:styleId="TabellenInhalt">
    <w:name w:val="Tabellen Inhalt"/>
    <w:basedOn w:val="Normal"/>
    <w:qFormat/>
    <w:pPr>
      <w:suppressLineNumbers/>
    </w:pPr>
    <w:rPr/>
  </w:style>
  <w:style w:type="paragraph" w:styleId="Abbildung">
    <w:name w:val="Abbildung"/>
    <w:basedOn w:val="Beschriftung"/>
    <w:qFormat/>
    <w:pPr/>
    <w:rPr/>
  </w:style>
  <w:style w:type="paragraph" w:styleId="Tabellenberschrift">
    <w:name w:val="Tabellen Überschrift"/>
    <w:basedOn w:val="TabellenInhalt"/>
    <w:qFormat/>
    <w:pPr>
      <w:suppressLineNumbers/>
      <w:jc w:val="center"/>
    </w:pPr>
    <w:rPr>
      <w:b/>
      <w:bCs/>
    </w:rPr>
  </w:style>
  <w:style w:type="paragraph" w:styleId="Funote">
    <w:name w:val="Footnote Text"/>
    <w:basedOn w:val="Normal"/>
    <w:pPr>
      <w:suppressLineNumbers/>
      <w:ind w:left="339" w:right="0" w:hanging="339"/>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zwangsarbeit-archiv.de/" TargetMode="External"/><Relationship Id="rId3" Type="http://schemas.openxmlformats.org/officeDocument/2006/relationships/hyperlink" Target="http://www.zwangsarbeiter-im-schwarzwald.eu/" TargetMode="Externa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1062</TotalTime>
  <Application>LibreOffice/6.2.8.2$Windows_X86_64 LibreOffice_project/f82ddfca21ebc1e222a662a32b25c0c9d20169ee</Application>
  <Pages>1</Pages>
  <Words>268</Words>
  <Characters>1676</Characters>
  <CharactersWithSpaces>1989</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de-DE</dc:language>
  <cp:lastModifiedBy/>
  <cp:lastPrinted>2020-04-03T12:01:58Z</cp:lastPrinted>
  <dcterms:modified xsi:type="dcterms:W3CDTF">2020-04-07T20:24:55Z</dcterms:modified>
  <cp:revision>43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