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CD234" w14:textId="74719504" w:rsidR="00ED53CE" w:rsidRDefault="006E15B8" w:rsidP="006E15B8">
      <w:pPr>
        <w:pStyle w:val="Titel"/>
      </w:pPr>
      <w:r>
        <w:t>Einstieg: Wer aber ist schuld?</w:t>
      </w:r>
    </w:p>
    <w:p w14:paraId="59EADD87" w14:textId="1373697B" w:rsidR="00ED53CE" w:rsidRDefault="00ED53CE">
      <w:pPr>
        <w:pStyle w:val="Textbody"/>
      </w:pPr>
    </w:p>
    <w:p w14:paraId="68B2BD7B" w14:textId="77777777" w:rsidR="006E15B8" w:rsidRPr="006E15B8" w:rsidRDefault="006E15B8" w:rsidP="006E15B8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6E15B8">
        <w:rPr>
          <w:rFonts w:eastAsia="Calibri"/>
          <w:noProof/>
          <w:sz w:val="22"/>
          <w:szCs w:val="22"/>
          <w:lang w:eastAsia="en-US"/>
        </w:rPr>
        <w:drawing>
          <wp:inline distT="0" distB="0" distL="0" distR="0" wp14:anchorId="24C2D6AB" wp14:editId="6BF59055">
            <wp:extent cx="2951922" cy="2951922"/>
            <wp:effectExtent l="0" t="0" r="1270" b="12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0502" cy="296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C1890" w14:textId="64FED80A" w:rsidR="006E15B8" w:rsidRPr="006E15B8" w:rsidRDefault="006E15B8" w:rsidP="00A24C8F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z</w:t>
      </w:r>
      <w:r w:rsidRPr="006E15B8">
        <w:rPr>
          <w:rFonts w:eastAsia="Calibri"/>
          <w:sz w:val="22"/>
          <w:szCs w:val="22"/>
          <w:lang w:eastAsia="en-US"/>
        </w:rPr>
        <w:t>df</w:t>
      </w:r>
      <w:proofErr w:type="spellEnd"/>
      <w:r w:rsidRPr="006E15B8">
        <w:rPr>
          <w:rFonts w:eastAsia="Calibri"/>
          <w:sz w:val="22"/>
          <w:szCs w:val="22"/>
          <w:lang w:eastAsia="en-US"/>
        </w:rPr>
        <w:t>-Bericht</w:t>
      </w:r>
      <w:r>
        <w:rPr>
          <w:rFonts w:eastAsia="Calibri"/>
          <w:sz w:val="22"/>
          <w:szCs w:val="22"/>
          <w:lang w:eastAsia="en-US"/>
        </w:rPr>
        <w:t>: Prozess gegen KZ-Sekretärin / 20.10.2021</w:t>
      </w:r>
      <w:r w:rsidR="00A24C8F">
        <w:rPr>
          <w:rFonts w:eastAsia="Calibri"/>
          <w:sz w:val="22"/>
          <w:szCs w:val="22"/>
          <w:lang w:eastAsia="en-US"/>
        </w:rPr>
        <w:t xml:space="preserve"> / Filmbeitrag</w:t>
      </w:r>
    </w:p>
    <w:p w14:paraId="4CE70FF9" w14:textId="77777777" w:rsidR="006E15B8" w:rsidRPr="006E15B8" w:rsidRDefault="006E15B8" w:rsidP="006E15B8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575C9E1F" w14:textId="77777777" w:rsidR="006E15B8" w:rsidRPr="006E15B8" w:rsidRDefault="006E15B8" w:rsidP="006E15B8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 w:rsidRPr="006E15B8">
        <w:rPr>
          <w:rFonts w:eastAsia="Calibri"/>
          <w:noProof/>
          <w:sz w:val="22"/>
          <w:szCs w:val="22"/>
          <w:lang w:eastAsia="en-US"/>
        </w:rPr>
        <w:drawing>
          <wp:inline distT="0" distB="0" distL="0" distR="0" wp14:anchorId="08BE5C39" wp14:editId="09E49D73">
            <wp:extent cx="3086100" cy="30861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DCDD" w14:textId="5D69DBA9" w:rsidR="006E15B8" w:rsidRPr="006E15B8" w:rsidRDefault="00A24C8F" w:rsidP="00A24C8F">
      <w:pPr>
        <w:suppressAutoHyphens w:val="0"/>
        <w:overflowPunct/>
        <w:spacing w:after="160" w:line="259" w:lineRule="auto"/>
        <w:jc w:val="center"/>
        <w:textAlignment w:val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Deutschlandfunk Kultur: Später Prozess gegen eine Sekretärin (Audio-Fassung / Textfassung)</w:t>
      </w:r>
    </w:p>
    <w:p w14:paraId="6267B657" w14:textId="77777777" w:rsidR="006E15B8" w:rsidRPr="006E15B8" w:rsidRDefault="006E15B8" w:rsidP="006E15B8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06235ED6" w14:textId="2331CC24" w:rsidR="00A24C8F" w:rsidRDefault="00A24C8F" w:rsidP="006E15B8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  <w:r w:rsidRPr="00A24C8F">
        <w:rPr>
          <w:rFonts w:eastAsia="Calibri"/>
          <w:noProof/>
          <w:sz w:val="22"/>
          <w:szCs w:val="22"/>
          <w:lang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FAE26F" wp14:editId="64370DD0">
                <wp:simplePos x="0" y="0"/>
                <wp:positionH relativeFrom="margin">
                  <wp:align>left</wp:align>
                </wp:positionH>
                <wp:positionV relativeFrom="paragraph">
                  <wp:posOffset>424815</wp:posOffset>
                </wp:positionV>
                <wp:extent cx="6111875" cy="1192530"/>
                <wp:effectExtent l="0" t="0" r="22225" b="2667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1192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0F5F7" w14:textId="77777777" w:rsidR="00A24C8F" w:rsidRPr="006E15B8" w:rsidRDefault="00A24C8F" w:rsidP="00A24C8F">
                            <w:pPr>
                              <w:suppressAutoHyphens w:val="0"/>
                              <w:overflowPunct/>
                              <w:spacing w:after="160" w:line="259" w:lineRule="auto"/>
                              <w:textAlignment w:val="auto"/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6E15B8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Diskussionsfragen zum Einstieg:</w:t>
                            </w:r>
                          </w:p>
                          <w:p w14:paraId="79F8FDD0" w14:textId="77777777" w:rsidR="00A24C8F" w:rsidRPr="006E15B8" w:rsidRDefault="00A24C8F" w:rsidP="00A24C8F">
                            <w:pPr>
                              <w:numPr>
                                <w:ilvl w:val="0"/>
                                <w:numId w:val="2"/>
                              </w:numPr>
                              <w:suppressAutoHyphens w:val="0"/>
                              <w:overflowPunct/>
                              <w:spacing w:after="160" w:line="259" w:lineRule="auto"/>
                              <w:contextualSpacing/>
                              <w:textAlignment w:val="auto"/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6E15B8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Muss eine 96-jährige Frau rund 80 Jahre nach der Tat vor Gericht angeklagt werden?</w:t>
                            </w:r>
                          </w:p>
                          <w:p w14:paraId="602E02C8" w14:textId="77777777" w:rsidR="00A24C8F" w:rsidRPr="006E15B8" w:rsidRDefault="00A24C8F" w:rsidP="00A24C8F">
                            <w:pPr>
                              <w:numPr>
                                <w:ilvl w:val="0"/>
                                <w:numId w:val="2"/>
                              </w:numPr>
                              <w:suppressAutoHyphens w:val="0"/>
                              <w:overflowPunct/>
                              <w:spacing w:after="160" w:line="259" w:lineRule="auto"/>
                              <w:contextualSpacing/>
                              <w:textAlignment w:val="auto"/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6E15B8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Wie viel Schuld trägt eine Sekretärin, die in einem Konzentrationslager arbeitete?</w:t>
                            </w:r>
                          </w:p>
                          <w:p w14:paraId="602D93FD" w14:textId="77777777" w:rsidR="00A24C8F" w:rsidRPr="006E15B8" w:rsidRDefault="00A24C8F" w:rsidP="00A24C8F">
                            <w:pPr>
                              <w:numPr>
                                <w:ilvl w:val="0"/>
                                <w:numId w:val="2"/>
                              </w:numPr>
                              <w:suppressAutoHyphens w:val="0"/>
                              <w:overflowPunct/>
                              <w:spacing w:after="160" w:line="259" w:lineRule="auto"/>
                              <w:contextualSpacing/>
                              <w:textAlignment w:val="auto"/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6E15B8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Lohnt es sich noch, ein solches Gerichtsverfahren zu führen? Nach welchen Kriterien beurteilen wir die Tat?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AE2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33.45pt;width:481.25pt;height:93.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">
                <v:textbox>
                  <w:txbxContent>
                    <w:p w14:paraId="6150F5F7" w14:textId="77777777" w:rsidR="00A24C8F" w:rsidRPr="006E15B8" w:rsidRDefault="00A24C8F" w:rsidP="00A24C8F">
                      <w:pPr>
                        <w:suppressAutoHyphens w:val="0"/>
                        <w:overflowPunct/>
                        <w:spacing w:after="160" w:line="259" w:lineRule="auto"/>
                        <w:textAlignment w:val="auto"/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</w:pPr>
                      <w:r w:rsidRPr="006E15B8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Diskussionsfragen zum Einstieg:</w:t>
                      </w:r>
                    </w:p>
                    <w:p w14:paraId="79F8FDD0" w14:textId="77777777" w:rsidR="00A24C8F" w:rsidRPr="006E15B8" w:rsidRDefault="00A24C8F" w:rsidP="00A24C8F">
                      <w:pPr>
                        <w:numPr>
                          <w:ilvl w:val="0"/>
                          <w:numId w:val="2"/>
                        </w:numPr>
                        <w:suppressAutoHyphens w:val="0"/>
                        <w:overflowPunct/>
                        <w:spacing w:after="160" w:line="259" w:lineRule="auto"/>
                        <w:contextualSpacing/>
                        <w:textAlignment w:val="auto"/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</w:pPr>
                      <w:r w:rsidRPr="006E15B8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Muss eine 96-jährige Frau rund 80 Jahre nach der Tat vor Gericht angeklagt werden?</w:t>
                      </w:r>
                    </w:p>
                    <w:p w14:paraId="602E02C8" w14:textId="77777777" w:rsidR="00A24C8F" w:rsidRPr="006E15B8" w:rsidRDefault="00A24C8F" w:rsidP="00A24C8F">
                      <w:pPr>
                        <w:numPr>
                          <w:ilvl w:val="0"/>
                          <w:numId w:val="2"/>
                        </w:numPr>
                        <w:suppressAutoHyphens w:val="0"/>
                        <w:overflowPunct/>
                        <w:spacing w:after="160" w:line="259" w:lineRule="auto"/>
                        <w:contextualSpacing/>
                        <w:textAlignment w:val="auto"/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</w:pPr>
                      <w:r w:rsidRPr="006E15B8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Wie viel Schuld trägt eine Sekretärin, die in einem Konzentrationslager arbeitete?</w:t>
                      </w:r>
                    </w:p>
                    <w:p w14:paraId="602D93FD" w14:textId="77777777" w:rsidR="00A24C8F" w:rsidRPr="006E15B8" w:rsidRDefault="00A24C8F" w:rsidP="00A24C8F">
                      <w:pPr>
                        <w:numPr>
                          <w:ilvl w:val="0"/>
                          <w:numId w:val="2"/>
                        </w:numPr>
                        <w:suppressAutoHyphens w:val="0"/>
                        <w:overflowPunct/>
                        <w:spacing w:after="160" w:line="259" w:lineRule="auto"/>
                        <w:contextualSpacing/>
                        <w:textAlignment w:val="auto"/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</w:pPr>
                      <w:r w:rsidRPr="006E15B8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Lohnt es sich noch, ein solches Gerichtsverfahren zu führen? Nach welchen Kriterien beurteilen wir die Tat?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7FA380" w14:textId="493C23AF" w:rsidR="00A24C8F" w:rsidRDefault="00A24C8F" w:rsidP="006E15B8">
      <w:pPr>
        <w:suppressAutoHyphens w:val="0"/>
        <w:overflowPunct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4DA25C10" w14:textId="77777777" w:rsidR="006E15B8" w:rsidRDefault="006E15B8">
      <w:pPr>
        <w:pStyle w:val="Textbody"/>
      </w:pPr>
    </w:p>
    <w:sectPr w:rsidR="006E15B8">
      <w:headerReference w:type="default" r:id="rId9"/>
      <w:footerReference w:type="default" r:id="rId10"/>
      <w:pgSz w:w="11906" w:h="16838"/>
      <w:pgMar w:top="1134" w:right="1134" w:bottom="1134" w:left="1134" w:header="284" w:footer="28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690E" w14:textId="77777777" w:rsidR="000B6018" w:rsidRDefault="00BC1BCF">
      <w:pPr>
        <w:spacing w:after="0" w:line="240" w:lineRule="auto"/>
      </w:pPr>
      <w:r>
        <w:separator/>
      </w:r>
    </w:p>
  </w:endnote>
  <w:endnote w:type="continuationSeparator" w:id="0">
    <w:p w14:paraId="4E76F0F9" w14:textId="77777777" w:rsidR="000B6018" w:rsidRDefault="00BC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07EE" w14:textId="7A0C065B" w:rsidR="00ED53CE" w:rsidRDefault="00BC1BCF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 xml:space="preserve">Arbeitskreis für Landeskunde/Landesgeschichte an der ZSL-Regionalstelle Karlsruhe </w:t>
    </w:r>
    <w:r w:rsidR="006E15B8">
      <w:rPr>
        <w:sz w:val="16"/>
        <w:szCs w:val="16"/>
      </w:rPr>
      <w:br/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3C3514FF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16C45" w14:textId="77777777" w:rsidR="000B6018" w:rsidRDefault="00BC1BCF">
      <w:pPr>
        <w:spacing w:after="0" w:line="240" w:lineRule="auto"/>
      </w:pPr>
      <w:r>
        <w:separator/>
      </w:r>
    </w:p>
  </w:footnote>
  <w:footnote w:type="continuationSeparator" w:id="0">
    <w:p w14:paraId="27E48854" w14:textId="77777777" w:rsidR="000B6018" w:rsidRDefault="00BC1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BD8BD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2A497F84" wp14:editId="60ADB79A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0369882F" wp14:editId="029A2282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6E2A87E0" wp14:editId="70AB947C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D6B74E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F3954"/>
    <w:multiLevelType w:val="hybridMultilevel"/>
    <w:tmpl w:val="24228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0B6018"/>
    <w:rsid w:val="006E15B8"/>
    <w:rsid w:val="00A24C8F"/>
    <w:rsid w:val="00BC1BCF"/>
    <w:rsid w:val="00E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58D42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Tobias Markowitsch</cp:lastModifiedBy>
  <cp:revision>2</cp:revision>
  <dcterms:created xsi:type="dcterms:W3CDTF">2022-03-14T18:16:00Z</dcterms:created>
  <dcterms:modified xsi:type="dcterms:W3CDTF">2022-03-14T18:16:00Z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