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FED116" w14:textId="43831724" w:rsidR="00347791" w:rsidRDefault="00347791" w:rsidP="00347791">
      <w:pPr>
        <w:spacing w:line="360" w:lineRule="auto"/>
        <w:ind w:left="708" w:firstLine="0"/>
        <w:jc w:val="center"/>
        <w:rPr>
          <w:rFonts w:ascii="Arial Narrow" w:hAnsi="Arial Narrow" w:cs="Arial"/>
        </w:rPr>
      </w:pPr>
      <w:r w:rsidRPr="007D19D8">
        <w:rPr>
          <w:rFonts w:ascii="Arial Narrow" w:hAnsi="Arial Narrow" w:cs="Arial"/>
        </w:rPr>
        <w:t>AB</w:t>
      </w:r>
      <w:r>
        <w:rPr>
          <w:rFonts w:ascii="Arial Narrow" w:hAnsi="Arial Narrow" w:cs="Arial"/>
        </w:rPr>
        <w:t>20b</w:t>
      </w:r>
      <w:r w:rsidRPr="007D19D8">
        <w:rPr>
          <w:rFonts w:ascii="Arial Narrow" w:hAnsi="Arial Narrow" w:cs="Arial"/>
        </w:rPr>
        <w:t xml:space="preserve">      Von der Ostfront nach </w:t>
      </w:r>
      <w:proofErr w:type="spellStart"/>
      <w:r w:rsidRPr="007D19D8">
        <w:rPr>
          <w:rFonts w:ascii="Arial Narrow" w:hAnsi="Arial Narrow" w:cs="Arial"/>
        </w:rPr>
        <w:t>Spaichingen</w:t>
      </w:r>
      <w:proofErr w:type="spellEnd"/>
      <w:r w:rsidRPr="007D19D8">
        <w:rPr>
          <w:rFonts w:ascii="Arial Narrow" w:hAnsi="Arial Narrow" w:cs="Arial"/>
        </w:rPr>
        <w:t xml:space="preserve"> – Feldpostbriefe Karl Bühlers</w:t>
      </w:r>
    </w:p>
    <w:p w14:paraId="6FF65471" w14:textId="4B8864B3" w:rsidR="00347791" w:rsidRPr="00536831" w:rsidRDefault="00347791" w:rsidP="00536831">
      <w:pPr>
        <w:spacing w:line="360" w:lineRule="auto"/>
        <w:ind w:left="708" w:firstLine="0"/>
        <w:jc w:val="center"/>
        <w:rPr>
          <w:rFonts w:ascii="Arial Narrow" w:hAnsi="Arial Narrow" w:cs="Arial"/>
          <w:u w:val="single"/>
        </w:rPr>
      </w:pPr>
      <w:r w:rsidRPr="007877AE">
        <w:rPr>
          <w:rFonts w:ascii="Arial Narrow" w:hAnsi="Arial Narrow" w:cs="Arial"/>
          <w:u w:val="single"/>
        </w:rPr>
        <w:t>Analyse der Brieftexte</w:t>
      </w:r>
    </w:p>
    <w:p w14:paraId="5812677D" w14:textId="77777777" w:rsidR="00347791" w:rsidRDefault="00347791" w:rsidP="003477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708" w:firstLine="0"/>
        <w:jc w:val="both"/>
        <w:rPr>
          <w:rFonts w:ascii="Arial Narrow" w:hAnsi="Arial Narrow" w:cs="Arial"/>
        </w:rPr>
      </w:pPr>
      <w:r w:rsidRPr="001E0ACA">
        <w:rPr>
          <w:rFonts w:ascii="Arial Narrow" w:hAnsi="Arial Narrow" w:cs="Arial"/>
          <w:u w:val="single"/>
        </w:rPr>
        <w:t>Informationen zu offiziellen Sprachregelungen für Feldpostbriefe</w:t>
      </w:r>
      <w:r>
        <w:rPr>
          <w:rFonts w:ascii="Arial Narrow" w:hAnsi="Arial Narrow" w:cs="Arial"/>
        </w:rPr>
        <w:t>:</w:t>
      </w:r>
    </w:p>
    <w:p w14:paraId="55190ABD" w14:textId="77777777" w:rsidR="00347791" w:rsidRDefault="00347791" w:rsidP="00347791">
      <w:pPr>
        <w:pStyle w:val="Listenabsatz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Die Briefe sollten „</w:t>
      </w:r>
      <w:r w:rsidRPr="007877AE">
        <w:rPr>
          <w:rFonts w:ascii="Arial Narrow" w:hAnsi="Arial Narrow" w:cs="Arial"/>
          <w:i/>
          <w:iCs/>
        </w:rPr>
        <w:t>Inhaltsreich, männlich, fest und klar</w:t>
      </w:r>
      <w:r>
        <w:rPr>
          <w:rFonts w:ascii="Arial Narrow" w:hAnsi="Arial Narrow" w:cs="Arial"/>
        </w:rPr>
        <w:t>“</w:t>
      </w:r>
      <w:r>
        <w:rPr>
          <w:rStyle w:val="Funotenzeichen"/>
          <w:rFonts w:ascii="Arial Narrow" w:hAnsi="Arial Narrow" w:cs="Arial"/>
        </w:rPr>
        <w:footnoteReference w:id="1"/>
      </w:r>
      <w:r>
        <w:rPr>
          <w:rFonts w:ascii="Arial Narrow" w:hAnsi="Arial Narrow" w:cs="Arial"/>
        </w:rPr>
        <w:t xml:space="preserve"> sein. Das bedeutet, negative Erfahrungen, Ereignisse, Erlebnisse sollten verschwiegen werden. Alles sollte positiv ausgedrückt werden.</w:t>
      </w:r>
    </w:p>
    <w:p w14:paraId="3CBDD6D1" w14:textId="77777777" w:rsidR="00347791" w:rsidRDefault="00347791" w:rsidP="00347791">
      <w:pPr>
        <w:pStyle w:val="Listenabsatz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„</w:t>
      </w:r>
      <w:r w:rsidRPr="00C9719B">
        <w:rPr>
          <w:rFonts w:ascii="Arial Narrow" w:hAnsi="Arial Narrow" w:cs="Arial"/>
          <w:i/>
          <w:iCs/>
        </w:rPr>
        <w:t>Männlich</w:t>
      </w:r>
      <w:r>
        <w:rPr>
          <w:rFonts w:ascii="Arial Narrow" w:hAnsi="Arial Narrow" w:cs="Arial"/>
        </w:rPr>
        <w:t>“ sollte bedeuten, keine Schwäche zu zeigen und Schwierigkeiten zu bagatellisieren.</w:t>
      </w:r>
    </w:p>
    <w:p w14:paraId="59E6E7D1" w14:textId="77777777" w:rsidR="00347791" w:rsidRDefault="00347791" w:rsidP="00347791">
      <w:pPr>
        <w:pStyle w:val="Listenabsatz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Ganz im Sinne der NS-Ideologie sollten Briefe entschlossen und konsequent wirken.</w:t>
      </w:r>
      <w:r>
        <w:rPr>
          <w:rStyle w:val="Funotenzeichen"/>
          <w:rFonts w:ascii="Arial Narrow" w:hAnsi="Arial Narrow" w:cs="Arial"/>
        </w:rPr>
        <w:footnoteReference w:id="2"/>
      </w:r>
    </w:p>
    <w:p w14:paraId="0A58193E" w14:textId="77777777" w:rsidR="00347791" w:rsidRPr="007877AE" w:rsidRDefault="00347791" w:rsidP="00347791">
      <w:pPr>
        <w:pStyle w:val="Listenabsatz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Angaben zu Einsatzgebieten und militärischen Operationen durften nicht gemacht werden.</w:t>
      </w:r>
    </w:p>
    <w:p w14:paraId="5168328F" w14:textId="77777777" w:rsidR="001E66E9" w:rsidRPr="001E66E9" w:rsidRDefault="001E66E9" w:rsidP="001E66E9">
      <w:pPr>
        <w:spacing w:line="360" w:lineRule="auto"/>
        <w:ind w:left="360" w:firstLine="0"/>
        <w:jc w:val="both"/>
        <w:rPr>
          <w:rFonts w:ascii="Arial Narrow" w:hAnsi="Arial Narrow" w:cs="Arial"/>
          <w:sz w:val="18"/>
          <w:szCs w:val="18"/>
        </w:rPr>
      </w:pPr>
      <w:r w:rsidRPr="001E66E9">
        <w:rPr>
          <w:rFonts w:ascii="Arial Narrow" w:hAnsi="Arial Narrow"/>
          <w:sz w:val="18"/>
          <w:szCs w:val="18"/>
        </w:rPr>
        <w:t xml:space="preserve">D7 aus: </w:t>
      </w:r>
      <w:r w:rsidRPr="001E66E9">
        <w:rPr>
          <w:rFonts w:ascii="Arial Narrow" w:hAnsi="Arial Narrow" w:cs="Arial"/>
          <w:i/>
          <w:iCs/>
          <w:sz w:val="18"/>
          <w:szCs w:val="18"/>
        </w:rPr>
        <w:t>Stalingrad – Mythos und Wirklichkeit einer Schlacht</w:t>
      </w:r>
      <w:r w:rsidRPr="001E66E9">
        <w:rPr>
          <w:rFonts w:ascii="Arial Narrow" w:hAnsi="Arial Narrow" w:cs="Arial"/>
          <w:sz w:val="18"/>
          <w:szCs w:val="18"/>
        </w:rPr>
        <w:t xml:space="preserve">, </w:t>
      </w:r>
      <w:proofErr w:type="spellStart"/>
      <w:r w:rsidRPr="001E66E9">
        <w:rPr>
          <w:rFonts w:ascii="Arial Narrow" w:hAnsi="Arial Narrow" w:cs="Arial"/>
          <w:sz w:val="18"/>
          <w:szCs w:val="18"/>
        </w:rPr>
        <w:t>hg</w:t>
      </w:r>
      <w:proofErr w:type="spellEnd"/>
      <w:r w:rsidRPr="001E66E9">
        <w:rPr>
          <w:rFonts w:ascii="Arial Narrow" w:hAnsi="Arial Narrow" w:cs="Arial"/>
          <w:sz w:val="18"/>
          <w:szCs w:val="18"/>
        </w:rPr>
        <w:t xml:space="preserve">. von Wette Wolfram und </w:t>
      </w:r>
      <w:proofErr w:type="spellStart"/>
      <w:r w:rsidRPr="001E66E9">
        <w:rPr>
          <w:rFonts w:ascii="Arial Narrow" w:hAnsi="Arial Narrow" w:cs="Arial"/>
          <w:sz w:val="18"/>
          <w:szCs w:val="18"/>
        </w:rPr>
        <w:t>Ueberschär</w:t>
      </w:r>
      <w:proofErr w:type="spellEnd"/>
      <w:r w:rsidRPr="001E66E9">
        <w:rPr>
          <w:rFonts w:ascii="Arial Narrow" w:hAnsi="Arial Narrow" w:cs="Arial"/>
          <w:sz w:val="18"/>
          <w:szCs w:val="18"/>
        </w:rPr>
        <w:t>, Gerd R., Frankfurt a. M. 1992, S. 18 – 42.</w:t>
      </w:r>
    </w:p>
    <w:p w14:paraId="36B4CEA4" w14:textId="77777777" w:rsidR="001E66E9" w:rsidRDefault="001E66E9" w:rsidP="00536831">
      <w:pPr>
        <w:spacing w:line="360" w:lineRule="auto"/>
        <w:ind w:firstLine="708"/>
        <w:rPr>
          <w:rFonts w:ascii="Arial Narrow" w:hAnsi="Arial Narrow"/>
          <w:b/>
          <w:bCs/>
        </w:rPr>
      </w:pPr>
    </w:p>
    <w:p w14:paraId="051CC729" w14:textId="263E14E8" w:rsidR="00347791" w:rsidRDefault="00347791" w:rsidP="00536831">
      <w:pPr>
        <w:spacing w:line="360" w:lineRule="auto"/>
        <w:ind w:firstLine="708"/>
        <w:rPr>
          <w:rFonts w:ascii="Arial Narrow" w:hAnsi="Arial Narrow"/>
          <w:b/>
          <w:bCs/>
        </w:rPr>
      </w:pPr>
      <w:r w:rsidRPr="002379C3">
        <w:rPr>
          <w:rFonts w:ascii="Arial Narrow" w:hAnsi="Arial Narrow"/>
          <w:b/>
          <w:bCs/>
        </w:rPr>
        <w:t>Arbeitsanregungen:</w:t>
      </w:r>
    </w:p>
    <w:p w14:paraId="55187699" w14:textId="62F7E852" w:rsidR="005656E6" w:rsidRDefault="005656E6" w:rsidP="00347791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Beschreiben Sie Aspekte, die Karl Bühler in seinen Briefen thematisiert. Arbeiten Sie mit Textbelegen.</w:t>
      </w:r>
    </w:p>
    <w:p w14:paraId="05ACFFE4" w14:textId="370D4FEB" w:rsidR="005656E6" w:rsidRDefault="005656E6" w:rsidP="00347791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Manche Inhalte werden aus Gründen der Selbstzensur bzw. Zensur nur indirekt bzw. umschrieben notiert. Zeigen Sie Beispiele für „uneigentliches“ Sprechen in den Feldpostbriefen Bühlers.</w:t>
      </w:r>
    </w:p>
    <w:p w14:paraId="10946C28" w14:textId="57F4835F" w:rsidR="00347791" w:rsidRDefault="005A7CBC" w:rsidP="00347791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Analysieren</w:t>
      </w:r>
      <w:r w:rsidR="005656E6">
        <w:rPr>
          <w:rFonts w:ascii="Arial Narrow" w:hAnsi="Arial Narrow"/>
        </w:rPr>
        <w:t xml:space="preserve"> Sie, ob Veränderungen in Inhalt und Stil festzustellen sind, je bedrängte</w:t>
      </w:r>
      <w:r>
        <w:rPr>
          <w:rFonts w:ascii="Arial Narrow" w:hAnsi="Arial Narrow"/>
        </w:rPr>
        <w:t>r</w:t>
      </w:r>
      <w:r w:rsidR="005656E6">
        <w:rPr>
          <w:rFonts w:ascii="Arial Narrow" w:hAnsi="Arial Narrow"/>
        </w:rPr>
        <w:t xml:space="preserve"> die Lage im Kessel von Stalingrad wurde.</w:t>
      </w:r>
    </w:p>
    <w:p w14:paraId="627A608E" w14:textId="418E6966" w:rsidR="00347791" w:rsidRPr="001E66E9" w:rsidRDefault="005A7CBC" w:rsidP="001E66E9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Beurteilen Sie, ob sich Karl Bühler an die offiziellen Sprachregelungen für Feldpostbriefe hielt.</w:t>
      </w:r>
    </w:p>
    <w:p w14:paraId="52DCFE94" w14:textId="77777777" w:rsidR="00347791" w:rsidRDefault="00347791" w:rsidP="00347791">
      <w:pPr>
        <w:ind w:firstLine="0"/>
      </w:pPr>
    </w:p>
    <w:p w14:paraId="031F57A6" w14:textId="77777777" w:rsidR="00347791" w:rsidRDefault="00347791" w:rsidP="00347791">
      <w:pPr>
        <w:pStyle w:val="StandardWeb"/>
        <w:jc w:val="center"/>
        <w:rPr>
          <w:rFonts w:ascii="ArialMT" w:hAnsi="ArialMT"/>
        </w:rPr>
      </w:pPr>
    </w:p>
    <w:p w14:paraId="7826D506" w14:textId="77777777" w:rsidR="00536831" w:rsidRDefault="00536831" w:rsidP="00347791">
      <w:pPr>
        <w:pStyle w:val="StandardWeb"/>
        <w:jc w:val="center"/>
        <w:rPr>
          <w:rFonts w:ascii="ArialMT" w:hAnsi="ArialMT"/>
        </w:rPr>
      </w:pPr>
    </w:p>
    <w:p w14:paraId="6B8BD209" w14:textId="6E059F80" w:rsidR="00536831" w:rsidRDefault="00536831" w:rsidP="00536831">
      <w:pPr>
        <w:pStyle w:val="StandardWeb"/>
        <w:jc w:val="right"/>
        <w:rPr>
          <w:rFonts w:ascii="ArialMT" w:hAnsi="ArialMT"/>
        </w:rPr>
      </w:pPr>
      <w:r>
        <w:rPr>
          <w:rStyle w:val="Funotenzeichen"/>
          <w:rFonts w:ascii="ArialMT" w:hAnsi="ArialMT"/>
        </w:rPr>
        <w:footnoteReference w:id="3"/>
      </w:r>
    </w:p>
    <w:p w14:paraId="647233A6" w14:textId="0F2E75F1" w:rsidR="00347791" w:rsidRPr="00241E51" w:rsidRDefault="00347791" w:rsidP="00347791">
      <w:pPr>
        <w:pStyle w:val="StandardWeb"/>
        <w:jc w:val="center"/>
        <w:rPr>
          <w:rFonts w:ascii="ArialMT" w:hAnsi="ArialMT"/>
          <w:sz w:val="21"/>
          <w:szCs w:val="21"/>
        </w:rPr>
      </w:pPr>
      <w:r w:rsidRPr="00241E51">
        <w:rPr>
          <w:rFonts w:ascii="ArialMT" w:hAnsi="ArialMT"/>
          <w:sz w:val="21"/>
          <w:szCs w:val="21"/>
        </w:rPr>
        <w:t xml:space="preserve">Arbeitskreis </w:t>
      </w:r>
      <w:proofErr w:type="spellStart"/>
      <w:r w:rsidRPr="00241E51">
        <w:rPr>
          <w:rFonts w:ascii="ArialMT" w:hAnsi="ArialMT"/>
          <w:sz w:val="21"/>
          <w:szCs w:val="21"/>
        </w:rPr>
        <w:t>für</w:t>
      </w:r>
      <w:proofErr w:type="spellEnd"/>
      <w:r w:rsidRPr="00241E51">
        <w:rPr>
          <w:rFonts w:ascii="ArialMT" w:hAnsi="ArialMT"/>
          <w:sz w:val="21"/>
          <w:szCs w:val="21"/>
        </w:rPr>
        <w:t xml:space="preserve"> Landeskunde/Landesgeschichte </w:t>
      </w:r>
      <w:r w:rsidR="00241E51" w:rsidRPr="00241E51">
        <w:rPr>
          <w:rFonts w:ascii="ArialMT" w:hAnsi="ArialMT"/>
          <w:sz w:val="21"/>
          <w:szCs w:val="21"/>
        </w:rPr>
        <w:t xml:space="preserve">an der ZSL-Regionalstelle </w:t>
      </w:r>
      <w:r w:rsidRPr="00241E51">
        <w:rPr>
          <w:rFonts w:ascii="ArialMT" w:hAnsi="ArialMT"/>
          <w:sz w:val="21"/>
          <w:szCs w:val="21"/>
        </w:rPr>
        <w:t>Freiburg</w:t>
      </w:r>
    </w:p>
    <w:p w14:paraId="0C3457EE" w14:textId="77777777" w:rsidR="00347791" w:rsidRPr="00241E51" w:rsidRDefault="00347791" w:rsidP="00347791">
      <w:pPr>
        <w:pStyle w:val="StandardWeb"/>
        <w:jc w:val="center"/>
        <w:rPr>
          <w:sz w:val="21"/>
          <w:szCs w:val="21"/>
        </w:rPr>
      </w:pPr>
      <w:r w:rsidRPr="00241E51">
        <w:rPr>
          <w:rFonts w:ascii="ArialMT" w:hAnsi="ArialMT"/>
          <w:sz w:val="21"/>
          <w:szCs w:val="21"/>
        </w:rPr>
        <w:t>www.landeskunde-bw.de</w:t>
      </w:r>
    </w:p>
    <w:sectPr w:rsidR="00347791" w:rsidRPr="00241E51" w:rsidSect="004132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C337A0" w14:textId="77777777" w:rsidR="00F70B77" w:rsidRDefault="00F70B77" w:rsidP="00347791">
      <w:pPr>
        <w:spacing w:after="0" w:line="240" w:lineRule="auto"/>
      </w:pPr>
      <w:r>
        <w:separator/>
      </w:r>
    </w:p>
  </w:endnote>
  <w:endnote w:type="continuationSeparator" w:id="0">
    <w:p w14:paraId="70320CEF" w14:textId="77777777" w:rsidR="00F70B77" w:rsidRDefault="00F70B77" w:rsidP="00347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E08C44" w14:textId="77777777" w:rsidR="00DB09E8" w:rsidRDefault="00F70B7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532EF0" w14:textId="77777777" w:rsidR="00DB09E8" w:rsidRDefault="00F70B7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E65E0E" w14:textId="77777777" w:rsidR="00DB09E8" w:rsidRDefault="00F70B7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B3E454" w14:textId="77777777" w:rsidR="00F70B77" w:rsidRDefault="00F70B77" w:rsidP="00347791">
      <w:pPr>
        <w:spacing w:after="0" w:line="240" w:lineRule="auto"/>
      </w:pPr>
      <w:r>
        <w:separator/>
      </w:r>
    </w:p>
  </w:footnote>
  <w:footnote w:type="continuationSeparator" w:id="0">
    <w:p w14:paraId="49D2416A" w14:textId="77777777" w:rsidR="00F70B77" w:rsidRDefault="00F70B77" w:rsidP="00347791">
      <w:pPr>
        <w:spacing w:after="0" w:line="240" w:lineRule="auto"/>
      </w:pPr>
      <w:r>
        <w:continuationSeparator/>
      </w:r>
    </w:p>
  </w:footnote>
  <w:footnote w:id="1">
    <w:p w14:paraId="4F1DE9CD" w14:textId="77777777" w:rsidR="00347791" w:rsidRPr="00536831" w:rsidRDefault="00347791" w:rsidP="00347791">
      <w:pPr>
        <w:pStyle w:val="Funotentext"/>
        <w:rPr>
          <w:rFonts w:ascii="Arial Narrow" w:hAnsi="Arial Narrow"/>
          <w:sz w:val="16"/>
          <w:szCs w:val="16"/>
        </w:rPr>
      </w:pPr>
      <w:r w:rsidRPr="00536831">
        <w:rPr>
          <w:rStyle w:val="Funotenzeichen"/>
          <w:sz w:val="16"/>
          <w:szCs w:val="16"/>
        </w:rPr>
        <w:footnoteRef/>
      </w:r>
      <w:r w:rsidRPr="00536831">
        <w:rPr>
          <w:sz w:val="16"/>
          <w:szCs w:val="16"/>
        </w:rPr>
        <w:t xml:space="preserve"> </w:t>
      </w:r>
      <w:r w:rsidRPr="00536831">
        <w:rPr>
          <w:rFonts w:ascii="Arial Narrow" w:hAnsi="Arial Narrow"/>
          <w:sz w:val="16"/>
          <w:szCs w:val="16"/>
        </w:rPr>
        <w:t>Aus: „</w:t>
      </w:r>
      <w:r w:rsidRPr="00536831">
        <w:rPr>
          <w:rFonts w:ascii="Arial Narrow" w:hAnsi="Arial Narrow"/>
          <w:i/>
          <w:iCs/>
          <w:sz w:val="16"/>
          <w:szCs w:val="16"/>
        </w:rPr>
        <w:t>Die Kunst, Briefe zu schreiben</w:t>
      </w:r>
      <w:r w:rsidRPr="00536831">
        <w:rPr>
          <w:rFonts w:ascii="Arial Narrow" w:hAnsi="Arial Narrow"/>
          <w:sz w:val="16"/>
          <w:szCs w:val="16"/>
        </w:rPr>
        <w:t>“. In: Mitteilungen für die Truppe Nr. 176 v. Februar 1942</w:t>
      </w:r>
    </w:p>
  </w:footnote>
  <w:footnote w:id="2">
    <w:p w14:paraId="499F3AFC" w14:textId="77777777" w:rsidR="00347791" w:rsidRPr="00536831" w:rsidRDefault="00347791" w:rsidP="00347791">
      <w:pPr>
        <w:pStyle w:val="Funotentext"/>
        <w:ind w:left="360" w:firstLine="0"/>
        <w:rPr>
          <w:rFonts w:ascii="Arial Narrow" w:hAnsi="Arial Narrow"/>
          <w:sz w:val="16"/>
          <w:szCs w:val="16"/>
        </w:rPr>
      </w:pPr>
      <w:r w:rsidRPr="00536831">
        <w:rPr>
          <w:rStyle w:val="Funotenzeichen"/>
          <w:rFonts w:ascii="Arial Narrow" w:hAnsi="Arial Narrow"/>
          <w:sz w:val="16"/>
          <w:szCs w:val="16"/>
        </w:rPr>
        <w:footnoteRef/>
      </w:r>
      <w:r w:rsidRPr="00536831">
        <w:rPr>
          <w:rFonts w:ascii="Arial Narrow" w:hAnsi="Arial Narrow"/>
          <w:sz w:val="16"/>
          <w:szCs w:val="16"/>
        </w:rPr>
        <w:t xml:space="preserve"> Vgl. Papadopoulos-</w:t>
      </w:r>
      <w:proofErr w:type="spellStart"/>
      <w:r w:rsidRPr="00536831">
        <w:rPr>
          <w:rFonts w:ascii="Arial Narrow" w:hAnsi="Arial Narrow"/>
          <w:sz w:val="16"/>
          <w:szCs w:val="16"/>
        </w:rPr>
        <w:t>Killius</w:t>
      </w:r>
      <w:proofErr w:type="spellEnd"/>
      <w:r w:rsidRPr="00536831">
        <w:rPr>
          <w:rFonts w:ascii="Arial Narrow" w:hAnsi="Arial Narrow"/>
          <w:sz w:val="16"/>
          <w:szCs w:val="16"/>
        </w:rPr>
        <w:t xml:space="preserve">, Rosemarie, Die Verarbeitung von Todesahnungen, in: Wette, W. und </w:t>
      </w:r>
      <w:proofErr w:type="spellStart"/>
      <w:r w:rsidRPr="00536831">
        <w:rPr>
          <w:rFonts w:ascii="Arial Narrow" w:hAnsi="Arial Narrow"/>
          <w:sz w:val="16"/>
          <w:szCs w:val="16"/>
        </w:rPr>
        <w:t>Ueberschär</w:t>
      </w:r>
      <w:proofErr w:type="spellEnd"/>
      <w:r w:rsidRPr="00536831">
        <w:rPr>
          <w:rFonts w:ascii="Arial Narrow" w:hAnsi="Arial Narrow"/>
          <w:sz w:val="16"/>
          <w:szCs w:val="16"/>
        </w:rPr>
        <w:t xml:space="preserve">, G. </w:t>
      </w:r>
      <w:proofErr w:type="gramStart"/>
      <w:r w:rsidRPr="00536831">
        <w:rPr>
          <w:rFonts w:ascii="Arial Narrow" w:hAnsi="Arial Narrow"/>
          <w:sz w:val="16"/>
          <w:szCs w:val="16"/>
        </w:rPr>
        <w:t>R.(</w:t>
      </w:r>
      <w:proofErr w:type="spellStart"/>
      <w:proofErr w:type="gramEnd"/>
      <w:r w:rsidRPr="00536831">
        <w:rPr>
          <w:rFonts w:ascii="Arial Narrow" w:hAnsi="Arial Narrow"/>
          <w:sz w:val="16"/>
          <w:szCs w:val="16"/>
        </w:rPr>
        <w:t>Hg</w:t>
      </w:r>
      <w:proofErr w:type="spellEnd"/>
      <w:r w:rsidRPr="00536831">
        <w:rPr>
          <w:rFonts w:ascii="Arial Narrow" w:hAnsi="Arial Narrow"/>
          <w:sz w:val="16"/>
          <w:szCs w:val="16"/>
        </w:rPr>
        <w:t xml:space="preserve">), </w:t>
      </w:r>
      <w:r w:rsidRPr="00536831">
        <w:rPr>
          <w:rFonts w:ascii="Arial Narrow" w:hAnsi="Arial Narrow"/>
          <w:i/>
          <w:iCs/>
          <w:sz w:val="16"/>
          <w:szCs w:val="16"/>
        </w:rPr>
        <w:t>Stalingrad. Mythos und Wirklichkeit einer Schlacht</w:t>
      </w:r>
      <w:r w:rsidRPr="00536831">
        <w:rPr>
          <w:rFonts w:ascii="Arial Narrow" w:hAnsi="Arial Narrow"/>
          <w:sz w:val="16"/>
          <w:szCs w:val="16"/>
        </w:rPr>
        <w:t>, Frankfurt a. M. 1992, S. 148.</w:t>
      </w:r>
    </w:p>
  </w:footnote>
  <w:footnote w:id="3">
    <w:p w14:paraId="68C4D1A1" w14:textId="28793056" w:rsidR="00536831" w:rsidRPr="00536831" w:rsidRDefault="00536831" w:rsidP="00536831">
      <w:pPr>
        <w:pStyle w:val="Funotentext"/>
        <w:ind w:left="360" w:firstLine="0"/>
        <w:rPr>
          <w:rFonts w:ascii="Arial Narrow" w:hAnsi="Arial Narrow"/>
          <w:sz w:val="16"/>
          <w:szCs w:val="16"/>
        </w:rPr>
      </w:pPr>
      <w:r w:rsidRPr="00536831">
        <w:rPr>
          <w:rFonts w:ascii="Arial Narrow" w:hAnsi="Arial Narrow"/>
          <w:sz w:val="16"/>
          <w:szCs w:val="16"/>
        </w:rPr>
        <w:t>3 B</w:t>
      </w:r>
      <w:r w:rsidR="00FE36C2">
        <w:rPr>
          <w:rFonts w:ascii="Arial Narrow" w:hAnsi="Arial Narrow"/>
          <w:sz w:val="16"/>
          <w:szCs w:val="16"/>
        </w:rPr>
        <w:t>3 als Wasserzeichen</w:t>
      </w:r>
      <w:r w:rsidRPr="00536831">
        <w:rPr>
          <w:rFonts w:ascii="Arial Narrow" w:hAnsi="Arial Narrow"/>
          <w:sz w:val="16"/>
          <w:szCs w:val="16"/>
        </w:rPr>
        <w:t xml:space="preserve"> aus: </w:t>
      </w:r>
      <w:proofErr w:type="spellStart"/>
      <w:r w:rsidRPr="00536831">
        <w:rPr>
          <w:rFonts w:ascii="Arial Narrow" w:hAnsi="Arial Narrow"/>
          <w:sz w:val="16"/>
          <w:szCs w:val="16"/>
        </w:rPr>
        <w:t>Spaichingen</w:t>
      </w:r>
      <w:proofErr w:type="spellEnd"/>
      <w:r w:rsidRPr="00536831">
        <w:rPr>
          <w:rFonts w:ascii="Arial Narrow" w:hAnsi="Arial Narrow"/>
          <w:sz w:val="16"/>
          <w:szCs w:val="16"/>
        </w:rPr>
        <w:t xml:space="preserve"> Stalingrad, Feldpostbriefe 9.2.1941 – 6.1.1943, Karl Bühler, ein Beitrag zur Geschichte unserer Heimat, </w:t>
      </w:r>
      <w:proofErr w:type="spellStart"/>
      <w:r w:rsidRPr="00536831">
        <w:rPr>
          <w:rFonts w:ascii="Arial Narrow" w:hAnsi="Arial Narrow"/>
          <w:sz w:val="16"/>
          <w:szCs w:val="16"/>
        </w:rPr>
        <w:t>hg</w:t>
      </w:r>
      <w:proofErr w:type="spellEnd"/>
      <w:r w:rsidRPr="00536831">
        <w:rPr>
          <w:rFonts w:ascii="Arial Narrow" w:hAnsi="Arial Narrow"/>
          <w:sz w:val="16"/>
          <w:szCs w:val="16"/>
        </w:rPr>
        <w:t>. von</w:t>
      </w:r>
      <w:r>
        <w:rPr>
          <w:rFonts w:ascii="Arial Narrow" w:hAnsi="Arial Narrow"/>
          <w:sz w:val="16"/>
          <w:szCs w:val="16"/>
        </w:rPr>
        <w:t xml:space="preserve"> Dr. Anton </w:t>
      </w:r>
      <w:proofErr w:type="spellStart"/>
      <w:r>
        <w:rPr>
          <w:rFonts w:ascii="Arial Narrow" w:hAnsi="Arial Narrow"/>
          <w:sz w:val="16"/>
          <w:szCs w:val="16"/>
        </w:rPr>
        <w:t>Honer</w:t>
      </w:r>
      <w:proofErr w:type="spellEnd"/>
      <w:r>
        <w:rPr>
          <w:rFonts w:ascii="Arial Narrow" w:hAnsi="Arial Narrow"/>
          <w:sz w:val="16"/>
          <w:szCs w:val="16"/>
        </w:rPr>
        <w:t xml:space="preserve">, </w:t>
      </w:r>
      <w:proofErr w:type="spellStart"/>
      <w:r>
        <w:rPr>
          <w:rFonts w:ascii="Arial Narrow" w:hAnsi="Arial Narrow"/>
          <w:sz w:val="16"/>
          <w:szCs w:val="16"/>
        </w:rPr>
        <w:t>Spaichingen</w:t>
      </w:r>
      <w:proofErr w:type="spellEnd"/>
      <w:r>
        <w:rPr>
          <w:rFonts w:ascii="Arial Narrow" w:hAnsi="Arial Narrow"/>
          <w:sz w:val="16"/>
          <w:szCs w:val="16"/>
        </w:rPr>
        <w:t xml:space="preserve"> 1982, Umschlagseite. © mit freundlicher Genehmigung des Herausgebers</w:t>
      </w:r>
      <w:r w:rsidR="00FE36C2">
        <w:rPr>
          <w:rFonts w:ascii="Arial Narrow" w:hAnsi="Arial Narrow"/>
          <w:sz w:val="16"/>
          <w:szCs w:val="16"/>
        </w:rPr>
        <w:t xml:space="preserve"> Dr. Anton Honer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A6A365" w14:textId="77777777" w:rsidR="00DB09E8" w:rsidRDefault="00F70B77">
    <w:pPr>
      <w:pStyle w:val="Kopfzeile"/>
    </w:pPr>
    <w:r>
      <w:rPr>
        <w:noProof/>
      </w:rPr>
      <w:pict w14:anchorId="40605FB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4778788" o:spid="_x0000_s2051" type="#_x0000_t75" alt="" style="position:absolute;left:0;text-align:left;margin-left:0;margin-top:0;width:666pt;height:474pt;z-index:-251656192;visibility:visible;mso-wrap-style:square;mso-wrap-edited:f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" o:allowincell="f">
          <v:imagedata r:id="rId1" o:title="" gain="19661f" blacklevel="22938f"/>
          <o:lock v:ext="edit" rotation="t" cropping="t" verticies="t" grouping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0B2A40" w14:textId="77777777" w:rsidR="00DB09E8" w:rsidRDefault="00F70B77">
    <w:pPr>
      <w:pStyle w:val="Kopfzeile"/>
    </w:pPr>
    <w:r>
      <w:rPr>
        <w:noProof/>
      </w:rPr>
      <w:pict w14:anchorId="5DA58AE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4778789" o:spid="_x0000_s2050" type="#_x0000_t75" alt="" style="position:absolute;left:0;text-align:left;margin-left:0;margin-top:0;width:666pt;height:474pt;z-index:-251655168;visibility:visible;mso-wrap-style:square;mso-wrap-edited:f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" o:allowincell="f">
          <v:imagedata r:id="rId1" o:title="" gain="19661f" blacklevel="22938f"/>
          <o:lock v:ext="edit" rotation="t" cropping="t" verticies="t" grouping="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5F7A58" w14:textId="77777777" w:rsidR="00DB09E8" w:rsidRDefault="00F70B77">
    <w:pPr>
      <w:pStyle w:val="Kopfzeile"/>
    </w:pPr>
    <w:r>
      <w:rPr>
        <w:noProof/>
      </w:rPr>
      <w:pict w14:anchorId="4FC6DE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4778787" o:spid="_x0000_s2049" type="#_x0000_t75" alt="" style="position:absolute;left:0;text-align:left;margin-left:0;margin-top:0;width:666pt;height:474pt;z-index:-251657216;visibility:visible;mso-wrap-style:square;mso-wrap-edited:f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" o:allowincell="f">
          <v:imagedata r:id="rId1" o:title="" gain="19661f" blacklevel="22938f"/>
          <o:lock v:ext="edit" rotation="t" cropping="t" verticies="t" grouping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04649C"/>
    <w:multiLevelType w:val="hybridMultilevel"/>
    <w:tmpl w:val="69705326"/>
    <w:lvl w:ilvl="0" w:tplc="3BC8C75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82478B3"/>
    <w:multiLevelType w:val="hybridMultilevel"/>
    <w:tmpl w:val="6D3AE63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4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791"/>
    <w:rsid w:val="001E66E9"/>
    <w:rsid w:val="00241E51"/>
    <w:rsid w:val="00347791"/>
    <w:rsid w:val="0041321B"/>
    <w:rsid w:val="00536831"/>
    <w:rsid w:val="005656E6"/>
    <w:rsid w:val="005A7CBC"/>
    <w:rsid w:val="009A20A1"/>
    <w:rsid w:val="009F4607"/>
    <w:rsid w:val="00AF776A"/>
    <w:rsid w:val="00DD640D"/>
    <w:rsid w:val="00F70B77"/>
    <w:rsid w:val="00FE36C2"/>
    <w:rsid w:val="00FF4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D7B9B26"/>
  <w15:chartTrackingRefBased/>
  <w15:docId w15:val="{651ED9F1-5CB0-8943-880D-E9F08F1E2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47791"/>
    <w:pPr>
      <w:spacing w:after="240" w:line="480" w:lineRule="auto"/>
      <w:ind w:firstLine="360"/>
    </w:pPr>
    <w:rPr>
      <w:rFonts w:eastAsiaTheme="minorEastAsia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47791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347791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47791"/>
    <w:rPr>
      <w:rFonts w:eastAsiaTheme="minorEastAsia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347791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347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47791"/>
    <w:rPr>
      <w:rFonts w:eastAsiaTheme="minorEastAsia"/>
      <w:sz w:val="22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347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47791"/>
    <w:rPr>
      <w:rFonts w:eastAsiaTheme="minorEastAsia"/>
      <w:sz w:val="22"/>
      <w:szCs w:val="22"/>
    </w:rPr>
  </w:style>
  <w:style w:type="paragraph" w:styleId="StandardWeb">
    <w:name w:val="Normal (Web)"/>
    <w:basedOn w:val="Standard"/>
    <w:uiPriority w:val="99"/>
    <w:unhideWhenUsed/>
    <w:rsid w:val="00347791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DF68D2F-616F-3C4E-A9EE-538FACA0A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Hermann</dc:creator>
  <cp:keywords/>
  <dc:description/>
  <cp:lastModifiedBy>Nadine Hermann</cp:lastModifiedBy>
  <cp:revision>6</cp:revision>
  <dcterms:created xsi:type="dcterms:W3CDTF">2021-05-13T04:34:00Z</dcterms:created>
  <dcterms:modified xsi:type="dcterms:W3CDTF">2021-07-13T14:53:00Z</dcterms:modified>
</cp:coreProperties>
</file>