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42550" w14:textId="38837845" w:rsidR="00C659F8" w:rsidRDefault="00C659F8" w:rsidP="00C659F8">
      <w:pPr>
        <w:spacing w:line="240" w:lineRule="auto"/>
        <w:ind w:left="708" w:firstLine="0"/>
        <w:jc w:val="center"/>
        <w:rPr>
          <w:rFonts w:ascii="Arial Narrow" w:hAnsi="Arial Narrow" w:cs="Arial"/>
        </w:rPr>
      </w:pPr>
      <w:r w:rsidRPr="007D19D8">
        <w:rPr>
          <w:rFonts w:ascii="Arial Narrow" w:hAnsi="Arial Narrow" w:cs="Arial"/>
        </w:rPr>
        <w:t>AB1</w:t>
      </w:r>
      <w:r>
        <w:rPr>
          <w:rFonts w:ascii="Arial Narrow" w:hAnsi="Arial Narrow" w:cs="Arial"/>
        </w:rPr>
        <w:t>8</w:t>
      </w:r>
      <w:r w:rsidR="00505145">
        <w:rPr>
          <w:rFonts w:ascii="Arial Narrow" w:hAnsi="Arial Narrow" w:cs="Arial"/>
        </w:rPr>
        <w:t>a_b</w:t>
      </w:r>
      <w:r w:rsidRPr="007D19D8">
        <w:rPr>
          <w:rFonts w:ascii="Arial Narrow" w:hAnsi="Arial Narrow" w:cs="Arial"/>
        </w:rPr>
        <w:t xml:space="preserve">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r>
        <w:rPr>
          <w:rFonts w:ascii="Arial Narrow" w:hAnsi="Arial Narrow" w:cs="Arial"/>
        </w:rPr>
        <w:t xml:space="preserve">              Lösungshinweise</w:t>
      </w:r>
    </w:p>
    <w:p w14:paraId="05D849DB" w14:textId="77777777" w:rsidR="00C659F8" w:rsidRDefault="00C659F8" w:rsidP="00C659F8">
      <w:pPr>
        <w:spacing w:line="240" w:lineRule="auto"/>
        <w:ind w:firstLine="0"/>
        <w:jc w:val="center"/>
        <w:rPr>
          <w:rFonts w:ascii="Arial Narrow" w:hAnsi="Arial Narrow" w:cs="Arial"/>
          <w:u w:val="single"/>
        </w:rPr>
      </w:pPr>
    </w:p>
    <w:p w14:paraId="5595F73A" w14:textId="77777777" w:rsidR="00C659F8" w:rsidRPr="00D754C8" w:rsidRDefault="00C659F8" w:rsidP="00C659F8">
      <w:pPr>
        <w:spacing w:line="240" w:lineRule="auto"/>
        <w:ind w:firstLine="0"/>
        <w:jc w:val="center"/>
        <w:rPr>
          <w:rFonts w:ascii="Arial Narrow" w:hAnsi="Arial Narrow" w:cs="Arial"/>
          <w:u w:val="single"/>
        </w:rPr>
      </w:pPr>
      <w:r>
        <w:rPr>
          <w:rFonts w:ascii="Arial Narrow" w:hAnsi="Arial Narrow" w:cs="Arial"/>
          <w:u w:val="single"/>
        </w:rPr>
        <w:t>Bedeutung der Feldpostbriefe</w:t>
      </w:r>
    </w:p>
    <w:p w14:paraId="753A4D66" w14:textId="383E8266" w:rsidR="00C659F8" w:rsidRDefault="00C659F8" w:rsidP="00C659F8">
      <w:pPr>
        <w:spacing w:line="360" w:lineRule="auto"/>
        <w:ind w:left="708" w:firstLine="0"/>
        <w:jc w:val="both"/>
        <w:rPr>
          <w:rFonts w:ascii="Arial Narrow" w:hAnsi="Arial Narrow" w:cs="Arial"/>
        </w:rPr>
      </w:pPr>
      <w:r>
        <w:rPr>
          <w:rFonts w:ascii="Arial Narrow" w:hAnsi="Arial Narrow" w:cs="Arial"/>
        </w:rPr>
        <w:t>Feldpost als historische Quelle ist erst zu Beginn des 20. Jahrhunderts als historische Quelle in den Blick geraten. Dabei waren es nicht Historiker, die sich für die individuellen Zeugnisse interessierten, sondern Volkskundler. Die Geschichtswissenschaft war zu Beginn des 20. Jahrhunderts ohnehin ideologisch belastet und hatte die traditionelle Geschichtsschreibung „von oben“ im Fokus. Deshalb war es geradezu revolutionär, dass sich Volkskundler für die Perspektive des „</w:t>
      </w:r>
      <w:r w:rsidR="00B27DA4">
        <w:rPr>
          <w:rFonts w:ascii="Arial Narrow" w:hAnsi="Arial Narrow" w:cs="Arial"/>
        </w:rPr>
        <w:t>k</w:t>
      </w:r>
      <w:r>
        <w:rPr>
          <w:rFonts w:ascii="Arial Narrow" w:hAnsi="Arial Narrow" w:cs="Arial"/>
        </w:rPr>
        <w:t>leinen Mannes“ interessierten.</w:t>
      </w:r>
    </w:p>
    <w:p w14:paraId="71066D15" w14:textId="64D89E0D" w:rsidR="00C659F8" w:rsidRDefault="00C659F8" w:rsidP="00C659F8">
      <w:pPr>
        <w:spacing w:line="360" w:lineRule="auto"/>
        <w:ind w:left="708" w:firstLine="0"/>
        <w:jc w:val="both"/>
        <w:rPr>
          <w:rFonts w:ascii="Arial Narrow" w:hAnsi="Arial Narrow" w:cs="Arial"/>
        </w:rPr>
      </w:pPr>
      <w:r>
        <w:rPr>
          <w:rFonts w:ascii="Arial Narrow" w:hAnsi="Arial Narrow" w:cs="Arial"/>
        </w:rPr>
        <w:t xml:space="preserve">Die Feldpostbriefe stellten insofern auch ein Novum dar, dass nun jeder schrieb, </w:t>
      </w:r>
      <w:r w:rsidR="00840EA6">
        <w:rPr>
          <w:rFonts w:ascii="Arial Narrow" w:hAnsi="Arial Narrow" w:cs="Arial"/>
        </w:rPr>
        <w:t xml:space="preserve">in der Situation des </w:t>
      </w:r>
      <w:r>
        <w:rPr>
          <w:rFonts w:ascii="Arial Narrow" w:hAnsi="Arial Narrow" w:cs="Arial"/>
        </w:rPr>
        <w:t xml:space="preserve">Krieges, </w:t>
      </w:r>
      <w:r w:rsidR="006F42FE">
        <w:rPr>
          <w:rFonts w:ascii="Arial Narrow" w:hAnsi="Arial Narrow" w:cs="Arial"/>
        </w:rPr>
        <w:t>a</w:t>
      </w:r>
      <w:r>
        <w:rPr>
          <w:rFonts w:ascii="Arial Narrow" w:hAnsi="Arial Narrow" w:cs="Arial"/>
        </w:rPr>
        <w:t>uch Personen, die außerhalb der Kriegssituation keine schriftlichen Zeugnisse hinterlassen hätten.</w:t>
      </w:r>
      <w:r w:rsidR="006F42FE">
        <w:rPr>
          <w:rFonts w:ascii="Arial Narrow" w:hAnsi="Arial Narrow" w:cs="Arial"/>
        </w:rPr>
        <w:t xml:space="preserve"> Schließlich waren die Briefe die einzige Verbindung in die Heimat.</w:t>
      </w:r>
    </w:p>
    <w:p w14:paraId="119F8978" w14:textId="36966893" w:rsidR="00C659F8" w:rsidRDefault="00C659F8" w:rsidP="00C659F8">
      <w:pPr>
        <w:spacing w:line="360" w:lineRule="auto"/>
        <w:ind w:left="708" w:firstLine="0"/>
        <w:jc w:val="both"/>
        <w:rPr>
          <w:rFonts w:ascii="Arial Narrow" w:hAnsi="Arial Narrow" w:cs="Arial"/>
        </w:rPr>
      </w:pPr>
      <w:r>
        <w:rPr>
          <w:rFonts w:ascii="Arial Narrow" w:hAnsi="Arial Narrow" w:cs="Arial"/>
        </w:rPr>
        <w:t>Indem die Perspektive des „kleinen Mannes“ in der Geschichtswissenschaft Beachtung findet wird die Darstellung historischer Zusammenhänge multiperspektivischer.</w:t>
      </w:r>
    </w:p>
    <w:p w14:paraId="4336904A" w14:textId="1716C8CD" w:rsidR="00C659F8" w:rsidRDefault="00C659F8" w:rsidP="00C659F8">
      <w:pPr>
        <w:spacing w:line="360" w:lineRule="auto"/>
        <w:ind w:left="708" w:firstLine="0"/>
        <w:jc w:val="both"/>
        <w:rPr>
          <w:rFonts w:ascii="Arial Narrow" w:hAnsi="Arial Narrow" w:cs="Arial"/>
        </w:rPr>
      </w:pPr>
      <w:r>
        <w:rPr>
          <w:rFonts w:ascii="Arial Narrow" w:hAnsi="Arial Narrow" w:cs="Arial"/>
        </w:rPr>
        <w:t xml:space="preserve">Allerdings sind Briefe sehr subjektive Zeugnisse und müssen natürlich in den </w:t>
      </w:r>
      <w:r w:rsidR="006F42FE">
        <w:rPr>
          <w:rFonts w:ascii="Arial Narrow" w:hAnsi="Arial Narrow" w:cs="Arial"/>
        </w:rPr>
        <w:t>G</w:t>
      </w:r>
      <w:r>
        <w:rPr>
          <w:rFonts w:ascii="Arial Narrow" w:hAnsi="Arial Narrow" w:cs="Arial"/>
        </w:rPr>
        <w:t>esamtzusammenhang eingeordnet werden. Der einzelne Briefschreiber hatte oft nicht den Überblick über politische, militärische Entwicklungen. Darin liegt aber auch nicht der Wert des Feldpostbriefes. Sein Wert liegt gerade in der Abbildung der Alltäglichkeit, dort wo es konkret war, an der Front.</w:t>
      </w:r>
    </w:p>
    <w:p w14:paraId="4CA9B1C0" w14:textId="2679E0B9" w:rsidR="00C659F8" w:rsidRDefault="00C659F8" w:rsidP="00C659F8">
      <w:pPr>
        <w:spacing w:line="360" w:lineRule="auto"/>
        <w:ind w:left="708" w:firstLine="0"/>
        <w:jc w:val="both"/>
        <w:rPr>
          <w:rFonts w:ascii="Arial Narrow" w:hAnsi="Arial Narrow" w:cs="Arial"/>
        </w:rPr>
      </w:pPr>
      <w:r>
        <w:rPr>
          <w:rFonts w:ascii="Arial Narrow" w:hAnsi="Arial Narrow" w:cs="Arial"/>
        </w:rPr>
        <w:t>Im Falle Stalingrads bieten die Briefe und ihre Alltäglichkeit auch die Möglichkeit</w:t>
      </w:r>
      <w:r w:rsidR="00AA0BA0">
        <w:rPr>
          <w:rFonts w:ascii="Arial Narrow" w:hAnsi="Arial Narrow" w:cs="Arial"/>
        </w:rPr>
        <w:t xml:space="preserve"> einen konstruierten Mythos zu dekonstruieren.</w:t>
      </w:r>
    </w:p>
    <w:p w14:paraId="2EEDFCC8" w14:textId="4345ED50" w:rsidR="00AA0BA0" w:rsidRPr="00873501" w:rsidRDefault="00AA0BA0" w:rsidP="00AA0BA0">
      <w:pPr>
        <w:pStyle w:val="StandardWeb"/>
        <w:spacing w:line="360" w:lineRule="auto"/>
        <w:jc w:val="both"/>
        <w:rPr>
          <w:rFonts w:ascii="Arial Narrow" w:hAnsi="Arial Narrow"/>
          <w:sz w:val="22"/>
          <w:szCs w:val="22"/>
        </w:rPr>
      </w:pPr>
      <w:r>
        <w:rPr>
          <w:rFonts w:ascii="Arial Narrow" w:hAnsi="Arial Narrow" w:cs="Arial"/>
          <w:sz w:val="16"/>
          <w:szCs w:val="16"/>
        </w:rPr>
        <w:t xml:space="preserve">                    </w:t>
      </w:r>
      <w:r w:rsidRPr="00AA0BA0">
        <w:rPr>
          <w:rFonts w:ascii="Arial Narrow" w:hAnsi="Arial Narrow" w:cs="Arial"/>
          <w:sz w:val="16"/>
          <w:szCs w:val="16"/>
        </w:rPr>
        <w:t>D</w:t>
      </w:r>
      <w:r w:rsidR="001225A3">
        <w:rPr>
          <w:rFonts w:ascii="Arial Narrow" w:hAnsi="Arial Narrow" w:cs="Arial"/>
          <w:sz w:val="16"/>
          <w:szCs w:val="16"/>
        </w:rPr>
        <w:t>6</w:t>
      </w:r>
      <w:r w:rsidRPr="00AA0BA0">
        <w:rPr>
          <w:rFonts w:ascii="Arial Narrow" w:hAnsi="Arial Narrow"/>
          <w:sz w:val="16"/>
          <w:szCs w:val="16"/>
        </w:rPr>
        <w:t xml:space="preserve"> </w:t>
      </w:r>
      <w:r w:rsidRPr="00B25534">
        <w:rPr>
          <w:rFonts w:ascii="Arial Narrow" w:hAnsi="Arial Narrow"/>
          <w:sz w:val="16"/>
          <w:szCs w:val="16"/>
        </w:rPr>
        <w:t>Informationen</w:t>
      </w:r>
      <w:r>
        <w:rPr>
          <w:rFonts w:ascii="Arial Narrow" w:hAnsi="Arial Narrow"/>
          <w:sz w:val="16"/>
          <w:szCs w:val="16"/>
        </w:rPr>
        <w:t xml:space="preserve"> auf der Seite </w:t>
      </w:r>
      <w:hyperlink r:id="rId5" w:history="1">
        <w:r w:rsidRPr="00716B8B">
          <w:rPr>
            <w:rStyle w:val="Hyperlink"/>
            <w:rFonts w:ascii="Arial Narrow" w:hAnsi="Arial Narrow"/>
            <w:sz w:val="16"/>
            <w:szCs w:val="16"/>
          </w:rPr>
          <w:t>www.feldpost-archiv.de</w:t>
        </w:r>
      </w:hyperlink>
      <w:r>
        <w:rPr>
          <w:rFonts w:ascii="Arial Narrow" w:hAnsi="Arial Narrow"/>
          <w:sz w:val="16"/>
          <w:szCs w:val="16"/>
        </w:rPr>
        <w:t xml:space="preserve">, </w:t>
      </w:r>
      <w:r w:rsidR="003A67A9">
        <w:rPr>
          <w:rFonts w:ascii="Arial Narrow" w:hAnsi="Arial Narrow"/>
          <w:sz w:val="16"/>
          <w:szCs w:val="16"/>
        </w:rPr>
        <w:t>(</w:t>
      </w:r>
      <w:r>
        <w:rPr>
          <w:rFonts w:ascii="Arial Narrow" w:hAnsi="Arial Narrow"/>
          <w:sz w:val="16"/>
          <w:szCs w:val="16"/>
        </w:rPr>
        <w:t>20.04.2021</w:t>
      </w:r>
      <w:r w:rsidR="003A67A9">
        <w:rPr>
          <w:rFonts w:ascii="Arial Narrow" w:hAnsi="Arial Narrow"/>
          <w:sz w:val="16"/>
          <w:szCs w:val="16"/>
        </w:rPr>
        <w:t>)</w:t>
      </w:r>
    </w:p>
    <w:p w14:paraId="2CAEE316" w14:textId="7B075E91" w:rsidR="00AA0BA0" w:rsidRPr="00AA0BA0" w:rsidRDefault="00AA0BA0" w:rsidP="00C659F8">
      <w:pPr>
        <w:spacing w:line="360" w:lineRule="auto"/>
        <w:ind w:left="708" w:firstLine="0"/>
        <w:jc w:val="both"/>
        <w:rPr>
          <w:rFonts w:ascii="Arial Narrow" w:hAnsi="Arial Narrow" w:cs="Arial"/>
          <w:sz w:val="16"/>
          <w:szCs w:val="16"/>
        </w:rPr>
      </w:pPr>
    </w:p>
    <w:p w14:paraId="2B8E8CD6" w14:textId="157F252E" w:rsidR="00C659F8" w:rsidRPr="00C659F8" w:rsidRDefault="00C659F8" w:rsidP="00C659F8">
      <w:pPr>
        <w:spacing w:line="360" w:lineRule="auto"/>
        <w:ind w:firstLine="0"/>
        <w:jc w:val="both"/>
        <w:rPr>
          <w:rFonts w:ascii="Arial Narrow" w:hAnsi="Arial Narrow" w:cs="Arial"/>
        </w:rPr>
      </w:pPr>
    </w:p>
    <w:p w14:paraId="16BDCA0F" w14:textId="77777777" w:rsidR="00C659F8" w:rsidRPr="008E02B1" w:rsidRDefault="00C659F8" w:rsidP="00C659F8">
      <w:pPr>
        <w:spacing w:line="360" w:lineRule="auto"/>
        <w:jc w:val="both"/>
        <w:rPr>
          <w:rFonts w:ascii="Arial Narrow" w:hAnsi="Arial Narrow" w:cs="Arial"/>
        </w:rPr>
      </w:pPr>
    </w:p>
    <w:p w14:paraId="7473E033" w14:textId="77777777" w:rsidR="00C659F8" w:rsidRDefault="00C659F8" w:rsidP="0066113D">
      <w:pPr>
        <w:spacing w:line="240" w:lineRule="auto"/>
        <w:ind w:firstLine="0"/>
        <w:rPr>
          <w:rFonts w:ascii="Arial Narrow" w:hAnsi="Arial Narrow" w:cs="Arial"/>
        </w:rPr>
      </w:pPr>
    </w:p>
    <w:p w14:paraId="1C9DD218" w14:textId="77777777" w:rsidR="00C659F8" w:rsidRDefault="00C659F8" w:rsidP="00C659F8">
      <w:pPr>
        <w:pStyle w:val="StandardWeb"/>
        <w:rPr>
          <w:rFonts w:ascii="ArialMT" w:hAnsi="ArialMT"/>
        </w:rPr>
      </w:pPr>
    </w:p>
    <w:p w14:paraId="6D91A075" w14:textId="77777777" w:rsidR="00C659F8" w:rsidRDefault="00C659F8" w:rsidP="00C659F8">
      <w:pPr>
        <w:pStyle w:val="StandardWeb"/>
        <w:jc w:val="center"/>
        <w:rPr>
          <w:rFonts w:ascii="ArialMT" w:hAnsi="ArialMT"/>
        </w:rPr>
      </w:pPr>
    </w:p>
    <w:p w14:paraId="06C59C1F" w14:textId="2BED2FB0" w:rsidR="00C659F8" w:rsidRPr="00F27AD8" w:rsidRDefault="00C659F8" w:rsidP="00C659F8">
      <w:pPr>
        <w:pStyle w:val="StandardWeb"/>
        <w:jc w:val="center"/>
        <w:rPr>
          <w:rFonts w:ascii="ArialMT" w:hAnsi="ArialMT"/>
          <w:sz w:val="21"/>
          <w:szCs w:val="21"/>
        </w:rPr>
      </w:pPr>
      <w:r w:rsidRPr="00F27AD8">
        <w:rPr>
          <w:rFonts w:ascii="ArialMT" w:hAnsi="ArialMT"/>
          <w:sz w:val="21"/>
          <w:szCs w:val="21"/>
        </w:rPr>
        <w:t xml:space="preserve">Arbeitskreis </w:t>
      </w:r>
      <w:proofErr w:type="spellStart"/>
      <w:r w:rsidRPr="00F27AD8">
        <w:rPr>
          <w:rFonts w:ascii="ArialMT" w:hAnsi="ArialMT"/>
          <w:sz w:val="21"/>
          <w:szCs w:val="21"/>
        </w:rPr>
        <w:t>für</w:t>
      </w:r>
      <w:proofErr w:type="spellEnd"/>
      <w:r w:rsidRPr="00F27AD8">
        <w:rPr>
          <w:rFonts w:ascii="ArialMT" w:hAnsi="ArialMT"/>
          <w:sz w:val="21"/>
          <w:szCs w:val="21"/>
        </w:rPr>
        <w:t xml:space="preserve"> Landeskunde/Landesgeschichte </w:t>
      </w:r>
      <w:r w:rsidR="00F27AD8" w:rsidRPr="00F27AD8">
        <w:rPr>
          <w:rFonts w:ascii="ArialMT" w:hAnsi="ArialMT"/>
          <w:sz w:val="21"/>
          <w:szCs w:val="21"/>
        </w:rPr>
        <w:t xml:space="preserve">an der ZSL-Regionalstelle </w:t>
      </w:r>
      <w:r w:rsidRPr="00F27AD8">
        <w:rPr>
          <w:rFonts w:ascii="ArialMT" w:hAnsi="ArialMT"/>
          <w:sz w:val="21"/>
          <w:szCs w:val="21"/>
        </w:rPr>
        <w:t>Freiburg</w:t>
      </w:r>
    </w:p>
    <w:p w14:paraId="53BAEC8C" w14:textId="00934EE9" w:rsidR="00E92880" w:rsidRPr="00F27AD8" w:rsidRDefault="00C659F8" w:rsidP="0066113D">
      <w:pPr>
        <w:jc w:val="center"/>
        <w:rPr>
          <w:sz w:val="21"/>
          <w:szCs w:val="21"/>
        </w:rPr>
      </w:pPr>
      <w:r w:rsidRPr="00F27AD8">
        <w:rPr>
          <w:rFonts w:ascii="ArialMT" w:hAnsi="ArialMT"/>
          <w:sz w:val="21"/>
          <w:szCs w:val="21"/>
        </w:rPr>
        <w:t>www.landeskunde-bw.de</w:t>
      </w:r>
    </w:p>
    <w:sectPr w:rsidR="00E92880" w:rsidRPr="00F27AD8"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DC294B"/>
    <w:multiLevelType w:val="hybridMultilevel"/>
    <w:tmpl w:val="AA0C388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F8"/>
    <w:rsid w:val="001225A3"/>
    <w:rsid w:val="003A67A9"/>
    <w:rsid w:val="0041321B"/>
    <w:rsid w:val="00505145"/>
    <w:rsid w:val="0066113D"/>
    <w:rsid w:val="006F42FE"/>
    <w:rsid w:val="00840EA6"/>
    <w:rsid w:val="00AA0BA0"/>
    <w:rsid w:val="00B27DA4"/>
    <w:rsid w:val="00C659F8"/>
    <w:rsid w:val="00E92880"/>
    <w:rsid w:val="00F27A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00DFBFF"/>
  <w15:chartTrackingRefBased/>
  <w15:docId w15:val="{A765442C-7EE2-6845-BF16-3797F729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59F8"/>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659F8"/>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659F8"/>
    <w:pPr>
      <w:ind w:left="720"/>
      <w:contextualSpacing/>
    </w:pPr>
  </w:style>
  <w:style w:type="character" w:styleId="Hyperlink">
    <w:name w:val="Hyperlink"/>
    <w:basedOn w:val="Absatz-Standardschriftart"/>
    <w:uiPriority w:val="99"/>
    <w:unhideWhenUsed/>
    <w:rsid w:val="00C659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eldpost-archiv.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2021-04-22T14:17:00Z</dcterms:created>
  <dcterms:modified xsi:type="dcterms:W3CDTF">2021-07-13T14:48:00Z</dcterms:modified>
</cp:coreProperties>
</file>