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402D" w:rsidRDefault="00D6402D" w:rsidP="005E5E55">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66FF7355" wp14:editId="70F87CBC">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AB17                       Zwangsarbeiter in Tuttlingen                                 Material</w:t>
      </w:r>
    </w:p>
    <w:p w:rsidR="00D6402D" w:rsidRDefault="00D6402D" w:rsidP="005E5E55">
      <w:pPr>
        <w:suppressLineNumbers/>
        <w:spacing w:line="360" w:lineRule="auto"/>
        <w:jc w:val="both"/>
        <w:rPr>
          <w:rFonts w:ascii="Bookman Old Style" w:hAnsi="Bookman Old Style"/>
          <w:sz w:val="22"/>
          <w:szCs w:val="22"/>
        </w:rPr>
      </w:pPr>
    </w:p>
    <w:p w:rsidR="00D6402D" w:rsidRPr="00D6402D" w:rsidRDefault="00D6402D" w:rsidP="005E5E55">
      <w:pPr>
        <w:suppressLineNumbers/>
        <w:jc w:val="both"/>
        <w:rPr>
          <w:rFonts w:ascii="Bookman Old Style" w:hAnsi="Bookman Old Style"/>
          <w:sz w:val="32"/>
          <w:szCs w:val="32"/>
          <w:u w:val="single"/>
        </w:rPr>
      </w:pPr>
      <w:r w:rsidRPr="00D6402D">
        <w:rPr>
          <w:rFonts w:ascii="Bookman Old Style" w:hAnsi="Bookman Old Style"/>
          <w:sz w:val="32"/>
          <w:szCs w:val="32"/>
          <w:u w:val="single"/>
        </w:rPr>
        <w:t>„Ostarbeitererlass“ vom 20. Februar 1942</w:t>
      </w:r>
    </w:p>
    <w:p w:rsidR="00D6402D" w:rsidRDefault="00D6402D" w:rsidP="000A0C8F">
      <w:pPr>
        <w:jc w:val="both"/>
        <w:rPr>
          <w:rFonts w:ascii="Bookman Old Style" w:hAnsi="Bookman Old Style"/>
          <w:sz w:val="22"/>
          <w:szCs w:val="22"/>
        </w:rPr>
      </w:pPr>
    </w:p>
    <w:p w:rsidR="00E9588D" w:rsidRDefault="00D6402D" w:rsidP="000A0C8F">
      <w:pPr>
        <w:jc w:val="both"/>
        <w:rPr>
          <w:rFonts w:ascii="Bookman Old Style" w:hAnsi="Bookman Old Style"/>
          <w:sz w:val="22"/>
          <w:szCs w:val="22"/>
        </w:rPr>
      </w:pPr>
      <w:r>
        <w:rPr>
          <w:rFonts w:ascii="Bookman Old Style" w:hAnsi="Bookman Old Style"/>
          <w:sz w:val="22"/>
          <w:szCs w:val="22"/>
        </w:rPr>
        <w:t xml:space="preserve">Die Richtlinien gingen von dem Grundsatz aus, dass sogenannte </w:t>
      </w:r>
      <w:r w:rsidR="00EC499D">
        <w:rPr>
          <w:rFonts w:ascii="Bookman Old Style" w:hAnsi="Bookman Old Style"/>
          <w:sz w:val="22"/>
          <w:szCs w:val="22"/>
        </w:rPr>
        <w:t>„</w:t>
      </w:r>
      <w:r>
        <w:rPr>
          <w:rFonts w:ascii="Bookman Old Style" w:hAnsi="Bookman Old Style"/>
          <w:sz w:val="22"/>
          <w:szCs w:val="22"/>
        </w:rPr>
        <w:t>Ostarbeiter</w:t>
      </w:r>
      <w:r w:rsidR="00EC499D">
        <w:rPr>
          <w:rFonts w:ascii="Bookman Old Style" w:hAnsi="Bookman Old Style"/>
          <w:sz w:val="22"/>
          <w:szCs w:val="22"/>
        </w:rPr>
        <w:t>“</w:t>
      </w:r>
      <w:r>
        <w:rPr>
          <w:rFonts w:ascii="Bookman Old Style" w:hAnsi="Bookman Old Style"/>
          <w:sz w:val="22"/>
          <w:szCs w:val="22"/>
        </w:rPr>
        <w:t xml:space="preserve"> jahrzehntelang unter bolschewistischer Herrschaft gelebt haben und systematisch zu Feinden </w:t>
      </w:r>
      <w:proofErr w:type="gramStart"/>
      <w:r>
        <w:rPr>
          <w:rFonts w:ascii="Bookman Old Style" w:hAnsi="Bookman Old Style"/>
          <w:sz w:val="22"/>
          <w:szCs w:val="22"/>
        </w:rPr>
        <w:t>des nationalsozialistischen Deutschland</w:t>
      </w:r>
      <w:proofErr w:type="gramEnd"/>
      <w:r>
        <w:rPr>
          <w:rFonts w:ascii="Bookman Old Style" w:hAnsi="Bookman Old Style"/>
          <w:sz w:val="22"/>
          <w:szCs w:val="22"/>
        </w:rPr>
        <w:t xml:space="preserve"> und der europäischen Kultur erzogen worden sind. Deshalb sollten die sowjetischen Arbeiterinnen</w:t>
      </w:r>
      <w:r w:rsidR="00EC499D">
        <w:rPr>
          <w:rFonts w:ascii="Bookman Old Style" w:hAnsi="Bookman Old Style"/>
          <w:sz w:val="22"/>
          <w:szCs w:val="22"/>
        </w:rPr>
        <w:t xml:space="preserve"> und Arbeiter</w:t>
      </w:r>
      <w:r>
        <w:rPr>
          <w:rFonts w:ascii="Bookman Old Style" w:hAnsi="Bookman Old Style"/>
          <w:sz w:val="22"/>
          <w:szCs w:val="22"/>
        </w:rPr>
        <w:t xml:space="preserve"> in den „Auffanglagern“ nicht nur auf ihren Gesundheitszustand hin untersucht, sondern gleichzeitig durch Kommandos der Sicherheitspolizei und des SD überprüft werden, um die als besonders gefährlich eingestuften Personen „auszuschalten“ Daraufhin sollten sie in geschlossenen Transporten nach Deutschland gebracht werden und dort getrennt von deutschen und anderen ausländischen Arbeitskräften in Betrieben grundsätzlich in Kolonnen eingesetzt werden. Nur in der Landwirtschaft war der Einzeleinsatz erlaubt, unter der Voraussetzung, dass männliche Arbeitskräfte geschlossen untergebracht wurden. Wie bei Kriegsgefangenen wurden als Unterkunft mit Stacheldraht umzäunte Lager bestimmt. Jeder </w:t>
      </w:r>
      <w:r w:rsidR="00EC499D">
        <w:rPr>
          <w:rFonts w:ascii="Bookman Old Style" w:hAnsi="Bookman Old Style"/>
          <w:sz w:val="22"/>
          <w:szCs w:val="22"/>
        </w:rPr>
        <w:t>„</w:t>
      </w:r>
      <w:r>
        <w:rPr>
          <w:rFonts w:ascii="Bookman Old Style" w:hAnsi="Bookman Old Style"/>
          <w:sz w:val="22"/>
          <w:szCs w:val="22"/>
        </w:rPr>
        <w:t>Ostarbeiter</w:t>
      </w:r>
      <w:r w:rsidR="00EC499D">
        <w:rPr>
          <w:rFonts w:ascii="Bookman Old Style" w:hAnsi="Bookman Old Style"/>
          <w:sz w:val="22"/>
          <w:szCs w:val="22"/>
        </w:rPr>
        <w:t>“</w:t>
      </w:r>
      <w:r>
        <w:rPr>
          <w:rFonts w:ascii="Bookman Old Style" w:hAnsi="Bookman Old Style"/>
          <w:sz w:val="22"/>
          <w:szCs w:val="22"/>
        </w:rPr>
        <w:t xml:space="preserve"> musste auf der Kleidung, auf der rechten Brustseite ein Abzeichen tragen, das Wort „Ost“ in weißer Schrift in einem hochstehenden blauen Rechteck mit blau-weißer Umrandung</w:t>
      </w:r>
      <w:r w:rsidR="00E9588D">
        <w:rPr>
          <w:rFonts w:ascii="Bookman Old Style" w:hAnsi="Bookman Old Style"/>
          <w:sz w:val="22"/>
          <w:szCs w:val="22"/>
        </w:rPr>
        <w:t xml:space="preserve">. Zudem wurde bei jeder Staatspolizeistelle ein sogenanntes „Russen-Referat“ eingerichtet. Dazu wurden für Betriebe die </w:t>
      </w:r>
      <w:r w:rsidR="00EC499D">
        <w:rPr>
          <w:rFonts w:ascii="Bookman Old Style" w:hAnsi="Bookman Old Style"/>
          <w:sz w:val="22"/>
          <w:szCs w:val="22"/>
        </w:rPr>
        <w:t>„</w:t>
      </w:r>
      <w:r w:rsidR="00E9588D">
        <w:rPr>
          <w:rFonts w:ascii="Bookman Old Style" w:hAnsi="Bookman Old Style"/>
          <w:sz w:val="22"/>
          <w:szCs w:val="22"/>
        </w:rPr>
        <w:t>Ostarbeiter</w:t>
      </w:r>
      <w:r w:rsidR="00EC499D">
        <w:rPr>
          <w:rFonts w:ascii="Bookman Old Style" w:hAnsi="Bookman Old Style"/>
          <w:sz w:val="22"/>
          <w:szCs w:val="22"/>
        </w:rPr>
        <w:t>“</w:t>
      </w:r>
      <w:r w:rsidR="00E9588D">
        <w:rPr>
          <w:rFonts w:ascii="Bookman Old Style" w:hAnsi="Bookman Old Style"/>
          <w:sz w:val="22"/>
          <w:szCs w:val="22"/>
        </w:rPr>
        <w:t xml:space="preserve"> beschäftigten Beamte der Geheimen Staatspolizei abgestellt sowie in den Unternehmen sogenannte „Abwehrbeauftragte“ ernannt. „Disziplinwidrigkeit, rechtsfeindliche Bestrebungen, kriminelle Verfehlungen“ und Geschlechtsverkehr mit Deutschen verfolgte die Gestapo. Dabei sei „nur mit harten Maßnahmen, d. h. Einweisung in ein Konzentrationslager oder Sonderbehandlung“ vorzugehen.</w:t>
      </w:r>
    </w:p>
    <w:p w:rsidR="00E9588D" w:rsidRDefault="00E9588D" w:rsidP="000A0C8F">
      <w:pPr>
        <w:jc w:val="both"/>
        <w:rPr>
          <w:rFonts w:ascii="Bookman Old Style" w:hAnsi="Bookman Old Style"/>
          <w:sz w:val="20"/>
          <w:szCs w:val="20"/>
        </w:rPr>
      </w:pPr>
      <w:r w:rsidRPr="00E9588D">
        <w:rPr>
          <w:rFonts w:ascii="Bookman Old Style" w:hAnsi="Bookman Old Style"/>
          <w:sz w:val="20"/>
          <w:szCs w:val="20"/>
        </w:rPr>
        <w:t xml:space="preserve">D2: aus: Schäfer, A., </w:t>
      </w:r>
      <w:r w:rsidRPr="00E9588D">
        <w:rPr>
          <w:rFonts w:ascii="Bookman Old Style" w:hAnsi="Bookman Old Style"/>
          <w:i/>
          <w:iCs/>
          <w:sz w:val="20"/>
          <w:szCs w:val="20"/>
        </w:rPr>
        <w:t>Zwangsarbeiter und NS-Rassenpolitik</w:t>
      </w:r>
      <w:r w:rsidRPr="00E9588D">
        <w:rPr>
          <w:rFonts w:ascii="Bookman Old Style" w:hAnsi="Bookman Old Style"/>
          <w:sz w:val="20"/>
          <w:szCs w:val="20"/>
        </w:rPr>
        <w:t>, Stuttgart 2000, S.66.</w:t>
      </w:r>
    </w:p>
    <w:p w:rsidR="000A0C8F" w:rsidRDefault="000A0C8F" w:rsidP="005E5E55">
      <w:pPr>
        <w:suppressLineNumbers/>
        <w:jc w:val="center"/>
        <w:rPr>
          <w:rFonts w:ascii="Bookman Old Style" w:hAnsi="Bookman Old Style"/>
          <w:sz w:val="20"/>
          <w:szCs w:val="20"/>
        </w:rPr>
      </w:pPr>
      <w:r>
        <w:rPr>
          <w:rFonts w:ascii="Bookman Old Style" w:hAnsi="Bookman Old Style"/>
          <w:noProof/>
          <w:sz w:val="20"/>
          <w:szCs w:val="20"/>
        </w:rPr>
        <w:drawing>
          <wp:inline distT="0" distB="0" distL="0" distR="0">
            <wp:extent cx="4207933" cy="2960966"/>
            <wp:effectExtent l="0" t="0" r="0" b="0"/>
            <wp:docPr id="1" name="Grafik 1" descr="Ein Bild, das Foto, Gruppe, drauße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tarbeiterinnen 1943 FA Chiron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71232" cy="3005507"/>
                    </a:xfrm>
                    <a:prstGeom prst="rect">
                      <a:avLst/>
                    </a:prstGeom>
                  </pic:spPr>
                </pic:pic>
              </a:graphicData>
            </a:graphic>
          </wp:inline>
        </w:drawing>
      </w:r>
    </w:p>
    <w:p w:rsidR="000A0C8F" w:rsidRDefault="000A0C8F" w:rsidP="005E5E55">
      <w:pPr>
        <w:suppressLineNumbers/>
        <w:jc w:val="both"/>
        <w:rPr>
          <w:rFonts w:ascii="Bookman Old Style" w:hAnsi="Bookman Old Style"/>
          <w:sz w:val="20"/>
          <w:szCs w:val="20"/>
        </w:rPr>
      </w:pPr>
      <w:r>
        <w:rPr>
          <w:rFonts w:ascii="Bookman Old Style" w:hAnsi="Bookman Old Style"/>
          <w:sz w:val="20"/>
          <w:szCs w:val="20"/>
        </w:rPr>
        <w:t xml:space="preserve">B6: Zwangsarbeitende bei der Firma </w:t>
      </w:r>
      <w:proofErr w:type="spellStart"/>
      <w:r>
        <w:rPr>
          <w:rFonts w:ascii="Bookman Old Style" w:hAnsi="Bookman Old Style"/>
          <w:sz w:val="20"/>
          <w:szCs w:val="20"/>
        </w:rPr>
        <w:t>Chiron</w:t>
      </w:r>
      <w:proofErr w:type="spellEnd"/>
      <w:r>
        <w:rPr>
          <w:rFonts w:ascii="Bookman Old Style" w:hAnsi="Bookman Old Style"/>
          <w:sz w:val="20"/>
          <w:szCs w:val="20"/>
        </w:rPr>
        <w:t xml:space="preserve"> in Tuttlingen </w:t>
      </w:r>
      <w:r>
        <w:rPr>
          <w:rFonts w:ascii="Bookman Old Style" w:hAnsi="Bookman Old Style"/>
          <w:sz w:val="20"/>
          <w:szCs w:val="20"/>
        </w:rPr>
        <w:sym w:font="Symbol" w:char="F0E3"/>
      </w:r>
      <w:r>
        <w:rPr>
          <w:rFonts w:ascii="Bookman Old Style" w:hAnsi="Bookman Old Style"/>
          <w:sz w:val="20"/>
          <w:szCs w:val="20"/>
        </w:rPr>
        <w:t xml:space="preserve"> mit freundlicher Genehmigung des Kreisarchivs des Landkreises Tuttlingen</w:t>
      </w:r>
    </w:p>
    <w:p w:rsidR="00817D24" w:rsidRDefault="00817D24" w:rsidP="005E5E55">
      <w:pPr>
        <w:suppressLineNumbers/>
        <w:jc w:val="both"/>
        <w:rPr>
          <w:rFonts w:ascii="Bookman Old Style" w:hAnsi="Bookman Old Style"/>
          <w:sz w:val="20"/>
          <w:szCs w:val="20"/>
        </w:rPr>
      </w:pPr>
    </w:p>
    <w:p w:rsidR="00817D24" w:rsidRDefault="00817D24" w:rsidP="005E5E55">
      <w:pPr>
        <w:suppressLineNumbers/>
        <w:jc w:val="both"/>
        <w:rPr>
          <w:rFonts w:ascii="Bookman Old Style" w:hAnsi="Bookman Old Style"/>
          <w:sz w:val="20"/>
          <w:szCs w:val="20"/>
        </w:rPr>
      </w:pPr>
    </w:p>
    <w:p w:rsidR="00817D24" w:rsidRDefault="00817D24" w:rsidP="00817D24">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817D24" w:rsidRPr="00817D24" w:rsidRDefault="00817D24" w:rsidP="00817D24">
      <w:pPr>
        <w:pStyle w:val="Listenabsatz"/>
        <w:suppressLineNumbers/>
        <w:spacing w:line="360" w:lineRule="auto"/>
        <w:jc w:val="center"/>
        <w:rPr>
          <w:rFonts w:ascii="Arial" w:hAnsi="Arial" w:cs="Arial"/>
        </w:rPr>
      </w:pPr>
      <w:r>
        <w:rPr>
          <w:rFonts w:ascii="Arial" w:hAnsi="Arial" w:cs="Arial"/>
        </w:rPr>
        <w:t>www.landeskunde-bw.de</w:t>
      </w:r>
    </w:p>
    <w:sectPr w:rsidR="00817D24" w:rsidRPr="00817D24" w:rsidSect="005E5E55">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02D"/>
    <w:rsid w:val="000A0C8F"/>
    <w:rsid w:val="0041321B"/>
    <w:rsid w:val="005E5E55"/>
    <w:rsid w:val="00817D24"/>
    <w:rsid w:val="0089188D"/>
    <w:rsid w:val="00D6402D"/>
    <w:rsid w:val="00E9588D"/>
    <w:rsid w:val="00EC4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96358B2"/>
  <w15:chartTrackingRefBased/>
  <w15:docId w15:val="{FEC09CE7-036F-ED40-A484-88A4EA20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402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0A0C8F"/>
  </w:style>
  <w:style w:type="paragraph" w:styleId="Listenabsatz">
    <w:name w:val="List Paragraph"/>
    <w:basedOn w:val="Standard"/>
    <w:uiPriority w:val="34"/>
    <w:qFormat/>
    <w:rsid w:val="00817D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2020-04-19T11:16:00Z</dcterms:created>
  <dcterms:modified xsi:type="dcterms:W3CDTF">2020-07-25T15:30:00Z</dcterms:modified>
</cp:coreProperties>
</file>