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95" w:rsidRPr="00CE17B6" w:rsidRDefault="00CA12AB" w:rsidP="00CE17B6">
      <w:pPr>
        <w:pStyle w:val="KeinLeerraum"/>
        <w:jc w:val="right"/>
        <w:rPr>
          <w:rFonts w:ascii="Arial" w:hAnsi="Arial" w:cs="Arial"/>
        </w:rPr>
      </w:pPr>
      <w:r>
        <w:rPr>
          <w:rFonts w:ascii="Arial" w:hAnsi="Arial" w:cs="Arial"/>
        </w:rPr>
        <w:t>Eiszeitkunst der Schwäbischen Alb</w:t>
      </w:r>
    </w:p>
    <w:p w:rsidR="005F2F83" w:rsidRPr="00CE17B6" w:rsidRDefault="00D22496" w:rsidP="00604358">
      <w:pPr>
        <w:pStyle w:val="KeinLeerraum"/>
        <w:shd w:val="clear" w:color="auto" w:fill="D9D9D9" w:themeFill="background1" w:themeFillShade="D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 </w:t>
      </w:r>
      <w:r w:rsidR="00A40C23">
        <w:rPr>
          <w:rFonts w:ascii="Arial" w:hAnsi="Arial" w:cs="Arial"/>
          <w:b/>
          <w:sz w:val="24"/>
          <w:szCs w:val="24"/>
        </w:rPr>
        <w:t>2</w:t>
      </w:r>
      <w:r w:rsidR="00CA12AB">
        <w:rPr>
          <w:rFonts w:ascii="Arial" w:hAnsi="Arial" w:cs="Arial"/>
          <w:b/>
          <w:sz w:val="24"/>
          <w:szCs w:val="24"/>
        </w:rPr>
        <w:tab/>
      </w:r>
      <w:r w:rsidR="0026404F">
        <w:rPr>
          <w:rFonts w:ascii="Arial" w:hAnsi="Arial" w:cs="Arial"/>
          <w:b/>
          <w:sz w:val="24"/>
          <w:szCs w:val="24"/>
        </w:rPr>
        <w:t>Wer erkennt die</w:t>
      </w:r>
      <w:r w:rsidR="00A24535">
        <w:rPr>
          <w:rFonts w:ascii="Arial" w:hAnsi="Arial" w:cs="Arial"/>
          <w:b/>
          <w:sz w:val="24"/>
          <w:szCs w:val="24"/>
        </w:rPr>
        <w:t>se</w:t>
      </w:r>
      <w:r w:rsidR="0026404F">
        <w:rPr>
          <w:rFonts w:ascii="Arial" w:hAnsi="Arial" w:cs="Arial"/>
          <w:b/>
          <w:sz w:val="24"/>
          <w:szCs w:val="24"/>
        </w:rPr>
        <w:t xml:space="preserve"> Tiere in den Figuren der Eiszeitkunst?</w:t>
      </w:r>
    </w:p>
    <w:p w:rsidR="002F4160" w:rsidRDefault="002F4160" w:rsidP="008D512E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gitternetz"/>
        <w:tblW w:w="0" w:type="auto"/>
        <w:tblLook w:val="04A0"/>
      </w:tblPr>
      <w:tblGrid>
        <w:gridCol w:w="3710"/>
        <w:gridCol w:w="3856"/>
        <w:gridCol w:w="3536"/>
        <w:gridCol w:w="3856"/>
      </w:tblGrid>
      <w:tr w:rsidR="007A5DEA" w:rsidTr="007A5DEA">
        <w:tc>
          <w:tcPr>
            <w:tcW w:w="3720" w:type="dxa"/>
          </w:tcPr>
          <w:p w:rsidR="007A5DEA" w:rsidRPr="000F0F06" w:rsidRDefault="007A5DEA" w:rsidP="00A2453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F0F06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635</wp:posOffset>
                  </wp:positionV>
                  <wp:extent cx="2259330" cy="1695450"/>
                  <wp:effectExtent l="19050" t="0" r="7620" b="0"/>
                  <wp:wrapTight wrapText="bothSides">
                    <wp:wrapPolygon edited="0">
                      <wp:start x="-182" y="0"/>
                      <wp:lineTo x="-182" y="21357"/>
                      <wp:lineTo x="21673" y="21357"/>
                      <wp:lineTo x="21673" y="0"/>
                      <wp:lineTo x="-182" y="0"/>
                    </wp:wrapPolygon>
                  </wp:wrapTight>
                  <wp:docPr id="68" name="Bild 68" descr="E:\AKLandeskundeLG\Eiszeitkunst\TiereEiszeit\Höhlenlöwe\Reconstitution_d'un_lion_des_caver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E:\AKLandeskundeLG\Eiszeitkunst\TiereEiszeit\Höhlenlöwe\Reconstitution_d'un_lion_des_cavern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9330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1:</w:t>
            </w:r>
            <w:r w:rsidR="000F0F06" w:rsidRPr="000F0F06">
              <w:rPr>
                <w:rFonts w:ascii="Arial" w:hAnsi="Arial" w:cs="Arial"/>
                <w:sz w:val="20"/>
                <w:szCs w:val="20"/>
              </w:rPr>
              <w:t xml:space="preserve"> Rekonstruktion eines europäischen Höhlenlöwen</w:t>
            </w:r>
          </w:p>
        </w:tc>
        <w:tc>
          <w:tcPr>
            <w:tcW w:w="3720" w:type="dxa"/>
          </w:tcPr>
          <w:p w:rsidR="007A5DEA" w:rsidRPr="000F0F06" w:rsidRDefault="00A60D3E" w:rsidP="00A2453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0</wp:posOffset>
                  </wp:positionV>
                  <wp:extent cx="2345055" cy="1571625"/>
                  <wp:effectExtent l="19050" t="0" r="0" b="0"/>
                  <wp:wrapTight wrapText="bothSides">
                    <wp:wrapPolygon edited="0">
                      <wp:start x="-175" y="0"/>
                      <wp:lineTo x="-175" y="21469"/>
                      <wp:lineTo x="21582" y="21469"/>
                      <wp:lineTo x="21582" y="0"/>
                      <wp:lineTo x="-175" y="0"/>
                    </wp:wrapPolygon>
                  </wp:wrapTight>
                  <wp:docPr id="1" name="Bild 1" descr="C:\Users\Fiederer\AppData\Local\Microsoft\Windows\INetCache\Content.Word\Ursus_spelaeus_Sergiodlarosa[2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ederer\AppData\Local\Microsoft\Windows\INetCache\Content.Word\Ursus_spelaeus_Sergiodlarosa[2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505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F0F06" w:rsidRPr="000F0F0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F0F06">
              <w:rPr>
                <w:rFonts w:ascii="Arial" w:hAnsi="Arial" w:cs="Arial"/>
                <w:sz w:val="20"/>
                <w:szCs w:val="20"/>
              </w:rPr>
              <w:t>Rekonstruktion eines Höhlenbären</w:t>
            </w:r>
          </w:p>
        </w:tc>
        <w:tc>
          <w:tcPr>
            <w:tcW w:w="3721" w:type="dxa"/>
          </w:tcPr>
          <w:p w:rsidR="007A5DEA" w:rsidRPr="000F0F06" w:rsidRDefault="000F0F06" w:rsidP="00A2453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F0F06"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635</wp:posOffset>
                  </wp:positionV>
                  <wp:extent cx="2145030" cy="1752600"/>
                  <wp:effectExtent l="19050" t="0" r="7620" b="0"/>
                  <wp:wrapTight wrapText="bothSides">
                    <wp:wrapPolygon edited="0">
                      <wp:start x="-192" y="0"/>
                      <wp:lineTo x="-192" y="21365"/>
                      <wp:lineTo x="21677" y="21365"/>
                      <wp:lineTo x="21677" y="0"/>
                      <wp:lineTo x="-192" y="0"/>
                    </wp:wrapPolygon>
                  </wp:wrapTight>
                  <wp:docPr id="70" name="Bild 70" descr="E:\AKLandeskundeLG\Eiszeitkunst\TiereEiszeit\Mammut\20110114141917!Mammou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E:\AKLandeskundeLG\Eiszeitkunst\TiereEiszeit\Mammut\20110114141917!Mammou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03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0F06">
              <w:rPr>
                <w:rFonts w:ascii="Arial" w:hAnsi="Arial" w:cs="Arial"/>
                <w:b/>
                <w:sz w:val="20"/>
                <w:szCs w:val="20"/>
              </w:rPr>
              <w:t>3:</w:t>
            </w:r>
            <w:r>
              <w:rPr>
                <w:rFonts w:ascii="Arial" w:hAnsi="Arial" w:cs="Arial"/>
                <w:sz w:val="20"/>
                <w:szCs w:val="20"/>
              </w:rPr>
              <w:t xml:space="preserve"> Rekonstruktion eines Mammuts</w:t>
            </w:r>
          </w:p>
        </w:tc>
        <w:tc>
          <w:tcPr>
            <w:tcW w:w="3721" w:type="dxa"/>
          </w:tcPr>
          <w:p w:rsidR="007A5DEA" w:rsidRDefault="007A5DEA" w:rsidP="00A24535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 w:rsidRPr="000F0F06"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-8890</wp:posOffset>
                  </wp:positionV>
                  <wp:extent cx="2352675" cy="1571625"/>
                  <wp:effectExtent l="19050" t="0" r="9525" b="0"/>
                  <wp:wrapTight wrapText="bothSides">
                    <wp:wrapPolygon edited="0">
                      <wp:start x="-175" y="0"/>
                      <wp:lineTo x="-175" y="21469"/>
                      <wp:lineTo x="21687" y="21469"/>
                      <wp:lineTo x="21687" y="0"/>
                      <wp:lineTo x="-175" y="0"/>
                    </wp:wrapPolygon>
                  </wp:wrapTight>
                  <wp:docPr id="72" name="Bild 72" descr="E:\AKLandeskundeLG\Eiszeitkunst\TiereEiszeit\Wildpferde\Koni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E:\AKLandeskundeLG\Eiszeitkunst\TiereEiszeit\Wildpferde\Koni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F0F0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0F0F06">
              <w:rPr>
                <w:rFonts w:ascii="Arial" w:hAnsi="Arial" w:cs="Arial"/>
                <w:sz w:val="20"/>
                <w:szCs w:val="20"/>
              </w:rPr>
              <w:t>Koniks</w:t>
            </w:r>
            <w:proofErr w:type="spellEnd"/>
            <w:r w:rsidR="000F0F06">
              <w:rPr>
                <w:rFonts w:ascii="Arial" w:hAnsi="Arial" w:cs="Arial"/>
                <w:sz w:val="20"/>
                <w:szCs w:val="20"/>
              </w:rPr>
              <w:t xml:space="preserve"> sind eine Pferderasse aus Osteuropa, die viel Ähnlichkeit mit ei</w:t>
            </w:r>
            <w:r w:rsidR="000F0F06">
              <w:rPr>
                <w:rFonts w:ascii="Arial" w:hAnsi="Arial" w:cs="Arial"/>
                <w:sz w:val="20"/>
                <w:szCs w:val="20"/>
              </w:rPr>
              <w:t>s</w:t>
            </w:r>
            <w:r w:rsidR="000F0F06">
              <w:rPr>
                <w:rFonts w:ascii="Arial" w:hAnsi="Arial" w:cs="Arial"/>
                <w:sz w:val="20"/>
                <w:szCs w:val="20"/>
              </w:rPr>
              <w:t>zeitlichen Wildpferden hat.</w:t>
            </w:r>
          </w:p>
        </w:tc>
      </w:tr>
      <w:tr w:rsidR="007A5DEA" w:rsidTr="007A5DEA">
        <w:tc>
          <w:tcPr>
            <w:tcW w:w="3720" w:type="dxa"/>
          </w:tcPr>
          <w:p w:rsidR="007A5DEA" w:rsidRPr="000F0F06" w:rsidRDefault="007A5DEA" w:rsidP="00A2453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F0F06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-2540</wp:posOffset>
                  </wp:positionV>
                  <wp:extent cx="2133600" cy="1651635"/>
                  <wp:effectExtent l="19050" t="0" r="0" b="0"/>
                  <wp:wrapTight wrapText="bothSides">
                    <wp:wrapPolygon edited="0">
                      <wp:start x="-193" y="0"/>
                      <wp:lineTo x="-193" y="21426"/>
                      <wp:lineTo x="21600" y="21426"/>
                      <wp:lineTo x="21600" y="0"/>
                      <wp:lineTo x="-193" y="0"/>
                    </wp:wrapPolygon>
                  </wp:wrapTight>
                  <wp:docPr id="69" name="Bild 69" descr="E:\AKLandeskundeLG\Eiszeitkunst\TiereEiszeit\Igel\Erinaceus_europaeus_(Linnaeus,_175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E:\AKLandeskundeLG\Eiszeitkunst\TiereEiszeit\Igel\Erinaceus_europaeus_(Linnaeus,_175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651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F0F06" w:rsidRPr="000F0F06">
              <w:rPr>
                <w:rFonts w:ascii="Arial" w:hAnsi="Arial" w:cs="Arial"/>
                <w:sz w:val="20"/>
                <w:szCs w:val="20"/>
              </w:rPr>
              <w:t>: Igel</w:t>
            </w:r>
          </w:p>
        </w:tc>
        <w:tc>
          <w:tcPr>
            <w:tcW w:w="3720" w:type="dxa"/>
          </w:tcPr>
          <w:p w:rsidR="007A5DEA" w:rsidRPr="000F0F06" w:rsidRDefault="007A5DEA" w:rsidP="00A2453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F0F06"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-2540</wp:posOffset>
                  </wp:positionV>
                  <wp:extent cx="2353945" cy="1219200"/>
                  <wp:effectExtent l="19050" t="0" r="8255" b="0"/>
                  <wp:wrapTight wrapText="bothSides">
                    <wp:wrapPolygon edited="0">
                      <wp:start x="-175" y="0"/>
                      <wp:lineTo x="-175" y="21263"/>
                      <wp:lineTo x="21676" y="21263"/>
                      <wp:lineTo x="21676" y="0"/>
                      <wp:lineTo x="-175" y="0"/>
                    </wp:wrapPolygon>
                  </wp:wrapTight>
                  <wp:docPr id="66" name="Bild 66" descr="E:\AKLandeskundeLG\Eiszeitkunst\TiereEiszeit\Fisch\Polymixia_nobil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E:\AKLandeskundeLG\Eiszeitkunst\TiereEiszeit\Fisch\Polymixia_nobil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6:</w:t>
            </w:r>
            <w:r w:rsidR="000F0F06">
              <w:rPr>
                <w:rFonts w:ascii="Arial" w:hAnsi="Arial" w:cs="Arial"/>
                <w:sz w:val="20"/>
                <w:szCs w:val="20"/>
              </w:rPr>
              <w:t xml:space="preserve"> Fisch</w:t>
            </w:r>
          </w:p>
        </w:tc>
        <w:tc>
          <w:tcPr>
            <w:tcW w:w="3721" w:type="dxa"/>
          </w:tcPr>
          <w:p w:rsidR="007A5DEA" w:rsidRDefault="007A5DEA" w:rsidP="00A24535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 w:rsidRPr="000F0F06"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-2540</wp:posOffset>
                  </wp:positionV>
                  <wp:extent cx="2094230" cy="2081530"/>
                  <wp:effectExtent l="19050" t="0" r="1270" b="0"/>
                  <wp:wrapTight wrapText="bothSides">
                    <wp:wrapPolygon edited="0">
                      <wp:start x="-196" y="0"/>
                      <wp:lineTo x="-196" y="21350"/>
                      <wp:lineTo x="21613" y="21350"/>
                      <wp:lineTo x="21613" y="0"/>
                      <wp:lineTo x="-196" y="0"/>
                    </wp:wrapPolygon>
                  </wp:wrapTight>
                  <wp:docPr id="71" name="Bild 71" descr="E:\AKLandeskundeLG\Eiszeitkunst\TiereEiszeit\Wasservogel\SkimmerSkimm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E:\AKLandeskundeLG\Eiszeitkunst\TiereEiszeit\Wasservogel\SkimmerSkimm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230" cy="2081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7:</w:t>
            </w:r>
            <w:r w:rsidR="000F0F06">
              <w:rPr>
                <w:rFonts w:ascii="Arial" w:hAnsi="Arial" w:cs="Arial"/>
                <w:sz w:val="20"/>
                <w:szCs w:val="20"/>
              </w:rPr>
              <w:t xml:space="preserve"> Wasservogel</w:t>
            </w:r>
          </w:p>
        </w:tc>
        <w:tc>
          <w:tcPr>
            <w:tcW w:w="3721" w:type="dxa"/>
          </w:tcPr>
          <w:p w:rsidR="007A5DEA" w:rsidRPr="000F0F06" w:rsidRDefault="007A5DEA" w:rsidP="00A24535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F0F06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-2540</wp:posOffset>
                  </wp:positionV>
                  <wp:extent cx="2352675" cy="1758950"/>
                  <wp:effectExtent l="19050" t="0" r="9525" b="0"/>
                  <wp:wrapTight wrapText="bothSides">
                    <wp:wrapPolygon edited="0">
                      <wp:start x="-175" y="0"/>
                      <wp:lineTo x="-175" y="21288"/>
                      <wp:lineTo x="21687" y="21288"/>
                      <wp:lineTo x="21687" y="0"/>
                      <wp:lineTo x="-175" y="0"/>
                    </wp:wrapPolygon>
                  </wp:wrapTight>
                  <wp:docPr id="73" name="Bild 73" descr="E:\AKLandeskundeLG\Eiszeitkunst\TiereEiszeit\Wisent\Neandertal_-_Wisen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E:\AKLandeskundeLG\Eiszeitkunst\TiereEiszeit\Wisent\Neandertal_-_Wisen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5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F0F06" w:rsidRPr="000F0F06">
              <w:rPr>
                <w:rFonts w:ascii="Arial" w:hAnsi="Arial" w:cs="Arial"/>
                <w:b/>
                <w:sz w:val="20"/>
                <w:szCs w:val="20"/>
              </w:rPr>
              <w:t>8:</w:t>
            </w:r>
            <w:r w:rsidR="000F0F06" w:rsidRPr="000F0F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F06">
              <w:rPr>
                <w:rFonts w:ascii="Arial" w:hAnsi="Arial" w:cs="Arial"/>
                <w:sz w:val="20"/>
                <w:szCs w:val="20"/>
              </w:rPr>
              <w:t>Wisente (europäische Bisons)</w:t>
            </w:r>
          </w:p>
        </w:tc>
      </w:tr>
    </w:tbl>
    <w:p w:rsidR="002758CA" w:rsidRDefault="002758CA" w:rsidP="008D512E">
      <w:pPr>
        <w:pStyle w:val="KeinLeerraum"/>
        <w:jc w:val="both"/>
        <w:rPr>
          <w:rFonts w:ascii="Arial" w:hAnsi="Arial" w:cs="Arial"/>
          <w:sz w:val="16"/>
          <w:szCs w:val="16"/>
        </w:rPr>
      </w:pPr>
    </w:p>
    <w:p w:rsidR="002758CA" w:rsidRDefault="002758CA" w:rsidP="008D512E">
      <w:pPr>
        <w:pStyle w:val="KeinLeerraum"/>
        <w:jc w:val="both"/>
        <w:rPr>
          <w:rFonts w:ascii="Arial" w:hAnsi="Arial" w:cs="Arial"/>
          <w:sz w:val="16"/>
          <w:szCs w:val="16"/>
        </w:rPr>
      </w:pPr>
    </w:p>
    <w:p w:rsidR="007A5DEA" w:rsidRPr="002758CA" w:rsidRDefault="000F0F06" w:rsidP="002758CA">
      <w:pPr>
        <w:pStyle w:val="KeinLeerraum"/>
        <w:rPr>
          <w:rFonts w:ascii="Arial" w:hAnsi="Arial" w:cs="Arial"/>
          <w:color w:val="000000" w:themeColor="text1"/>
          <w:sz w:val="16"/>
          <w:szCs w:val="16"/>
        </w:rPr>
      </w:pPr>
      <w:r w:rsidRPr="002758CA">
        <w:rPr>
          <w:rFonts w:ascii="Arial" w:hAnsi="Arial" w:cs="Arial"/>
          <w:color w:val="000000" w:themeColor="text1"/>
          <w:sz w:val="16"/>
          <w:szCs w:val="16"/>
        </w:rPr>
        <w:t xml:space="preserve">Bildnachweis: </w:t>
      </w:r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1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Sémhur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hyperlink r:id="rId15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  <w:lang w:eastAsia="de-DE"/>
          </w:rPr>
          <w:t>https://commons.wikimedia.org/wiki/File:Reconstitution_d%27un_lion_des_cavernes.jpg?uselang=de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  <w:lang w:eastAsia="de-DE"/>
        </w:rPr>
        <w:t xml:space="preserve">, 2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  <w:lang w:eastAsia="de-DE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  <w:lang w:eastAsia="de-DE"/>
        </w:rPr>
        <w:t xml:space="preserve">, Bogomolov.PL, </w:t>
      </w:r>
      <w:hyperlink r:id="rId16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</w:rPr>
          <w:t>https://commons.wikimedia.org/wiki/File:Ursus_spelaeus_Sergiodlarosa.jpg?uselang=de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3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Jugatsumikka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hyperlink r:id="rId17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</w:rPr>
          <w:t>https://commons.wikimedia.org/wiki/File:Mammouth.png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4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Flickruploadbot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hyperlink r:id="rId18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</w:rPr>
          <w:t>https://commons.wikimedia.org/wiki/File:Grazend_Bees.jpg?uselang=de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5 © Michael Gäbler, </w:t>
      </w:r>
      <w:hyperlink r:id="rId19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</w:rPr>
          <w:t>https://commons.wikimedia.org/wiki/File:Erinaceus_europaeus_(Linnaeus,_1758).jpg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6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Gdr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hyperlink r:id="rId20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</w:rPr>
          <w:t>https://commons.wikimedia.org/wiki/File:Polymixia_nobilis.jpg?uselang=de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7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File Upload Bot (Magnus Manske), </w:t>
      </w:r>
      <w:hyperlink r:id="rId21" w:history="1">
        <w:r w:rsidR="002758CA" w:rsidRPr="002758CA">
          <w:rPr>
            <w:rStyle w:val="Hyperlink"/>
            <w:rFonts w:ascii="Arial" w:hAnsi="Arial" w:cs="Arial"/>
            <w:color w:val="000000" w:themeColor="text1"/>
            <w:sz w:val="16"/>
            <w:szCs w:val="16"/>
            <w:u w:val="none"/>
          </w:rPr>
          <w:t>https://commons.wikimedia.org/wiki/File:SkimmerSkimming.JPG</w:t>
        </w:r>
      </w:hyperlink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 xml:space="preserve">, 8 © </w:t>
      </w:r>
      <w:proofErr w:type="spellStart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Wikipedia</w:t>
      </w:r>
      <w:proofErr w:type="spellEnd"/>
      <w:r w:rsidR="002758CA" w:rsidRPr="002758CA">
        <w:rPr>
          <w:rFonts w:ascii="Arial" w:hAnsi="Arial" w:cs="Arial"/>
          <w:color w:val="000000" w:themeColor="text1"/>
          <w:sz w:val="16"/>
          <w:szCs w:val="16"/>
        </w:rPr>
        <w:t>, File Upload Bot (Magnus Manske), https://commons.wikimedia.org/wiki/File:Neandertal_-_Wisent.jpg</w:t>
      </w:r>
    </w:p>
    <w:sectPr w:rsidR="007A5DEA" w:rsidRPr="002758CA" w:rsidSect="002E4F72">
      <w:footerReference w:type="default" r:id="rId22"/>
      <w:type w:val="continuous"/>
      <w:pgSz w:w="16838" w:h="11906" w:orient="landscape" w:code="9"/>
      <w:pgMar w:top="1134" w:right="962" w:bottom="992" w:left="1134" w:header="709" w:footer="709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96" w:rsidRDefault="00096C96" w:rsidP="009126DC">
      <w:pPr>
        <w:spacing w:after="0" w:line="240" w:lineRule="auto"/>
      </w:pPr>
      <w:r>
        <w:separator/>
      </w:r>
    </w:p>
  </w:endnote>
  <w:endnote w:type="continuationSeparator" w:id="0">
    <w:p w:rsidR="00096C96" w:rsidRDefault="00096C96" w:rsidP="009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47" w:rsidRPr="002B15B4" w:rsidRDefault="00EA0147" w:rsidP="00EA0147">
    <w:pPr>
      <w:pStyle w:val="KeinLeerraum"/>
      <w:jc w:val="center"/>
      <w:rPr>
        <w:color w:val="000000" w:themeColor="text1"/>
        <w:sz w:val="21"/>
        <w:szCs w:val="21"/>
      </w:rPr>
    </w:pPr>
    <w:r w:rsidRPr="002B15B4">
      <w:rPr>
        <w:color w:val="000000" w:themeColor="text1"/>
        <w:sz w:val="21"/>
        <w:szCs w:val="21"/>
      </w:rPr>
      <w:t>Arbeitskreis für Landeskunde/Landesgeschichte RP Tübingen</w:t>
    </w:r>
  </w:p>
  <w:p w:rsidR="00EA0147" w:rsidRPr="002B15B4" w:rsidRDefault="00B37B9F" w:rsidP="00EA0147">
    <w:pPr>
      <w:pStyle w:val="KeinLeerraum"/>
      <w:jc w:val="center"/>
      <w:rPr>
        <w:color w:val="000000" w:themeColor="text1"/>
        <w:sz w:val="21"/>
        <w:szCs w:val="21"/>
      </w:rPr>
    </w:pPr>
    <w:hyperlink r:id="rId1" w:history="1">
      <w:r w:rsidR="00EA0147" w:rsidRPr="002B15B4">
        <w:rPr>
          <w:rStyle w:val="Hyperlink"/>
          <w:color w:val="000000" w:themeColor="text1"/>
          <w:sz w:val="21"/>
          <w:szCs w:val="21"/>
          <w:u w:val="none"/>
        </w:rPr>
        <w:t>www.landeskunde-bw.de</w:t>
      </w:r>
    </w:hyperlink>
  </w:p>
  <w:p w:rsidR="00EA0147" w:rsidRDefault="00EA014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96" w:rsidRDefault="00096C96" w:rsidP="009126DC">
      <w:pPr>
        <w:spacing w:after="0" w:line="240" w:lineRule="auto"/>
      </w:pPr>
      <w:r>
        <w:separator/>
      </w:r>
    </w:p>
  </w:footnote>
  <w:footnote w:type="continuationSeparator" w:id="0">
    <w:p w:rsidR="00096C96" w:rsidRDefault="00096C96" w:rsidP="00912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F83"/>
    <w:rsid w:val="0000476C"/>
    <w:rsid w:val="00026A73"/>
    <w:rsid w:val="00065F05"/>
    <w:rsid w:val="00075425"/>
    <w:rsid w:val="00080330"/>
    <w:rsid w:val="00096C96"/>
    <w:rsid w:val="000A79F8"/>
    <w:rsid w:val="000F0F06"/>
    <w:rsid w:val="00102554"/>
    <w:rsid w:val="00105D9C"/>
    <w:rsid w:val="0010632B"/>
    <w:rsid w:val="0013751C"/>
    <w:rsid w:val="001469AB"/>
    <w:rsid w:val="00153E32"/>
    <w:rsid w:val="001725BF"/>
    <w:rsid w:val="00184A99"/>
    <w:rsid w:val="00196CD7"/>
    <w:rsid w:val="001B2714"/>
    <w:rsid w:val="001C4387"/>
    <w:rsid w:val="001D62E1"/>
    <w:rsid w:val="001F16AA"/>
    <w:rsid w:val="001F19F9"/>
    <w:rsid w:val="00210BAF"/>
    <w:rsid w:val="0022639F"/>
    <w:rsid w:val="00226918"/>
    <w:rsid w:val="002471DB"/>
    <w:rsid w:val="0026404F"/>
    <w:rsid w:val="00264A25"/>
    <w:rsid w:val="002758CA"/>
    <w:rsid w:val="00282583"/>
    <w:rsid w:val="0029485C"/>
    <w:rsid w:val="00295A6F"/>
    <w:rsid w:val="002A0C5F"/>
    <w:rsid w:val="002E19CD"/>
    <w:rsid w:val="002E4F72"/>
    <w:rsid w:val="002F4160"/>
    <w:rsid w:val="002F4DFC"/>
    <w:rsid w:val="00307A4B"/>
    <w:rsid w:val="00314EB8"/>
    <w:rsid w:val="00327997"/>
    <w:rsid w:val="00337991"/>
    <w:rsid w:val="003655D0"/>
    <w:rsid w:val="00370A1B"/>
    <w:rsid w:val="0037186D"/>
    <w:rsid w:val="00373E98"/>
    <w:rsid w:val="00377848"/>
    <w:rsid w:val="00387A43"/>
    <w:rsid w:val="003B3101"/>
    <w:rsid w:val="003D2718"/>
    <w:rsid w:val="0040048C"/>
    <w:rsid w:val="00407185"/>
    <w:rsid w:val="00424017"/>
    <w:rsid w:val="00440ADA"/>
    <w:rsid w:val="00447B2A"/>
    <w:rsid w:val="00466895"/>
    <w:rsid w:val="00474371"/>
    <w:rsid w:val="00484AEC"/>
    <w:rsid w:val="004D3930"/>
    <w:rsid w:val="004F4C2F"/>
    <w:rsid w:val="0050156D"/>
    <w:rsid w:val="00510430"/>
    <w:rsid w:val="00553C95"/>
    <w:rsid w:val="00562E9C"/>
    <w:rsid w:val="005B3987"/>
    <w:rsid w:val="005C4EC5"/>
    <w:rsid w:val="005C6846"/>
    <w:rsid w:val="005D3846"/>
    <w:rsid w:val="005E7DD5"/>
    <w:rsid w:val="005F2F83"/>
    <w:rsid w:val="00604358"/>
    <w:rsid w:val="0060460D"/>
    <w:rsid w:val="00661EC8"/>
    <w:rsid w:val="00666187"/>
    <w:rsid w:val="00667587"/>
    <w:rsid w:val="0067177C"/>
    <w:rsid w:val="00692D72"/>
    <w:rsid w:val="006A1EDE"/>
    <w:rsid w:val="006A2083"/>
    <w:rsid w:val="006B0FCF"/>
    <w:rsid w:val="006C355E"/>
    <w:rsid w:val="006C41E9"/>
    <w:rsid w:val="006F5099"/>
    <w:rsid w:val="007023E5"/>
    <w:rsid w:val="00737B8B"/>
    <w:rsid w:val="00757715"/>
    <w:rsid w:val="00772763"/>
    <w:rsid w:val="007A0CAE"/>
    <w:rsid w:val="007A56EA"/>
    <w:rsid w:val="007A5DEA"/>
    <w:rsid w:val="007C69D1"/>
    <w:rsid w:val="007D4FE9"/>
    <w:rsid w:val="007E1B99"/>
    <w:rsid w:val="007E68E0"/>
    <w:rsid w:val="00803E2C"/>
    <w:rsid w:val="0081018C"/>
    <w:rsid w:val="0081539B"/>
    <w:rsid w:val="00816CED"/>
    <w:rsid w:val="00825EC7"/>
    <w:rsid w:val="00845512"/>
    <w:rsid w:val="00865ACF"/>
    <w:rsid w:val="00894C18"/>
    <w:rsid w:val="008961D0"/>
    <w:rsid w:val="008A1D8F"/>
    <w:rsid w:val="008B11B7"/>
    <w:rsid w:val="008B5BF0"/>
    <w:rsid w:val="008B7AD8"/>
    <w:rsid w:val="008D512E"/>
    <w:rsid w:val="008F58A7"/>
    <w:rsid w:val="008F7C38"/>
    <w:rsid w:val="009126DC"/>
    <w:rsid w:val="009303CA"/>
    <w:rsid w:val="00933DE4"/>
    <w:rsid w:val="00961F89"/>
    <w:rsid w:val="00962EF0"/>
    <w:rsid w:val="00976C11"/>
    <w:rsid w:val="0099680C"/>
    <w:rsid w:val="00996ED0"/>
    <w:rsid w:val="009A0DD1"/>
    <w:rsid w:val="009A3BF5"/>
    <w:rsid w:val="009B45B8"/>
    <w:rsid w:val="009D4C08"/>
    <w:rsid w:val="009D7688"/>
    <w:rsid w:val="009E0EDA"/>
    <w:rsid w:val="009F4F3F"/>
    <w:rsid w:val="00A24535"/>
    <w:rsid w:val="00A40C23"/>
    <w:rsid w:val="00A42FEA"/>
    <w:rsid w:val="00A44B46"/>
    <w:rsid w:val="00A55409"/>
    <w:rsid w:val="00A57898"/>
    <w:rsid w:val="00A60D3E"/>
    <w:rsid w:val="00AA6816"/>
    <w:rsid w:val="00AC042A"/>
    <w:rsid w:val="00AC0D6D"/>
    <w:rsid w:val="00AC2F60"/>
    <w:rsid w:val="00AC765B"/>
    <w:rsid w:val="00AE4709"/>
    <w:rsid w:val="00AF0E7A"/>
    <w:rsid w:val="00AF4535"/>
    <w:rsid w:val="00AF681C"/>
    <w:rsid w:val="00B01A2A"/>
    <w:rsid w:val="00B145B9"/>
    <w:rsid w:val="00B35E10"/>
    <w:rsid w:val="00B37B9F"/>
    <w:rsid w:val="00B459A0"/>
    <w:rsid w:val="00B61717"/>
    <w:rsid w:val="00B76083"/>
    <w:rsid w:val="00B85D92"/>
    <w:rsid w:val="00BC6DCC"/>
    <w:rsid w:val="00C173E4"/>
    <w:rsid w:val="00C466AC"/>
    <w:rsid w:val="00C51108"/>
    <w:rsid w:val="00C5663F"/>
    <w:rsid w:val="00C664B5"/>
    <w:rsid w:val="00C80525"/>
    <w:rsid w:val="00C8587B"/>
    <w:rsid w:val="00C9597E"/>
    <w:rsid w:val="00CA12AB"/>
    <w:rsid w:val="00CE17B6"/>
    <w:rsid w:val="00CE7F4D"/>
    <w:rsid w:val="00CF1635"/>
    <w:rsid w:val="00CF5EAA"/>
    <w:rsid w:val="00D077CD"/>
    <w:rsid w:val="00D22496"/>
    <w:rsid w:val="00D239A9"/>
    <w:rsid w:val="00D24C88"/>
    <w:rsid w:val="00D3062E"/>
    <w:rsid w:val="00D350E3"/>
    <w:rsid w:val="00D362D4"/>
    <w:rsid w:val="00D414BE"/>
    <w:rsid w:val="00D54393"/>
    <w:rsid w:val="00D75F8B"/>
    <w:rsid w:val="00DA6990"/>
    <w:rsid w:val="00DC6AA4"/>
    <w:rsid w:val="00DD34D5"/>
    <w:rsid w:val="00E0160B"/>
    <w:rsid w:val="00E40DB8"/>
    <w:rsid w:val="00E655FC"/>
    <w:rsid w:val="00E759BE"/>
    <w:rsid w:val="00EA0147"/>
    <w:rsid w:val="00EA6BE7"/>
    <w:rsid w:val="00EE76F9"/>
    <w:rsid w:val="00F207B7"/>
    <w:rsid w:val="00F20B10"/>
    <w:rsid w:val="00F32B7C"/>
    <w:rsid w:val="00F5111F"/>
    <w:rsid w:val="00F64512"/>
    <w:rsid w:val="00F77FA9"/>
    <w:rsid w:val="00F839A4"/>
    <w:rsid w:val="00F9636B"/>
    <w:rsid w:val="00FA0B70"/>
    <w:rsid w:val="00FB336F"/>
    <w:rsid w:val="00FB5180"/>
    <w:rsid w:val="00FE3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58C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F2F8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6A7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126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26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26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A79F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147"/>
  </w:style>
  <w:style w:type="paragraph" w:styleId="Fuzeile">
    <w:name w:val="footer"/>
    <w:basedOn w:val="Standard"/>
    <w:link w:val="FuzeileZchn"/>
    <w:uiPriority w:val="99"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147"/>
  </w:style>
  <w:style w:type="character" w:styleId="BesuchterHyperlink">
    <w:name w:val="FollowedHyperlink"/>
    <w:basedOn w:val="Absatz-Standardschriftart"/>
    <w:uiPriority w:val="99"/>
    <w:semiHidden/>
    <w:unhideWhenUsed/>
    <w:rsid w:val="00C664B5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C5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https://commons.wikimedia.org/wiki/File:Grazend_Bees.jpg?uselang=d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ommons.wikimedia.org/wiki/File:SkimmerSkimming.JPG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commons.wikimedia.org/wiki/File:Mammouth.p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mmons.wikimedia.org/wiki/File:Ursus_spelaeus_Sergiodlarosa.jpg?uselang=de" TargetMode="External"/><Relationship Id="rId20" Type="http://schemas.openxmlformats.org/officeDocument/2006/relationships/hyperlink" Target="https://commons.wikimedia.org/wiki/File:Polymixia_nobilis.jpg?uselang=d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commons.wikimedia.org/wiki/File:Reconstitution_d%27un_lion_des_cavernes.jpg?uselang=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s://commons.wikimedia.org/wiki/File:Erinaceus_europaeus_(Linnaeus,_1758)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154D5-BB5A-44E9-BA3B-141F27D3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7</cp:revision>
  <cp:lastPrinted>2017-04-26T08:18:00Z</cp:lastPrinted>
  <dcterms:created xsi:type="dcterms:W3CDTF">2017-07-19T07:24:00Z</dcterms:created>
  <dcterms:modified xsi:type="dcterms:W3CDTF">2017-07-31T10:05:00Z</dcterms:modified>
</cp:coreProperties>
</file>