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CF949" w14:textId="144E490D" w:rsidR="00ED53CE" w:rsidRDefault="00F80FC2" w:rsidP="00810370">
      <w:pPr>
        <w:pStyle w:val="Titel"/>
      </w:pPr>
      <w:r>
        <w:t xml:space="preserve">Gesellschaftliche Umbrüche </w:t>
      </w:r>
    </w:p>
    <w:p w14:paraId="52BAA6EB" w14:textId="62427094" w:rsidR="00D26BD2" w:rsidRDefault="00F80FC2" w:rsidP="00D26BD2">
      <w:pPr>
        <w:rPr>
          <w:rFonts w:ascii="Cambria" w:hAnsi="Cambria"/>
          <w:i/>
          <w:iCs/>
          <w:color w:val="4F81BD"/>
          <w:spacing w:val="15"/>
          <w:szCs w:val="24"/>
        </w:rPr>
      </w:pPr>
      <w:r>
        <w:rPr>
          <w:rFonts w:ascii="Cambria" w:hAnsi="Cambria"/>
          <w:i/>
          <w:iCs/>
          <w:color w:val="4F81BD"/>
          <w:spacing w:val="15"/>
          <w:szCs w:val="24"/>
        </w:rPr>
        <w:t xml:space="preserve">Unternehmer, Großbürgertum </w:t>
      </w:r>
    </w:p>
    <w:p w14:paraId="1935CA2B" w14:textId="77777777" w:rsidR="00393AD8" w:rsidRDefault="00393AD8" w:rsidP="00393AD8">
      <w:pPr>
        <w:jc w:val="both"/>
      </w:pPr>
      <w:r w:rsidRPr="00BC027B">
        <w:t>Eine der wohlhab</w:t>
      </w:r>
      <w:r>
        <w:t>e</w:t>
      </w:r>
      <w:r w:rsidRPr="00BC027B">
        <w:t>ndsten</w:t>
      </w:r>
      <w:r>
        <w:t xml:space="preserve"> jüdischen </w:t>
      </w:r>
      <w:r w:rsidRPr="00BC027B">
        <w:t>Familien in Mannheim w</w:t>
      </w:r>
      <w:r>
        <w:t>aren die Hirschhorns. Gabriel Hirschhorn verlegte seine Rohtabakhandlung im 19. Jahrhundert von Heidelberg nach Mannheim. Seine Enkel Fritz und Ernst führten seit 1867 das Geschäft. Fritz Hirschhorn gehörte dem Vorstand des nationalliberalen Vereins in Mannheim an und war Stadtrat von 1888 bis 1908. Er war unter anderem Mitbegründer und Vorstand der Volksbibliothek und Ehrenmitglied des Arbeiterfortbildungsvereins. Die Hirschhorns hatten die jüdische Gemeinde verlassen und waren der Gemeinschaft von Freidenkern beigetreten. Ihre Kinder ließen sie christlich taufen. Fritz Hirschhorn verstirbt im Jahre 1908.</w:t>
      </w:r>
    </w:p>
    <w:p w14:paraId="207CA073" w14:textId="53247F19" w:rsidR="002357E5" w:rsidRPr="007C19C7" w:rsidRDefault="002357E5" w:rsidP="002357E5">
      <w:pPr>
        <w:jc w:val="both"/>
        <w:rPr>
          <w:sz w:val="20"/>
        </w:rPr>
      </w:pPr>
      <w:r w:rsidRPr="007C19C7">
        <w:rPr>
          <w:sz w:val="20"/>
        </w:rPr>
        <w:t xml:space="preserve">Literatur: </w:t>
      </w:r>
      <w:r w:rsidR="007C19C7" w:rsidRPr="007C19C7">
        <w:rPr>
          <w:sz w:val="20"/>
        </w:rPr>
        <w:t>Lindemann, Anna-Maria</w:t>
      </w:r>
      <w:r w:rsidRPr="007C19C7">
        <w:rPr>
          <w:sz w:val="20"/>
        </w:rPr>
        <w:t xml:space="preserve">: </w:t>
      </w:r>
      <w:r w:rsidR="007C19C7" w:rsidRPr="007C19C7">
        <w:rPr>
          <w:sz w:val="20"/>
        </w:rPr>
        <w:t>Mannheim im Kaiserreich</w:t>
      </w:r>
      <w:r w:rsidRPr="007C19C7">
        <w:rPr>
          <w:sz w:val="20"/>
        </w:rPr>
        <w:t>, Edition Quadrat, Mannheim, 19</w:t>
      </w:r>
      <w:r w:rsidR="007C19C7" w:rsidRPr="007C19C7">
        <w:rPr>
          <w:sz w:val="20"/>
        </w:rPr>
        <w:t>86</w:t>
      </w:r>
      <w:r w:rsidRPr="007C19C7">
        <w:rPr>
          <w:sz w:val="20"/>
        </w:rPr>
        <w:t xml:space="preserve">. S. </w:t>
      </w:r>
      <w:r w:rsidR="00393AD8">
        <w:rPr>
          <w:sz w:val="20"/>
        </w:rPr>
        <w:t>134f.</w:t>
      </w:r>
    </w:p>
    <w:p w14:paraId="26D00549" w14:textId="77777777" w:rsidR="0086581F" w:rsidRDefault="0086581F" w:rsidP="007C19C7">
      <w:pPr>
        <w:pStyle w:val="Untertitel"/>
      </w:pPr>
    </w:p>
    <w:p w14:paraId="0AF99C50" w14:textId="77777777" w:rsidR="00E425A4" w:rsidRDefault="00E425A4" w:rsidP="007C19C7">
      <w:pPr>
        <w:pStyle w:val="Untertitel"/>
        <w:sectPr w:rsidR="00E425A4" w:rsidSect="00E425A4">
          <w:headerReference w:type="default" r:id="rId8"/>
          <w:footerReference w:type="default" r:id="rId9"/>
          <w:pgSz w:w="11906" w:h="16838"/>
          <w:pgMar w:top="1134" w:right="1134" w:bottom="1134" w:left="1134" w:header="284" w:footer="284" w:gutter="0"/>
          <w:cols w:space="720"/>
          <w:formProt w:val="0"/>
          <w:docGrid w:linePitch="326"/>
        </w:sectPr>
      </w:pPr>
    </w:p>
    <w:p w14:paraId="6D20A42F" w14:textId="2876C4FE" w:rsidR="00E60779" w:rsidRPr="000A68E6" w:rsidRDefault="00C67445" w:rsidP="00E60779">
      <w:pPr>
        <w:rPr>
          <w:rFonts w:ascii="Cambria" w:hAnsi="Cambria"/>
          <w:i/>
          <w:iCs/>
          <w:color w:val="4F81BD"/>
          <w:spacing w:val="15"/>
          <w:szCs w:val="24"/>
        </w:rPr>
      </w:pPr>
      <w:r>
        <w:rPr>
          <w:rFonts w:ascii="Cambria" w:hAnsi="Cambria"/>
          <w:i/>
          <w:iCs/>
          <w:color w:val="4F81BD"/>
          <w:spacing w:val="15"/>
          <w:szCs w:val="24"/>
        </w:rPr>
        <w:t xml:space="preserve">Erinnerungen von Fritz Hirschhorns Enkel Alfred Neumayer </w:t>
      </w:r>
    </w:p>
    <w:p w14:paraId="7B3C3ABA" w14:textId="60A35C36" w:rsidR="00C67445" w:rsidRDefault="00C67445" w:rsidP="00E248E9">
      <w:pPr>
        <w:jc w:val="both"/>
      </w:pPr>
      <w:r>
        <w:t xml:space="preserve">Religion spielte keinerlei Rolle, dagegen deutsche Politik im nationalliberalen Sinne. </w:t>
      </w:r>
      <w:r w:rsidR="00E248E9">
        <w:t xml:space="preserve">(…) </w:t>
      </w:r>
      <w:r>
        <w:t>Zur Wohnung der Großeltern führte eine breite Treppe mit flachen Stufen, an der Wandseite von einem durch goldfarbene Messingringe gezogenen roten Samtseil begleitet.</w:t>
      </w:r>
      <w:r w:rsidR="00E248E9">
        <w:t xml:space="preserve"> Dieses lässig in seinen Ringen ruhende Seil erschien mir als kleiner Junge als die wahre Verkörperung eleganten Lebens Wie sehr passte es in diesen rahmen, dass mir der </w:t>
      </w:r>
      <w:r>
        <w:t>Großvater, auf dessen Knien ich sitzen durfte</w:t>
      </w:r>
      <w:r w:rsidR="00E248E9">
        <w:t xml:space="preserve">, (…) </w:t>
      </w:r>
      <w:r>
        <w:t>mit täglichen Fortsetzungen die Abenteuer des Peterle im deutsch-französischen Krieg von 1870/1871</w:t>
      </w:r>
      <w:r w:rsidR="00E248E9">
        <w:t xml:space="preserve"> erzählte (…). </w:t>
      </w:r>
    </w:p>
    <w:p w14:paraId="50A5FCB6" w14:textId="6E90C5DC" w:rsidR="00C67445" w:rsidRDefault="00C67445" w:rsidP="00E248E9">
      <w:pPr>
        <w:jc w:val="both"/>
      </w:pPr>
      <w:r>
        <w:t>Der Großvater rauchte den ganzen Tag Zigarren aus eigener Herstellung</w:t>
      </w:r>
      <w:r w:rsidR="00E248E9">
        <w:t>,</w:t>
      </w:r>
      <w:r>
        <w:t xml:space="preserve"> und der Geruch von frischen Tabakblättern, in der Fabrik von weißgeschürzten Mädchen gerollt ist mir noch gegenwärtig. </w:t>
      </w:r>
      <w:r w:rsidR="00665862">
        <w:t>(…)</w:t>
      </w:r>
    </w:p>
    <w:p w14:paraId="0ADCB7CC" w14:textId="702FCCE5" w:rsidR="00C67445" w:rsidRDefault="00C67445" w:rsidP="00E248E9">
      <w:pPr>
        <w:jc w:val="both"/>
      </w:pPr>
      <w:r>
        <w:t>Groß</w:t>
      </w:r>
      <w:r w:rsidR="00665862">
        <w:t xml:space="preserve">mama (…) </w:t>
      </w:r>
      <w:r>
        <w:t>und Groß</w:t>
      </w:r>
      <w:r w:rsidR="00665862">
        <w:t>papa</w:t>
      </w:r>
      <w:r>
        <w:t xml:space="preserve"> bestiegen den von der Stadt dem Stadtrat zur Verfügung gestellten Kutschwagen </w:t>
      </w:r>
      <w:r w:rsidR="00665862">
        <w:t xml:space="preserve">(…) </w:t>
      </w:r>
      <w:r>
        <w:t xml:space="preserve">und so ging es mit dem Zweispänner zum Ausflug nach Heidelberg. </w:t>
      </w:r>
      <w:r w:rsidR="00665862">
        <w:t>(…)</w:t>
      </w:r>
    </w:p>
    <w:p w14:paraId="5083D33E" w14:textId="1E5B94E9" w:rsidR="00C67445" w:rsidRDefault="00665862" w:rsidP="00E248E9">
      <w:pPr>
        <w:jc w:val="both"/>
      </w:pPr>
      <w:r>
        <w:t>Mit dem Jahre 1914 ist die Großelternzeit zugrunde gegangen. Aber noch lange lag i</w:t>
      </w:r>
      <w:r w:rsidR="00C67445">
        <w:t>m Schmuckkasten meiner Mutter eine in Silberpapier eingewickelte Schokoladentafel</w:t>
      </w:r>
      <w:r>
        <w:t>,</w:t>
      </w:r>
      <w:r w:rsidR="00C67445">
        <w:t xml:space="preserve"> auf die eine silberne Rosette geklebt war, deren Mitte das Bild des badischen Großherzogs schmückte. </w:t>
      </w:r>
      <w:r>
        <w:t>Sie hatte dem Großvater bei der Hoftafel</w:t>
      </w:r>
      <w:r w:rsidR="00C67445">
        <w:t xml:space="preserve"> zu Karlsruhe </w:t>
      </w:r>
      <w:r>
        <w:t xml:space="preserve">als Tischkarte gedient, und auf der Rückseite </w:t>
      </w:r>
      <w:r w:rsidR="00C67445">
        <w:t>hatte der Großherzog auf Bitten des Großvaters geschrieben</w:t>
      </w:r>
      <w:r>
        <w:t>:</w:t>
      </w:r>
      <w:r w:rsidR="00C67445">
        <w:t xml:space="preserve"> „Seinem lieben Freddy – Friedrich Großherzog von Baden“. </w:t>
      </w:r>
      <w:r>
        <w:t>Dies war die schokoladene Reliquie einer im ganzen glücklichen Epoche, die im Zweiten Weltkrieg nach ihrem Dahingang noch einmal vernichtet wurde.“</w:t>
      </w:r>
    </w:p>
    <w:p w14:paraId="1FA2AB00" w14:textId="7E365E37" w:rsidR="00E425A4" w:rsidRDefault="00C67445" w:rsidP="007C19C7">
      <w:pPr>
        <w:jc w:val="both"/>
        <w:sectPr w:rsidR="00E425A4" w:rsidSect="00E425A4">
          <w:type w:val="continuous"/>
          <w:pgSz w:w="11906" w:h="16838"/>
          <w:pgMar w:top="1134" w:right="1134" w:bottom="1134" w:left="1134" w:header="284" w:footer="284" w:gutter="0"/>
          <w:lnNumType w:countBy="5" w:restart="newSection"/>
          <w:cols w:space="720"/>
          <w:formProt w:val="0"/>
          <w:docGrid w:linePitch="100"/>
        </w:sectPr>
      </w:pPr>
      <w:r w:rsidRPr="007C19C7">
        <w:rPr>
          <w:sz w:val="20"/>
        </w:rPr>
        <w:t xml:space="preserve">Lindemann, Anna-Maria: Mannheim im Kaiserreich, Edition Quadrat, Mannheim, 1986. S. </w:t>
      </w:r>
      <w:r>
        <w:rPr>
          <w:sz w:val="20"/>
        </w:rPr>
        <w:t>135-138</w:t>
      </w:r>
    </w:p>
    <w:p w14:paraId="767BF936" w14:textId="7A73CB4E" w:rsidR="002D3E1A" w:rsidRDefault="002D3E1A" w:rsidP="0095790B">
      <w:pPr>
        <w:suppressLineNumbers/>
        <w:jc w:val="both"/>
        <w:rPr>
          <w:sz w:val="20"/>
        </w:rPr>
        <w:sectPr w:rsidR="002D3E1A" w:rsidSect="000C3287">
          <w:type w:val="continuous"/>
          <w:pgSz w:w="11906" w:h="16838"/>
          <w:pgMar w:top="1134" w:right="1134" w:bottom="1134" w:left="1134" w:header="284" w:footer="284" w:gutter="0"/>
          <w:lnNumType w:countBy="5" w:restart="newSection"/>
          <w:cols w:space="720"/>
          <w:formProt w:val="0"/>
          <w:docGrid w:linePitch="100"/>
        </w:sectPr>
      </w:pPr>
    </w:p>
    <w:p w14:paraId="3F76E587" w14:textId="77777777" w:rsidR="00E742BF" w:rsidRDefault="00E742BF" w:rsidP="007C19C7">
      <w:pPr>
        <w:rPr>
          <w:rFonts w:ascii="Cambria" w:hAnsi="Cambria"/>
          <w:i/>
          <w:iCs/>
          <w:color w:val="4F81BD"/>
          <w:spacing w:val="15"/>
          <w:szCs w:val="24"/>
        </w:rPr>
      </w:pPr>
    </w:p>
    <w:p w14:paraId="53795916" w14:textId="77777777" w:rsidR="00E742BF" w:rsidRDefault="00E742BF" w:rsidP="007C19C7">
      <w:pPr>
        <w:rPr>
          <w:rFonts w:ascii="Cambria" w:hAnsi="Cambria"/>
          <w:i/>
          <w:iCs/>
          <w:color w:val="4F81BD"/>
          <w:spacing w:val="15"/>
          <w:szCs w:val="24"/>
        </w:rPr>
      </w:pPr>
    </w:p>
    <w:p w14:paraId="15AC87A5" w14:textId="4F5037CB" w:rsidR="007C19C7" w:rsidRDefault="00375A53" w:rsidP="007C19C7">
      <w:pPr>
        <w:rPr>
          <w:rFonts w:ascii="Cambria" w:hAnsi="Cambria"/>
          <w:i/>
          <w:iCs/>
          <w:color w:val="4F81BD"/>
          <w:spacing w:val="15"/>
          <w:szCs w:val="24"/>
        </w:rPr>
      </w:pPr>
      <w:r w:rsidRPr="00375A53">
        <w:rPr>
          <w:rFonts w:ascii="Cambria" w:hAnsi="Cambria"/>
          <w:i/>
          <w:iCs/>
          <w:color w:val="4F81BD"/>
          <w:spacing w:val="15"/>
          <w:szCs w:val="24"/>
        </w:rPr>
        <w:lastRenderedPageBreak/>
        <w:t xml:space="preserve">Arbeitsauftrag </w:t>
      </w:r>
    </w:p>
    <w:p w14:paraId="796E1395" w14:textId="5B2619F0" w:rsidR="0086581F" w:rsidRDefault="006A4CED" w:rsidP="00A1467A">
      <w:pPr>
        <w:pStyle w:val="Listenabsatz"/>
        <w:numPr>
          <w:ilvl w:val="0"/>
          <w:numId w:val="2"/>
        </w:numPr>
        <w:rPr>
          <w:rFonts w:ascii="Cambria" w:hAnsi="Cambria"/>
          <w:i/>
          <w:iCs/>
          <w:color w:val="4F81BD"/>
          <w:spacing w:val="15"/>
          <w:szCs w:val="24"/>
        </w:rPr>
      </w:pPr>
      <w:r>
        <w:rPr>
          <w:rFonts w:ascii="Cambria" w:hAnsi="Cambria"/>
          <w:i/>
          <w:iCs/>
          <w:color w:val="4F81BD"/>
          <w:spacing w:val="15"/>
          <w:szCs w:val="24"/>
        </w:rPr>
        <w:t xml:space="preserve">Arbeite aus den Quellen heraus, </w:t>
      </w:r>
      <w:r w:rsidR="00D729A3">
        <w:rPr>
          <w:rFonts w:ascii="Cambria" w:hAnsi="Cambria"/>
          <w:i/>
          <w:iCs/>
          <w:color w:val="4F81BD"/>
          <w:spacing w:val="15"/>
          <w:szCs w:val="24"/>
        </w:rPr>
        <w:t>welcher Bevölkerungsschicht die Hirschhorns</w:t>
      </w:r>
      <w:r>
        <w:rPr>
          <w:rFonts w:ascii="Cambria" w:hAnsi="Cambria"/>
          <w:i/>
          <w:iCs/>
          <w:color w:val="4F81BD"/>
          <w:spacing w:val="15"/>
          <w:szCs w:val="24"/>
        </w:rPr>
        <w:t xml:space="preserve"> </w:t>
      </w:r>
      <w:r w:rsidR="00D729A3">
        <w:rPr>
          <w:rFonts w:ascii="Cambria" w:hAnsi="Cambria"/>
          <w:i/>
          <w:iCs/>
          <w:color w:val="4F81BD"/>
          <w:spacing w:val="15"/>
          <w:szCs w:val="24"/>
        </w:rPr>
        <w:t xml:space="preserve">angehörten, wodurch diese zu Wohlstand gekommen sind und wie sich dieser Wohlstand bemerkbar machte. </w:t>
      </w:r>
    </w:p>
    <w:p w14:paraId="009BBE4F" w14:textId="529B0919" w:rsidR="006A4CED" w:rsidRDefault="00D729A3" w:rsidP="00A1467A">
      <w:pPr>
        <w:pStyle w:val="Listenabsatz"/>
        <w:numPr>
          <w:ilvl w:val="0"/>
          <w:numId w:val="2"/>
        </w:numPr>
        <w:rPr>
          <w:rFonts w:ascii="Cambria" w:hAnsi="Cambria"/>
          <w:i/>
          <w:iCs/>
          <w:color w:val="4F81BD"/>
          <w:spacing w:val="15"/>
          <w:szCs w:val="24"/>
        </w:rPr>
      </w:pPr>
      <w:r>
        <w:rPr>
          <w:rFonts w:ascii="Cambria" w:hAnsi="Cambria"/>
          <w:i/>
          <w:iCs/>
          <w:color w:val="4F81BD"/>
          <w:spacing w:val="15"/>
          <w:szCs w:val="24"/>
        </w:rPr>
        <w:t xml:space="preserve">Zeige auf, welcher politischen Richtung die Hirschorns angehörten und welche sozialen Einrichtungen sie unterstützten.  </w:t>
      </w:r>
    </w:p>
    <w:p w14:paraId="079C1FBA" w14:textId="03C5B7BE" w:rsidR="006A4CED" w:rsidRDefault="00D729A3" w:rsidP="00A1467A">
      <w:pPr>
        <w:pStyle w:val="Listenabsatz"/>
        <w:numPr>
          <w:ilvl w:val="0"/>
          <w:numId w:val="2"/>
        </w:numPr>
        <w:rPr>
          <w:rFonts w:ascii="Cambria" w:hAnsi="Cambria"/>
          <w:i/>
          <w:iCs/>
          <w:color w:val="4F81BD"/>
          <w:spacing w:val="15"/>
          <w:szCs w:val="24"/>
        </w:rPr>
      </w:pPr>
      <w:r>
        <w:rPr>
          <w:rFonts w:ascii="Cambria" w:hAnsi="Cambria"/>
          <w:i/>
          <w:iCs/>
          <w:color w:val="4F81BD"/>
          <w:spacing w:val="15"/>
          <w:szCs w:val="24"/>
        </w:rPr>
        <w:t>Nehme Stellung zur Aussage des Enkels „Mit dem Jahre 1914 ist die Großelternzeit zugrunde gegangen.“</w:t>
      </w:r>
    </w:p>
    <w:p w14:paraId="06D4B32E" w14:textId="7B573C24" w:rsidR="005E368A" w:rsidRDefault="005538EB" w:rsidP="0095790B">
      <w:pPr>
        <w:rPr>
          <w:rFonts w:ascii="Cambria" w:hAnsi="Cambria"/>
          <w:i/>
          <w:iCs/>
          <w:color w:val="4F81BD"/>
          <w:spacing w:val="15"/>
          <w:szCs w:val="24"/>
        </w:rPr>
        <w:sectPr w:rsidR="005E368A" w:rsidSect="00D729A3">
          <w:type w:val="continuous"/>
          <w:pgSz w:w="11906" w:h="16838"/>
          <w:pgMar w:top="1134" w:right="1134" w:bottom="1134" w:left="1134" w:header="284" w:footer="284" w:gutter="0"/>
          <w:cols w:space="720"/>
          <w:formProt w:val="0"/>
          <w:docGrid w:linePitch="326"/>
        </w:sectPr>
      </w:pPr>
      <w:r>
        <w:rPr>
          <w:rFonts w:ascii="Cambria" w:hAnsi="Cambria"/>
          <w:i/>
          <w:iCs/>
          <w:color w:val="4F81BD"/>
          <w:spacing w:val="15"/>
          <w:szCs w:val="24"/>
        </w:rPr>
        <w:t xml:space="preserve">Leben einer Arbeiterfamilie </w:t>
      </w:r>
    </w:p>
    <w:p w14:paraId="60F459A1" w14:textId="035A4621" w:rsidR="005538EB" w:rsidRDefault="005538EB" w:rsidP="005538EB">
      <w:pPr>
        <w:jc w:val="both"/>
      </w:pPr>
      <w:r>
        <w:t>1889/1890 verdienten etwa 50% der Industriearbeiter 15-24 Mark pro Woche, 20% mehr als 24 Mark. Zu den 30%, die weniger als 15 Mark verdienten, gehörten vor allem Frauen, Jugendliche und alte Arbeiter. Ausreichend für den Lebensunterhalt wäre pro Person ein wöchentlicher Betrag von 5 Mark. Der knappe Verdienst führte vor allem zu Einschränkungen im Wohnraum. Das Familieneinkommen musste, solange die Kinder nicht selbst verdienten, durch gelegentliche Erwerbstätigkeit der Frau oder die Aufnahme von Kost- und Schlafgängern</w:t>
      </w:r>
      <w:r w:rsidR="002A6CA6">
        <w:rPr>
          <w:rStyle w:val="Funotenzeichen"/>
        </w:rPr>
        <w:footnoteReference w:id="1"/>
      </w:r>
      <w:r>
        <w:t xml:space="preserve"> bzw. Untermietern ergänzt werden. </w:t>
      </w:r>
    </w:p>
    <w:p w14:paraId="191F51E1" w14:textId="57966434" w:rsidR="005538EB" w:rsidRDefault="005538EB" w:rsidP="005538EB">
      <w:r>
        <w:t xml:space="preserve">Die Arbeiterkinder mussten neben der Schule häufig mit dazu verdienen. Zeitungen oder Brötchen austragen oder die Kleinkinder reicher Leute ausfahren. Kinderarbeit war zwar grundsätzlich verboten. Dennoch gab es in den 1880er Jahren zwölf-bis Vierzehnjährige, die beispielsweise in Zigarrenfabriken beschäftigt waren. </w:t>
      </w:r>
    </w:p>
    <w:p w14:paraId="30FC8176" w14:textId="3A2CB374" w:rsidR="005538EB" w:rsidRPr="007C19C7" w:rsidRDefault="005538EB" w:rsidP="005538EB">
      <w:pPr>
        <w:jc w:val="both"/>
        <w:rPr>
          <w:sz w:val="20"/>
        </w:rPr>
      </w:pPr>
      <w:r w:rsidRPr="007C19C7">
        <w:rPr>
          <w:sz w:val="20"/>
        </w:rPr>
        <w:t xml:space="preserve">Literatur: Lindemann, Anna-Maria: Mannheim im Kaiserreich, Edition Quadrat, Mannheim, 1986. S. </w:t>
      </w:r>
      <w:r>
        <w:rPr>
          <w:sz w:val="20"/>
        </w:rPr>
        <w:t>105ff</w:t>
      </w:r>
      <w:r w:rsidRPr="007C19C7">
        <w:rPr>
          <w:sz w:val="20"/>
        </w:rPr>
        <w:t>.</w:t>
      </w:r>
    </w:p>
    <w:p w14:paraId="3DDF882B" w14:textId="77777777" w:rsidR="005E368A" w:rsidRDefault="007A6561" w:rsidP="005538EB">
      <w:pPr>
        <w:rPr>
          <w:rFonts w:ascii="Cambria" w:hAnsi="Cambria"/>
          <w:i/>
          <w:iCs/>
          <w:color w:val="4F81BD"/>
          <w:spacing w:val="15"/>
          <w:szCs w:val="24"/>
        </w:rPr>
        <w:sectPr w:rsidR="005E368A" w:rsidSect="005E368A">
          <w:type w:val="continuous"/>
          <w:pgSz w:w="11906" w:h="16838"/>
          <w:pgMar w:top="1134" w:right="1134" w:bottom="1134" w:left="1134" w:header="284" w:footer="284" w:gutter="0"/>
          <w:cols w:space="720"/>
          <w:formProt w:val="0"/>
          <w:docGrid w:linePitch="326"/>
        </w:sectPr>
      </w:pPr>
      <w:r>
        <w:rPr>
          <w:rFonts w:ascii="Cambria" w:hAnsi="Cambria"/>
          <w:i/>
          <w:iCs/>
          <w:color w:val="4F81BD"/>
          <w:spacing w:val="15"/>
          <w:szCs w:val="24"/>
        </w:rPr>
        <w:t xml:space="preserve">Auszug aus der </w:t>
      </w:r>
      <w:r w:rsidR="005538EB" w:rsidRPr="007A6561">
        <w:rPr>
          <w:rFonts w:ascii="Cambria" w:hAnsi="Cambria"/>
          <w:i/>
          <w:iCs/>
          <w:color w:val="4F81BD"/>
          <w:spacing w:val="15"/>
          <w:szCs w:val="24"/>
        </w:rPr>
        <w:t xml:space="preserve">Fabrikordnung </w:t>
      </w:r>
      <w:r>
        <w:rPr>
          <w:rFonts w:ascii="Cambria" w:hAnsi="Cambria"/>
          <w:i/>
          <w:iCs/>
          <w:color w:val="4F81BD"/>
          <w:spacing w:val="15"/>
          <w:szCs w:val="24"/>
        </w:rPr>
        <w:t xml:space="preserve">einer </w:t>
      </w:r>
      <w:r w:rsidRPr="007A6561">
        <w:rPr>
          <w:rFonts w:ascii="Cambria" w:hAnsi="Cambria"/>
          <w:i/>
          <w:iCs/>
          <w:color w:val="4F81BD"/>
          <w:spacing w:val="15"/>
          <w:szCs w:val="24"/>
        </w:rPr>
        <w:t xml:space="preserve">Mannheimer </w:t>
      </w:r>
      <w:r w:rsidR="005538EB" w:rsidRPr="007A6561">
        <w:rPr>
          <w:rFonts w:ascii="Cambria" w:hAnsi="Cambria"/>
          <w:i/>
          <w:iCs/>
          <w:color w:val="4F81BD"/>
          <w:spacing w:val="15"/>
          <w:szCs w:val="24"/>
        </w:rPr>
        <w:t xml:space="preserve">Maschinenfabrik </w:t>
      </w:r>
    </w:p>
    <w:p w14:paraId="11AB78D3" w14:textId="77777777" w:rsidR="005538EB" w:rsidRDefault="005538EB" w:rsidP="005538EB">
      <w:r>
        <w:t>§2</w:t>
      </w:r>
    </w:p>
    <w:p w14:paraId="7A46F896" w14:textId="57BFFE91" w:rsidR="005538EB" w:rsidRDefault="005538EB" w:rsidP="007A6561">
      <w:pPr>
        <w:jc w:val="both"/>
      </w:pPr>
      <w:r>
        <w:t xml:space="preserve">Sofortige Entlassung eines Arbeiters kann stattfinden: wegen Unfähigkeit, Faulheit, Ungehorsam. schlechter Arbeit, Weigerung der Anordnungen, wiederholter vorsätzlicher Versäumnis der Arbeitszeit wiederholter Trunkenheit, Unredlichkeit, überhaupt </w:t>
      </w:r>
      <w:r w:rsidR="007A6561">
        <w:t>wegen solcher Handlungen</w:t>
      </w:r>
      <w:r>
        <w:t>, welche dem Interesse des Geschäftes sowohl wie überhaupt der Würde des ganzen Arbeiterstandes zuwiderlaufen.</w:t>
      </w:r>
    </w:p>
    <w:p w14:paraId="0FBB8CB4" w14:textId="77777777" w:rsidR="005538EB" w:rsidRDefault="005538EB" w:rsidP="005538EB">
      <w:r>
        <w:t>§3</w:t>
      </w:r>
    </w:p>
    <w:p w14:paraId="291192C2" w14:textId="577CD2F8" w:rsidR="005538EB" w:rsidRDefault="005538EB" w:rsidP="005538EB">
      <w:r>
        <w:t xml:space="preserve">Die normale Arbeitszeit beträgt 60 Stunden pro Woche. </w:t>
      </w:r>
    </w:p>
    <w:p w14:paraId="6AB64850" w14:textId="4BF087CF" w:rsidR="007A6561" w:rsidRDefault="007A6561" w:rsidP="005538EB">
      <w:r>
        <w:tab/>
      </w:r>
      <w:r>
        <w:tab/>
        <w:t>Vormittags</w:t>
      </w:r>
      <w:r>
        <w:tab/>
        <w:t>Nachmittags</w:t>
      </w:r>
    </w:p>
    <w:p w14:paraId="2237ED40" w14:textId="0B337F28" w:rsidR="005538EB" w:rsidRDefault="005538EB" w:rsidP="005538EB">
      <w:r>
        <w:t xml:space="preserve">Montag </w:t>
      </w:r>
      <w:r w:rsidR="007A6561">
        <w:tab/>
      </w:r>
      <w:r>
        <w:t>8-12</w:t>
      </w:r>
      <w:r>
        <w:tab/>
      </w:r>
      <w:r>
        <w:tab/>
        <w:t>1-6</w:t>
      </w:r>
    </w:p>
    <w:p w14:paraId="569582BF" w14:textId="41DDE9BE" w:rsidR="005538EB" w:rsidRDefault="005538EB" w:rsidP="005538EB">
      <w:r>
        <w:t xml:space="preserve">Dienstag </w:t>
      </w:r>
    </w:p>
    <w:p w14:paraId="795CF1DD" w14:textId="6893DA88" w:rsidR="007A6561" w:rsidRDefault="005538EB" w:rsidP="007A6561">
      <w:r>
        <w:t>bis Freitag</w:t>
      </w:r>
      <w:r w:rsidR="007A6561">
        <w:tab/>
        <w:t>7-12</w:t>
      </w:r>
      <w:r w:rsidR="007A6561">
        <w:tab/>
      </w:r>
      <w:r w:rsidR="007A6561">
        <w:tab/>
        <w:t>1-6</w:t>
      </w:r>
    </w:p>
    <w:p w14:paraId="7B656AA5" w14:textId="55CDE952" w:rsidR="005538EB" w:rsidRDefault="005538EB" w:rsidP="005538EB">
      <w:r>
        <w:t xml:space="preserve">Samstag </w:t>
      </w:r>
      <w:r w:rsidR="007A6561">
        <w:tab/>
      </w:r>
      <w:r>
        <w:t>7-12</w:t>
      </w:r>
      <w:r>
        <w:tab/>
      </w:r>
      <w:r>
        <w:tab/>
        <w:t>1-6</w:t>
      </w:r>
    </w:p>
    <w:p w14:paraId="25DCFAA4" w14:textId="77777777" w:rsidR="005E368A" w:rsidRDefault="005E368A" w:rsidP="007A6561">
      <w:pPr>
        <w:jc w:val="both"/>
        <w:rPr>
          <w:sz w:val="20"/>
        </w:rPr>
        <w:sectPr w:rsidR="005E368A" w:rsidSect="001D1337">
          <w:type w:val="continuous"/>
          <w:pgSz w:w="11906" w:h="16838"/>
          <w:pgMar w:top="1134" w:right="1134" w:bottom="1134" w:left="1134" w:header="284" w:footer="284" w:gutter="0"/>
          <w:lnNumType w:countBy="5" w:restart="newSection"/>
          <w:cols w:space="720"/>
          <w:formProt w:val="0"/>
          <w:docGrid w:linePitch="326"/>
        </w:sectPr>
      </w:pPr>
    </w:p>
    <w:p w14:paraId="5C2C25DA" w14:textId="3880F2D1" w:rsidR="007A6561" w:rsidRDefault="007A6561" w:rsidP="007A6561">
      <w:pPr>
        <w:jc w:val="both"/>
        <w:rPr>
          <w:sz w:val="20"/>
        </w:rPr>
      </w:pPr>
      <w:r>
        <w:rPr>
          <w:sz w:val="20"/>
        </w:rPr>
        <w:t>Fabrikordnung der Familie Schenck, Mohr &amp; Elsässer, 1872</w:t>
      </w:r>
    </w:p>
    <w:p w14:paraId="599F813A" w14:textId="77777777" w:rsidR="005E368A" w:rsidRPr="00C72BCD" w:rsidRDefault="005E368A" w:rsidP="005E368A">
      <w:pPr>
        <w:rPr>
          <w:rFonts w:ascii="Cambria" w:hAnsi="Cambria"/>
          <w:i/>
          <w:iCs/>
          <w:color w:val="4F81BD"/>
          <w:spacing w:val="15"/>
          <w:szCs w:val="24"/>
        </w:rPr>
      </w:pPr>
      <w:r w:rsidRPr="00C72BCD">
        <w:rPr>
          <w:rFonts w:ascii="Cambria" w:hAnsi="Cambria"/>
          <w:i/>
          <w:iCs/>
          <w:color w:val="4F81BD"/>
          <w:spacing w:val="15"/>
          <w:szCs w:val="24"/>
        </w:rPr>
        <w:lastRenderedPageBreak/>
        <w:t xml:space="preserve">Arbeitsauftrag </w:t>
      </w:r>
    </w:p>
    <w:p w14:paraId="572D7F96" w14:textId="77777777" w:rsidR="005E368A" w:rsidRPr="00C72BCD" w:rsidRDefault="005E368A" w:rsidP="005E368A">
      <w:pPr>
        <w:pStyle w:val="Listenabsatz"/>
        <w:numPr>
          <w:ilvl w:val="0"/>
          <w:numId w:val="6"/>
        </w:numPr>
        <w:rPr>
          <w:rFonts w:ascii="Cambria" w:hAnsi="Cambria"/>
          <w:i/>
          <w:iCs/>
          <w:color w:val="4F81BD"/>
          <w:spacing w:val="15"/>
          <w:szCs w:val="24"/>
        </w:rPr>
      </w:pPr>
      <w:r>
        <w:rPr>
          <w:rFonts w:ascii="Cambria" w:hAnsi="Cambria"/>
          <w:i/>
          <w:iCs/>
          <w:color w:val="4F81BD"/>
          <w:spacing w:val="15"/>
          <w:szCs w:val="24"/>
        </w:rPr>
        <w:t xml:space="preserve">Arbeite aus den Quellen heraus, wie die Lebensverhältnisse einer Arbeiterfamilie waren. Erstelle hierzu ein Säulendiagramm zum Verdienst der Arbeiter.  </w:t>
      </w:r>
    </w:p>
    <w:p w14:paraId="07847E74" w14:textId="77777777" w:rsidR="005E368A" w:rsidRDefault="005E368A" w:rsidP="005E368A">
      <w:pPr>
        <w:pStyle w:val="Listenabsatz"/>
        <w:numPr>
          <w:ilvl w:val="0"/>
          <w:numId w:val="6"/>
        </w:numPr>
        <w:rPr>
          <w:rFonts w:ascii="Cambria" w:hAnsi="Cambria"/>
          <w:i/>
          <w:iCs/>
          <w:color w:val="4F81BD"/>
          <w:spacing w:val="15"/>
          <w:szCs w:val="24"/>
        </w:rPr>
      </w:pPr>
      <w:r>
        <w:rPr>
          <w:rFonts w:ascii="Cambria" w:hAnsi="Cambria"/>
          <w:i/>
          <w:iCs/>
          <w:color w:val="4F81BD"/>
          <w:spacing w:val="15"/>
          <w:szCs w:val="24"/>
        </w:rPr>
        <w:t xml:space="preserve">Erläutere, welche Auswirkungen der knappe Verdienst für eine Arbeiterfamilie hatte. </w:t>
      </w:r>
    </w:p>
    <w:p w14:paraId="00F3DD45" w14:textId="77777777" w:rsidR="005E368A" w:rsidRDefault="005E368A" w:rsidP="005E368A">
      <w:pPr>
        <w:pStyle w:val="Listenabsatz"/>
        <w:numPr>
          <w:ilvl w:val="0"/>
          <w:numId w:val="6"/>
        </w:numPr>
        <w:rPr>
          <w:rFonts w:ascii="Cambria" w:hAnsi="Cambria"/>
          <w:i/>
          <w:iCs/>
          <w:color w:val="4F81BD"/>
          <w:spacing w:val="15"/>
          <w:szCs w:val="24"/>
        </w:rPr>
      </w:pPr>
      <w:r>
        <w:rPr>
          <w:rFonts w:ascii="Cambria" w:hAnsi="Cambria"/>
          <w:i/>
          <w:iCs/>
          <w:color w:val="4F81BD"/>
          <w:spacing w:val="15"/>
          <w:szCs w:val="24"/>
        </w:rPr>
        <w:t>Bewerte §2 der Fabrikordnung der Maschinenfabrik der Familie Schenck, Mohr und Elsässer.</w:t>
      </w:r>
    </w:p>
    <w:p w14:paraId="267C4B3A" w14:textId="77777777" w:rsidR="005E368A" w:rsidRPr="00C72BCD" w:rsidRDefault="005E368A" w:rsidP="005E368A">
      <w:pPr>
        <w:pStyle w:val="Listenabsatz"/>
        <w:numPr>
          <w:ilvl w:val="0"/>
          <w:numId w:val="6"/>
        </w:numPr>
        <w:rPr>
          <w:rFonts w:ascii="Cambria" w:hAnsi="Cambria"/>
          <w:i/>
          <w:iCs/>
          <w:color w:val="4F81BD"/>
          <w:spacing w:val="15"/>
          <w:szCs w:val="24"/>
        </w:rPr>
      </w:pPr>
      <w:r>
        <w:rPr>
          <w:rFonts w:ascii="Cambria" w:hAnsi="Cambria"/>
          <w:i/>
          <w:iCs/>
          <w:color w:val="4F81BD"/>
          <w:spacing w:val="15"/>
          <w:szCs w:val="24"/>
        </w:rPr>
        <w:t xml:space="preserve">Vergleiche die Arbeitszeiten der Arbeiter mit der heutigen Situation. </w:t>
      </w:r>
    </w:p>
    <w:p w14:paraId="0EFB0A51" w14:textId="77777777" w:rsidR="005E368A" w:rsidRDefault="005E368A" w:rsidP="005E368A">
      <w:pPr>
        <w:sectPr w:rsidR="005E368A" w:rsidSect="005E368A">
          <w:type w:val="continuous"/>
          <w:pgSz w:w="11906" w:h="16838"/>
          <w:pgMar w:top="1134" w:right="1134" w:bottom="1134" w:left="1134" w:header="284" w:footer="284" w:gutter="0"/>
          <w:cols w:space="720"/>
          <w:formProt w:val="0"/>
          <w:docGrid w:linePitch="326"/>
        </w:sectPr>
      </w:pPr>
    </w:p>
    <w:p w14:paraId="2F710537" w14:textId="77777777" w:rsidR="005E368A" w:rsidRDefault="005E368A" w:rsidP="005E368A">
      <w:pPr>
        <w:rPr>
          <w:rFonts w:ascii="Cambria" w:hAnsi="Cambria"/>
          <w:i/>
          <w:iCs/>
          <w:color w:val="4F81BD"/>
          <w:spacing w:val="15"/>
          <w:szCs w:val="24"/>
        </w:rPr>
      </w:pPr>
    </w:p>
    <w:p w14:paraId="264AE789" w14:textId="1C52CC36" w:rsidR="005E368A" w:rsidRPr="005E368A" w:rsidRDefault="005E368A" w:rsidP="005E368A">
      <w:pPr>
        <w:rPr>
          <w:rFonts w:ascii="Cambria" w:hAnsi="Cambria"/>
          <w:i/>
          <w:iCs/>
          <w:color w:val="4F81BD"/>
          <w:spacing w:val="15"/>
          <w:szCs w:val="24"/>
        </w:rPr>
      </w:pPr>
      <w:r w:rsidRPr="005E368A">
        <w:rPr>
          <w:rFonts w:ascii="Cambria" w:hAnsi="Cambria"/>
          <w:i/>
          <w:iCs/>
          <w:color w:val="4F81BD"/>
          <w:spacing w:val="15"/>
          <w:szCs w:val="24"/>
        </w:rPr>
        <w:t>Jahresberichte des Großherzoglichen Bezirksamts Mannheim für 1882/1883</w:t>
      </w:r>
    </w:p>
    <w:p w14:paraId="22A14ABD" w14:textId="77777777" w:rsidR="005E368A" w:rsidRDefault="005E368A" w:rsidP="00B561E6">
      <w:pPr>
        <w:jc w:val="both"/>
      </w:pPr>
      <w:r>
        <w:t xml:space="preserve">In Sandhofen wird beklagt, dass die Volksschüler, die vor Beginn des Unterrichts am Vormittag noch in einer Zigarrenfabrik tätig sind, schlecht vorbereitet und ermüdet in die Schule kämen. </w:t>
      </w:r>
    </w:p>
    <w:p w14:paraId="20BCF194" w14:textId="77777777" w:rsidR="005E368A" w:rsidRDefault="005E368A" w:rsidP="00B561E6">
      <w:pPr>
        <w:jc w:val="both"/>
      </w:pPr>
      <w:r>
        <w:t>Der Stadtdirektor schreibt in seinem Jahresbericht:</w:t>
      </w:r>
    </w:p>
    <w:p w14:paraId="0B8C8818" w14:textId="20CD3599" w:rsidR="005E368A" w:rsidRDefault="005E368A" w:rsidP="00B561E6">
      <w:pPr>
        <w:jc w:val="both"/>
      </w:pPr>
      <w:r>
        <w:t>„Wir haben deshalb Veranlassung genommen, den betreffenden Eltern sowohl wie den Fabrikanten die Verwendung von schulpflichtigen Kindern in den Fabriken vor dem Beginn des Unterrichts zu verbieten und dieses Verbot durch die Polizeibehörde und durch die Gendarmerie überwachen zu lassen.“</w:t>
      </w:r>
      <w:r w:rsidRPr="00122BE2">
        <w:t xml:space="preserve"> </w:t>
      </w:r>
    </w:p>
    <w:p w14:paraId="348D8CE4" w14:textId="2D32A505" w:rsidR="005E368A" w:rsidRPr="008D79AC" w:rsidRDefault="005E368A" w:rsidP="00B561E6">
      <w:pPr>
        <w:suppressLineNumbers/>
        <w:jc w:val="both"/>
        <w:rPr>
          <w:sz w:val="20"/>
        </w:rPr>
      </w:pPr>
      <w:r>
        <w:rPr>
          <w:sz w:val="20"/>
        </w:rPr>
        <w:t>Generallandesarchiv Karlsruhe</w:t>
      </w:r>
      <w:r w:rsidR="00FB0704">
        <w:rPr>
          <w:sz w:val="20"/>
        </w:rPr>
        <w:t>,</w:t>
      </w:r>
      <w:r>
        <w:rPr>
          <w:sz w:val="20"/>
        </w:rPr>
        <w:t xml:space="preserve"> </w:t>
      </w:r>
      <w:r w:rsidR="00FB0704" w:rsidRPr="00FB0704">
        <w:rPr>
          <w:sz w:val="20"/>
        </w:rPr>
        <w:t>Cw 11430-35</w:t>
      </w:r>
    </w:p>
    <w:p w14:paraId="672729DE" w14:textId="1425950E" w:rsidR="001D1337" w:rsidRDefault="00040911" w:rsidP="00B561E6">
      <w:pPr>
        <w:suppressLineNumbers/>
        <w:jc w:val="both"/>
        <w:rPr>
          <w:sz w:val="20"/>
        </w:rPr>
        <w:sectPr w:rsidR="001D1337" w:rsidSect="001D1337">
          <w:type w:val="continuous"/>
          <w:pgSz w:w="11906" w:h="16838"/>
          <w:pgMar w:top="1134" w:right="1134" w:bottom="1134" w:left="1134" w:header="284" w:footer="284" w:gutter="0"/>
          <w:lnNumType w:countBy="5" w:restart="newSection"/>
          <w:cols w:space="720"/>
          <w:formProt w:val="0"/>
          <w:docGrid w:linePitch="326"/>
        </w:sectPr>
      </w:pPr>
      <w:r>
        <w:rPr>
          <w:sz w:val="20"/>
        </w:rPr>
        <w:t>.</w:t>
      </w:r>
    </w:p>
    <w:p w14:paraId="1D7CC5D5" w14:textId="77777777" w:rsidR="001D1337" w:rsidRPr="00C72BCD" w:rsidRDefault="001D1337" w:rsidP="001D1337">
      <w:pPr>
        <w:rPr>
          <w:rFonts w:ascii="Cambria" w:hAnsi="Cambria"/>
          <w:i/>
          <w:iCs/>
          <w:color w:val="4F81BD"/>
          <w:spacing w:val="15"/>
          <w:szCs w:val="24"/>
        </w:rPr>
      </w:pPr>
      <w:r w:rsidRPr="00C72BCD">
        <w:rPr>
          <w:rFonts w:ascii="Cambria" w:hAnsi="Cambria"/>
          <w:i/>
          <w:iCs/>
          <w:color w:val="4F81BD"/>
          <w:spacing w:val="15"/>
          <w:szCs w:val="24"/>
        </w:rPr>
        <w:t xml:space="preserve">Arbeitsauftrag </w:t>
      </w:r>
    </w:p>
    <w:p w14:paraId="51C8CB76" w14:textId="6CBD3BA5" w:rsidR="005E368A" w:rsidRDefault="005E368A" w:rsidP="005E368A">
      <w:pPr>
        <w:pStyle w:val="Listenabsatz"/>
        <w:numPr>
          <w:ilvl w:val="0"/>
          <w:numId w:val="8"/>
        </w:numPr>
        <w:rPr>
          <w:rFonts w:ascii="Cambria" w:hAnsi="Cambria"/>
          <w:i/>
          <w:iCs/>
          <w:color w:val="4F81BD"/>
          <w:spacing w:val="15"/>
          <w:szCs w:val="24"/>
        </w:rPr>
      </w:pPr>
      <w:r>
        <w:rPr>
          <w:rFonts w:ascii="Cambria" w:hAnsi="Cambria"/>
          <w:i/>
          <w:iCs/>
          <w:color w:val="4F81BD"/>
          <w:spacing w:val="15"/>
          <w:szCs w:val="24"/>
        </w:rPr>
        <w:t xml:space="preserve">Erläutere, weshalb es im Zeitalter der Industrialisierung nach wie vor Kinderarbeit gab und mit welchen Institutionen der Staat Kinderarbeit eindämmte. </w:t>
      </w:r>
    </w:p>
    <w:p w14:paraId="32A62C24" w14:textId="626D58B8" w:rsidR="00B561E6" w:rsidRDefault="00B561E6" w:rsidP="005E368A">
      <w:pPr>
        <w:pStyle w:val="Listenabsatz"/>
        <w:numPr>
          <w:ilvl w:val="0"/>
          <w:numId w:val="8"/>
        </w:numPr>
        <w:rPr>
          <w:rFonts w:ascii="Cambria" w:hAnsi="Cambria"/>
          <w:i/>
          <w:iCs/>
          <w:color w:val="4F81BD"/>
          <w:spacing w:val="15"/>
          <w:szCs w:val="24"/>
        </w:rPr>
      </w:pPr>
      <w:r>
        <w:rPr>
          <w:rFonts w:ascii="Cambria" w:hAnsi="Cambria"/>
          <w:i/>
          <w:iCs/>
          <w:color w:val="4F81BD"/>
          <w:spacing w:val="15"/>
          <w:szCs w:val="24"/>
        </w:rPr>
        <w:t xml:space="preserve">Vergleiche, ob es Parallelen zwischen der heutigen Kinderarbeit in armen Ländern und der Kinderarbeit zur Zeit der Industrialisierung in Deutschland gibt. </w:t>
      </w:r>
    </w:p>
    <w:p w14:paraId="3549E40F" w14:textId="430078E8" w:rsidR="005E368A" w:rsidRPr="005E368A" w:rsidRDefault="005E368A" w:rsidP="005E368A">
      <w:pPr>
        <w:rPr>
          <w:rFonts w:ascii="Cambria" w:hAnsi="Cambria"/>
          <w:i/>
          <w:iCs/>
          <w:color w:val="4F81BD"/>
          <w:spacing w:val="15"/>
          <w:szCs w:val="24"/>
        </w:rPr>
      </w:pPr>
    </w:p>
    <w:sectPr w:rsidR="005E368A" w:rsidRPr="005E368A" w:rsidSect="00C72BCD">
      <w:type w:val="continuous"/>
      <w:pgSz w:w="11906" w:h="16838"/>
      <w:pgMar w:top="1134" w:right="1134" w:bottom="1134" w:left="1134" w:header="284" w:footer="284"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F79A0" w14:textId="77777777" w:rsidR="007F2EE8" w:rsidRDefault="00BC1BCF">
      <w:pPr>
        <w:spacing w:after="0" w:line="240" w:lineRule="auto"/>
      </w:pPr>
      <w:r>
        <w:separator/>
      </w:r>
    </w:p>
  </w:endnote>
  <w:endnote w:type="continuationSeparator" w:id="0">
    <w:p w14:paraId="5FC252DE" w14:textId="77777777" w:rsidR="007F2EE8" w:rsidRDefault="00BC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EBEBB" w14:textId="77777777" w:rsidR="00ED53CE" w:rsidRDefault="00BC1BCF">
    <w:pPr>
      <w:pStyle w:val="Fuzeile"/>
      <w:widowControl w:val="0"/>
      <w:pBdr>
        <w:top w:val="single" w:sz="12" w:space="1" w:color="000000"/>
      </w:pBdr>
      <w:jc w:val="center"/>
    </w:pPr>
    <w:r>
      <w:rPr>
        <w:sz w:val="16"/>
        <w:szCs w:val="16"/>
      </w:rPr>
      <w:t xml:space="preserve">Arbeitskreis für Landeskunde/Landesgeschichte an der ZSL-Regionalstelle Freiburg Karlsruhe Mannheim Schwäbisch Gmünd Stuttgart Tübingen </w:t>
    </w:r>
    <w:hyperlink r:id="rId1">
      <w:r>
        <w:rPr>
          <w:rStyle w:val="Internetverknpfung"/>
          <w:sz w:val="16"/>
          <w:szCs w:val="16"/>
        </w:rPr>
        <w:t>www.landeskunde-bw.de</w:t>
      </w:r>
    </w:hyperlink>
  </w:p>
  <w:p w14:paraId="79C7C16E" w14:textId="77777777" w:rsidR="00ED53CE" w:rsidRDefault="00BC1BCF">
    <w:pPr>
      <w:pStyle w:val="Fuzeile"/>
      <w:widowControl w:val="0"/>
      <w:pBdr>
        <w:top w:val="single" w:sz="12" w:space="1" w:color="000000"/>
      </w:pBdr>
    </w:pPr>
    <w:r>
      <w:rPr>
        <w:sz w:val="16"/>
        <w:szCs w:val="16"/>
      </w:rPr>
      <w:t xml:space="preserve">Diese Materialien sind unter der OER-konformen Lizenz </w:t>
    </w:r>
    <w:hyperlink r:id="rId2" w:tgtFrame="Öffnet die englischsprachige Seite mit dem rechtsgültigen Lizenztext in einem neuem Tab beziehungsweise Fenster.">
      <w:r>
        <w:rPr>
          <w:rStyle w:val="Internetverknpfung"/>
          <w:sz w:val="16"/>
          <w:szCs w:val="16"/>
        </w:rPr>
        <w:t>CC BY 4.0 International</w:t>
      </w:r>
    </w:hyperlink>
    <w:r>
      <w:rPr>
        <w:sz w:val="16"/>
        <w:szCs w:val="16"/>
      </w:rPr>
      <w:t xml:space="preserve"> verfügbar. Herausgeber: Landesbildungsserver Baden-Württemberg (</w:t>
    </w:r>
    <w:hyperlink r:id="rId3" w:tgtFrame="Öffnet die Startseite des Landesbildungsservers Baden-Württemberg in einem neuem Tab beziehungsweise Fenster.">
      <w:r>
        <w:rPr>
          <w:rStyle w:val="Internetverknpfung"/>
          <w:sz w:val="16"/>
          <w:szCs w:val="16"/>
        </w:rPr>
        <w:t>www.schule-bw.de</w:t>
      </w:r>
    </w:hyperlink>
    <w:r>
      <w:rPr>
        <w:sz w:val="16"/>
        <w:szCs w:val="16"/>
      </w:rPr>
      <w:t xml:space="preserve">). Urheberrechtsangaben gemäß </w:t>
    </w:r>
    <w:hyperlink r:id="rId4" w:tgtFrame="Öffnet die Seite Urheberrechtliche Hinweise">
      <w:r>
        <w:rPr>
          <w:rStyle w:val="Internetverknpfung"/>
          <w:sz w:val="16"/>
          <w:szCs w:val="16"/>
        </w:rPr>
        <w:t>www.schule-bw.de/urheberrecht</w:t>
      </w:r>
    </w:hyperlink>
    <w:r>
      <w:rPr>
        <w:sz w:val="16"/>
        <w:szCs w:val="16"/>
      </w:rPr>
      <w:t xml:space="preserve"> sind zu beachten. Bitte beachten Sie eventuell abweichende Lizenzangaben bei den eingebundenen Bildern und anderen Materialien.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8D3E0" w14:textId="77777777" w:rsidR="007F2EE8" w:rsidRDefault="00BC1BCF">
      <w:pPr>
        <w:spacing w:after="0" w:line="240" w:lineRule="auto"/>
      </w:pPr>
      <w:r>
        <w:separator/>
      </w:r>
    </w:p>
  </w:footnote>
  <w:footnote w:type="continuationSeparator" w:id="0">
    <w:p w14:paraId="1693D2AC" w14:textId="77777777" w:rsidR="007F2EE8" w:rsidRDefault="00BC1BCF">
      <w:pPr>
        <w:spacing w:after="0" w:line="240" w:lineRule="auto"/>
      </w:pPr>
      <w:r>
        <w:continuationSeparator/>
      </w:r>
    </w:p>
  </w:footnote>
  <w:footnote w:id="1">
    <w:p w14:paraId="394123CD" w14:textId="484513DF" w:rsidR="002A6CA6" w:rsidRPr="002A6CA6" w:rsidRDefault="002A6CA6" w:rsidP="002A6CA6">
      <w:pPr>
        <w:pStyle w:val="Funotentext"/>
        <w:rPr>
          <w:b/>
          <w:bCs/>
        </w:rPr>
      </w:pPr>
      <w:r>
        <w:rPr>
          <w:rStyle w:val="Funotenzeichen"/>
        </w:rPr>
        <w:footnoteRef/>
      </w:r>
      <w:r>
        <w:t xml:space="preserve"> Kostgänger = Übernachtung mit Verpflegung, Schlaf</w:t>
      </w:r>
      <w:r w:rsidRPr="002A6CA6">
        <w:t xml:space="preserve">gänger = </w:t>
      </w:r>
      <w:r w:rsidRPr="002A6CA6">
        <w:rPr>
          <w:rStyle w:val="hgkelc"/>
        </w:rPr>
        <w:t>Miete für das freie Bett eines Wohnungsinhabers, welches nur für einige Stunden am Tag gemietet wird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81EC4" w14:textId="77777777" w:rsidR="00ED53CE" w:rsidRDefault="00BC1BCF">
    <w:pPr>
      <w:pStyle w:val="Kopfzeile"/>
      <w:spacing w:after="720"/>
      <w:ind w:left="142"/>
    </w:pPr>
    <w:r>
      <w:rPr>
        <w:noProof/>
      </w:rPr>
      <w:drawing>
        <wp:anchor distT="0" distB="0" distL="0" distR="0" simplePos="0" relativeHeight="2" behindDoc="1" locked="0" layoutInCell="0" allowOverlap="1" wp14:anchorId="4D385612" wp14:editId="054AD326">
          <wp:simplePos x="0" y="0"/>
          <wp:positionH relativeFrom="column">
            <wp:posOffset>2835910</wp:posOffset>
          </wp:positionH>
          <wp:positionV relativeFrom="page">
            <wp:posOffset>235585</wp:posOffset>
          </wp:positionV>
          <wp:extent cx="359410" cy="503555"/>
          <wp:effectExtent l="0" t="0" r="0" b="0"/>
          <wp:wrapNone/>
          <wp:docPr id="1" name="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
                    <a:hlinkClick r:id="rId1"/>
                  </pic:cNvPr>
                  <pic:cNvPicPr>
                    <a:picLocks noChangeAspect="1" noChangeArrowheads="1"/>
                  </pic:cNvPicPr>
                </pic:nvPicPr>
                <pic:blipFill>
                  <a:blip r:embed="rId2"/>
                  <a:stretch>
                    <a:fillRect/>
                  </a:stretch>
                </pic:blipFill>
                <pic:spPr bwMode="auto">
                  <a:xfrm>
                    <a:off x="0" y="0"/>
                    <a:ext cx="359410" cy="503555"/>
                  </a:xfrm>
                  <a:prstGeom prst="rect">
                    <a:avLst/>
                  </a:prstGeom>
                </pic:spPr>
              </pic:pic>
            </a:graphicData>
          </a:graphic>
        </wp:anchor>
      </w:drawing>
    </w:r>
    <w:r>
      <w:rPr>
        <w:noProof/>
      </w:rPr>
      <w:drawing>
        <wp:anchor distT="0" distB="0" distL="114300" distR="114300" simplePos="0" relativeHeight="3" behindDoc="0" locked="0" layoutInCell="0" allowOverlap="1" wp14:anchorId="22930DC8" wp14:editId="7E84753D">
          <wp:simplePos x="0" y="0"/>
          <wp:positionH relativeFrom="column">
            <wp:posOffset>11430</wp:posOffset>
          </wp:positionH>
          <wp:positionV relativeFrom="paragraph">
            <wp:posOffset>129540</wp:posOffset>
          </wp:positionV>
          <wp:extent cx="2195830" cy="441325"/>
          <wp:effectExtent l="0" t="0" r="0" b="0"/>
          <wp:wrapSquare wrapText="bothSides"/>
          <wp:docPr id="2" name="2">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
                    <a:hlinkClick r:id="rId3"/>
                  </pic:cNvPr>
                  <pic:cNvPicPr>
                    <a:picLocks noChangeAspect="1" noChangeArrowheads="1"/>
                  </pic:cNvPicPr>
                </pic:nvPicPr>
                <pic:blipFill>
                  <a:blip r:embed="rId4"/>
                  <a:stretch>
                    <a:fillRect/>
                  </a:stretch>
                </pic:blipFill>
                <pic:spPr bwMode="auto">
                  <a:xfrm>
                    <a:off x="0" y="0"/>
                    <a:ext cx="2195830" cy="441325"/>
                  </a:xfrm>
                  <a:prstGeom prst="rect">
                    <a:avLst/>
                  </a:prstGeom>
                </pic:spPr>
              </pic:pic>
            </a:graphicData>
          </a:graphic>
        </wp:anchor>
      </w:drawing>
    </w:r>
    <w:r>
      <w:rPr>
        <w:noProof/>
      </w:rPr>
      <w:drawing>
        <wp:anchor distT="0" distB="0" distL="114300" distR="114300" simplePos="0" relativeHeight="4" behindDoc="0" locked="0" layoutInCell="0" allowOverlap="1" wp14:anchorId="3A929F38" wp14:editId="25F2FD23">
          <wp:simplePos x="0" y="0"/>
          <wp:positionH relativeFrom="column">
            <wp:posOffset>4428490</wp:posOffset>
          </wp:positionH>
          <wp:positionV relativeFrom="paragraph">
            <wp:posOffset>48895</wp:posOffset>
          </wp:positionV>
          <wp:extent cx="1634490" cy="568960"/>
          <wp:effectExtent l="0" t="0" r="0" b="0"/>
          <wp:wrapSquare wrapText="bothSides"/>
          <wp:docPr id="3" name="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
                    <a:hlinkClick r:id="rId5"/>
                  </pic:cNvPr>
                  <pic:cNvPicPr>
                    <a:picLocks noChangeAspect="1" noChangeArrowheads="1"/>
                  </pic:cNvPicPr>
                </pic:nvPicPr>
                <pic:blipFill>
                  <a:blip r:embed="rId6"/>
                  <a:srcRect l="6217" t="13963" r="6417" b="13963"/>
                  <a:stretch>
                    <a:fillRect/>
                  </a:stretch>
                </pic:blipFill>
                <pic:spPr bwMode="auto">
                  <a:xfrm>
                    <a:off x="0" y="0"/>
                    <a:ext cx="1634490" cy="568960"/>
                  </a:xfrm>
                  <a:prstGeom prst="rect">
                    <a:avLst/>
                  </a:prstGeom>
                </pic:spPr>
              </pic:pic>
            </a:graphicData>
          </a:graphic>
        </wp:anchor>
      </w:drawing>
    </w:r>
  </w:p>
  <w:p w14:paraId="1A311A19" w14:textId="77777777" w:rsidR="00ED53CE" w:rsidRDefault="00ED53CE">
    <w:pPr>
      <w:pBdr>
        <w:top w:val="single" w:sz="12" w:space="1" w:color="000000"/>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1DD4"/>
    <w:multiLevelType w:val="hybridMultilevel"/>
    <w:tmpl w:val="BA9225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72046C"/>
    <w:multiLevelType w:val="hybridMultilevel"/>
    <w:tmpl w:val="BA92252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752759"/>
    <w:multiLevelType w:val="hybridMultilevel"/>
    <w:tmpl w:val="BA9225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A75473"/>
    <w:multiLevelType w:val="hybridMultilevel"/>
    <w:tmpl w:val="97F2A7E2"/>
    <w:lvl w:ilvl="0" w:tplc="5ED46A32">
      <w:numFmt w:val="bullet"/>
      <w:lvlText w:val="-"/>
      <w:lvlJc w:val="left"/>
      <w:pPr>
        <w:ind w:left="1080" w:hanging="360"/>
      </w:pPr>
      <w:rPr>
        <w:rFonts w:ascii="Cambria" w:eastAsia="Times New Roman" w:hAnsi="Cambria"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3353298D"/>
    <w:multiLevelType w:val="multilevel"/>
    <w:tmpl w:val="610C7188"/>
    <w:lvl w:ilvl="0">
      <w:start w:val="1"/>
      <w:numFmt w:val="upperRoman"/>
      <w:pStyle w:val="berschrift1"/>
      <w:lvlText w:val="%1"/>
      <w:lvlJc w:val="left"/>
      <w:pPr>
        <w:tabs>
          <w:tab w:val="num" w:pos="0"/>
        </w:tabs>
        <w:ind w:left="0" w:firstLine="0"/>
      </w:pPr>
    </w:lvl>
    <w:lvl w:ilvl="1">
      <w:start w:val="1"/>
      <w:numFmt w:val="upperLetter"/>
      <w:pStyle w:val="berschrift2"/>
      <w:lvlText w:val="%1.%2"/>
      <w:lvlJc w:val="left"/>
      <w:pPr>
        <w:tabs>
          <w:tab w:val="num" w:pos="0"/>
        </w:tabs>
        <w:ind w:left="72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348E58BB"/>
    <w:multiLevelType w:val="hybridMultilevel"/>
    <w:tmpl w:val="BA9225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27634EC"/>
    <w:multiLevelType w:val="hybridMultilevel"/>
    <w:tmpl w:val="33ACA52E"/>
    <w:lvl w:ilvl="0" w:tplc="F0A81C62">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7" w15:restartNumberingAfterBreak="0">
    <w:nsid w:val="78D568C1"/>
    <w:multiLevelType w:val="hybridMultilevel"/>
    <w:tmpl w:val="BA9225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43290615">
    <w:abstractNumId w:val="4"/>
  </w:num>
  <w:num w:numId="2" w16cid:durableId="511452295">
    <w:abstractNumId w:val="1"/>
  </w:num>
  <w:num w:numId="3" w16cid:durableId="1872496687">
    <w:abstractNumId w:val="2"/>
  </w:num>
  <w:num w:numId="4" w16cid:durableId="258147472">
    <w:abstractNumId w:val="3"/>
  </w:num>
  <w:num w:numId="5" w16cid:durableId="1092622175">
    <w:abstractNumId w:val="7"/>
  </w:num>
  <w:num w:numId="6" w16cid:durableId="258683411">
    <w:abstractNumId w:val="0"/>
  </w:num>
  <w:num w:numId="7" w16cid:durableId="1500190343">
    <w:abstractNumId w:val="6"/>
  </w:num>
  <w:num w:numId="8" w16cid:durableId="11347876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3CE"/>
    <w:rsid w:val="00040911"/>
    <w:rsid w:val="000A68E6"/>
    <w:rsid w:val="000C3287"/>
    <w:rsid w:val="000D6BA1"/>
    <w:rsid w:val="00135DE1"/>
    <w:rsid w:val="001D1337"/>
    <w:rsid w:val="002357E5"/>
    <w:rsid w:val="00235BF9"/>
    <w:rsid w:val="00271C1A"/>
    <w:rsid w:val="002A6CA6"/>
    <w:rsid w:val="002B1DA9"/>
    <w:rsid w:val="002D3E1A"/>
    <w:rsid w:val="00313FCE"/>
    <w:rsid w:val="0032504C"/>
    <w:rsid w:val="00346D73"/>
    <w:rsid w:val="0035573C"/>
    <w:rsid w:val="00375A53"/>
    <w:rsid w:val="00393AD8"/>
    <w:rsid w:val="004227EE"/>
    <w:rsid w:val="00423322"/>
    <w:rsid w:val="00514580"/>
    <w:rsid w:val="005538EB"/>
    <w:rsid w:val="005E368A"/>
    <w:rsid w:val="005F18D8"/>
    <w:rsid w:val="00665862"/>
    <w:rsid w:val="006A4CED"/>
    <w:rsid w:val="006C69AB"/>
    <w:rsid w:val="007A2D2F"/>
    <w:rsid w:val="007A6561"/>
    <w:rsid w:val="007C19C7"/>
    <w:rsid w:val="007F2EE8"/>
    <w:rsid w:val="00810370"/>
    <w:rsid w:val="0084747D"/>
    <w:rsid w:val="00854252"/>
    <w:rsid w:val="0086581F"/>
    <w:rsid w:val="00866B8E"/>
    <w:rsid w:val="00870474"/>
    <w:rsid w:val="008D79AC"/>
    <w:rsid w:val="0095790B"/>
    <w:rsid w:val="00A1467A"/>
    <w:rsid w:val="00B561E6"/>
    <w:rsid w:val="00BC1BCF"/>
    <w:rsid w:val="00C142E7"/>
    <w:rsid w:val="00C67445"/>
    <w:rsid w:val="00C72BCD"/>
    <w:rsid w:val="00CB3E64"/>
    <w:rsid w:val="00CD4517"/>
    <w:rsid w:val="00CE2C1B"/>
    <w:rsid w:val="00D05D1E"/>
    <w:rsid w:val="00D26BD2"/>
    <w:rsid w:val="00D729A3"/>
    <w:rsid w:val="00D93163"/>
    <w:rsid w:val="00DA2FB9"/>
    <w:rsid w:val="00E248E9"/>
    <w:rsid w:val="00E425A4"/>
    <w:rsid w:val="00E56889"/>
    <w:rsid w:val="00E60779"/>
    <w:rsid w:val="00E632F1"/>
    <w:rsid w:val="00E742BF"/>
    <w:rsid w:val="00E81112"/>
    <w:rsid w:val="00EA0C9B"/>
    <w:rsid w:val="00ED3E00"/>
    <w:rsid w:val="00ED53CE"/>
    <w:rsid w:val="00F37955"/>
    <w:rsid w:val="00F80FC2"/>
    <w:rsid w:val="00FB070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6D7AF"/>
  <w15:docId w15:val="{006395A3-67B6-4302-86CF-D21F26B4D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spacing w:after="60" w:line="276" w:lineRule="auto"/>
      <w:textAlignment w:val="baseline"/>
    </w:pPr>
  </w:style>
  <w:style w:type="paragraph" w:styleId="berschrift1">
    <w:name w:val="heading 1"/>
    <w:basedOn w:val="berschrift"/>
    <w:next w:val="Textbody"/>
    <w:qFormat/>
    <w:pPr>
      <w:numPr>
        <w:numId w:val="1"/>
      </w:numPr>
      <w:spacing w:after="0"/>
      <w:outlineLvl w:val="0"/>
    </w:pPr>
    <w:rPr>
      <w:b/>
      <w:bCs/>
      <w:color w:val="4F81BD"/>
    </w:rPr>
  </w:style>
  <w:style w:type="paragraph" w:styleId="berschrift2">
    <w:name w:val="heading 2"/>
    <w:basedOn w:val="Standard"/>
    <w:next w:val="Standard"/>
    <w:qFormat/>
    <w:pPr>
      <w:keepNext/>
      <w:keepLines/>
      <w:numPr>
        <w:ilvl w:val="1"/>
        <w:numId w:val="1"/>
      </w:numPr>
      <w:spacing w:before="180"/>
      <w:outlineLvl w:val="1"/>
    </w:pPr>
    <w:rPr>
      <w:rFonts w:ascii="Cambria" w:hAnsi="Cambria"/>
      <w:b/>
      <w:bCs/>
      <w:color w:val="4F81BD"/>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qFormat/>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WW8Num1z3">
    <w:name w:val="WW8Num1z3"/>
    <w:qFormat/>
    <w:rPr>
      <w:rFonts w:ascii="Symbol" w:hAnsi="Symbol"/>
    </w:rPr>
  </w:style>
  <w:style w:type="character" w:customStyle="1" w:styleId="WW8Num2z0">
    <w:name w:val="WW8Num2z0"/>
    <w:qFormat/>
    <w:rPr>
      <w:rFonts w:ascii="Wingdings" w:hAnsi="Wingdings"/>
    </w:rPr>
  </w:style>
  <w:style w:type="character" w:customStyle="1" w:styleId="WW8Num2z1">
    <w:name w:val="WW8Num2z1"/>
    <w:qFormat/>
    <w:rPr>
      <w:rFonts w:ascii="Courier New" w:hAnsi="Courier New" w:cs="Courier New"/>
    </w:rPr>
  </w:style>
  <w:style w:type="character" w:customStyle="1" w:styleId="WW8Num2z3">
    <w:name w:val="WW8Num2z3"/>
    <w:qFormat/>
    <w:rPr>
      <w:rFonts w:ascii="Symbol" w:hAnsi="Symbol"/>
    </w:rPr>
  </w:style>
  <w:style w:type="character" w:customStyle="1" w:styleId="WW8Num3z0">
    <w:name w:val="WW8Num3z0"/>
    <w:qFormat/>
    <w:rPr>
      <w:rFonts w:ascii="Wingdings" w:hAnsi="Wingdings"/>
    </w:rPr>
  </w:style>
  <w:style w:type="character" w:customStyle="1" w:styleId="WW8Num3z1">
    <w:name w:val="WW8Num3z1"/>
    <w:qFormat/>
    <w:rPr>
      <w:rFonts w:ascii="Courier New" w:hAnsi="Courier New" w:cs="Courier New"/>
    </w:rPr>
  </w:style>
  <w:style w:type="character" w:customStyle="1" w:styleId="WW8Num3z3">
    <w:name w:val="WW8Num3z3"/>
    <w:qFormat/>
    <w:rPr>
      <w:rFonts w:ascii="Symbol" w:hAnsi="Symbol"/>
    </w:rPr>
  </w:style>
  <w:style w:type="character" w:customStyle="1" w:styleId="WW8Num4z0">
    <w:name w:val="WW8Num4z0"/>
    <w:qFormat/>
    <w:rPr>
      <w:rFonts w:ascii="Wingdings" w:hAnsi="Wingdings"/>
    </w:rPr>
  </w:style>
  <w:style w:type="character" w:customStyle="1" w:styleId="WW8Num4z1">
    <w:name w:val="WW8Num4z1"/>
    <w:qFormat/>
    <w:rPr>
      <w:rFonts w:ascii="Courier New" w:hAnsi="Courier New" w:cs="Courier New"/>
    </w:rPr>
  </w:style>
  <w:style w:type="character" w:customStyle="1" w:styleId="WW8Num4z3">
    <w:name w:val="WW8Num4z3"/>
    <w:qFormat/>
    <w:rPr>
      <w:rFonts w:ascii="Symbol" w:hAnsi="Symbol"/>
    </w:rPr>
  </w:style>
  <w:style w:type="character" w:customStyle="1" w:styleId="WW8Num5z0">
    <w:name w:val="WW8Num5z0"/>
    <w:qFormat/>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rPr>
  </w:style>
  <w:style w:type="character" w:customStyle="1" w:styleId="WW8Num5z3">
    <w:name w:val="WW8Num5z3"/>
    <w:qFormat/>
    <w:rPr>
      <w:rFonts w:ascii="Symbol" w:hAnsi="Symbol"/>
    </w:rPr>
  </w:style>
  <w:style w:type="character" w:customStyle="1" w:styleId="WW8Num6z0">
    <w:name w:val="WW8Num6z0"/>
    <w:qFormat/>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rPr>
  </w:style>
  <w:style w:type="character" w:customStyle="1" w:styleId="WW8Num6z3">
    <w:name w:val="WW8Num6z3"/>
    <w:qFormat/>
    <w:rPr>
      <w:rFonts w:ascii="Symbol" w:hAnsi="Symbol"/>
    </w:rPr>
  </w:style>
  <w:style w:type="character" w:customStyle="1" w:styleId="Absatz-Standardschriftart1">
    <w:name w:val="Absatz-Standardschriftart1"/>
    <w:qFormat/>
  </w:style>
  <w:style w:type="character" w:styleId="Seitenzahl">
    <w:name w:val="page number"/>
    <w:basedOn w:val="Absatz-Standardschriftart1"/>
    <w:qFormat/>
  </w:style>
  <w:style w:type="character" w:customStyle="1" w:styleId="KopfzeileZchn">
    <w:name w:val="Kopfzeile Zchn"/>
    <w:basedOn w:val="Absatz-Standardschriftart"/>
    <w:qFormat/>
  </w:style>
  <w:style w:type="character" w:styleId="Platzhaltertext">
    <w:name w:val="Placeholder Text"/>
    <w:basedOn w:val="Absatz-Standardschriftart"/>
    <w:qFormat/>
    <w:rPr>
      <w:color w:val="808080"/>
    </w:rPr>
  </w:style>
  <w:style w:type="character" w:styleId="Kommentarzeichen">
    <w:name w:val="annotation reference"/>
    <w:basedOn w:val="Absatz-Standardschriftart"/>
    <w:qFormat/>
    <w:rPr>
      <w:sz w:val="16"/>
      <w:szCs w:val="16"/>
    </w:rPr>
  </w:style>
  <w:style w:type="character" w:customStyle="1" w:styleId="KommentartextZchn">
    <w:name w:val="Kommentartext Zchn"/>
    <w:basedOn w:val="Absatz-Standardschriftart"/>
    <w:qFormat/>
  </w:style>
  <w:style w:type="character" w:customStyle="1" w:styleId="KommentarthemaZchn">
    <w:name w:val="Kommentarthema Zchn"/>
    <w:basedOn w:val="KommentartextZchn"/>
    <w:qFormat/>
    <w:rPr>
      <w:b/>
      <w:bCs/>
    </w:rPr>
  </w:style>
  <w:style w:type="character" w:customStyle="1" w:styleId="MSGENFONTSTYLENAMETEMPLATEROLENUMBERMSGENFONTSTYLENAMEBYROLETEXT2">
    <w:name w:val="MSG_EN_FONT_STYLE_NAME_TEMPLATE_ROLE_NUMBER MSG_EN_FONT_STYLE_NAME_BY_ROLE_TEXT 2_"/>
    <w:basedOn w:val="Absatz-Standardschriftart"/>
    <w:qFormat/>
    <w:rPr>
      <w:rFonts w:ascii="Arial" w:eastAsia="Arial" w:hAnsi="Arial" w:cs="Arial"/>
      <w:sz w:val="22"/>
      <w:szCs w:val="22"/>
      <w:shd w:val="clear" w:color="auto" w:fill="FFFFFF"/>
    </w:rPr>
  </w:style>
  <w:style w:type="character" w:customStyle="1" w:styleId="MSGENFONTSTYLENAMETEMPLATEROLELEVELMSGENFONTSTYLENAMEBYROLEHEADING1">
    <w:name w:val="MSG_EN_FONT_STYLE_NAME_TEMPLATE_ROLE_LEVEL MSG_EN_FONT_STYLE_NAME_BY_ROLE_HEADING 1_"/>
    <w:basedOn w:val="Absatz-Standardschriftart"/>
    <w:qFormat/>
    <w:rPr>
      <w:rFonts w:ascii="Arial" w:eastAsia="Arial" w:hAnsi="Arial" w:cs="Arial"/>
      <w:shd w:val="clear" w:color="auto" w:fill="FFFFFF"/>
    </w:rPr>
  </w:style>
  <w:style w:type="character" w:customStyle="1" w:styleId="Internetverknpfung">
    <w:name w:val="Internetverknüpfung"/>
    <w:basedOn w:val="Absatz-Standardschriftart"/>
    <w:qFormat/>
    <w:rPr>
      <w:color w:val="0000FF"/>
      <w:u w:val="single"/>
    </w:rPr>
  </w:style>
  <w:style w:type="character" w:customStyle="1" w:styleId="BesuchteInternetverknpfung">
    <w:name w:val="Besuchte Internetverknüpfung"/>
    <w:basedOn w:val="Absatz-Standardschriftart"/>
    <w:qFormat/>
    <w:rPr>
      <w:color w:val="800080"/>
      <w:u w:val="single"/>
    </w:rPr>
  </w:style>
  <w:style w:type="character" w:customStyle="1" w:styleId="KeinLeerraumZchn">
    <w:name w:val="Kein Leerraum Zchn"/>
    <w:basedOn w:val="Absatz-Standardschriftart"/>
    <w:qFormat/>
    <w:rPr>
      <w:rFonts w:ascii="Calibri" w:eastAsia="Times New Roman" w:hAnsi="Calibri" w:cs="Arial"/>
      <w:sz w:val="22"/>
      <w:szCs w:val="22"/>
    </w:rPr>
  </w:style>
  <w:style w:type="character" w:customStyle="1" w:styleId="TitelZchn">
    <w:name w:val="Titel Zchn"/>
    <w:basedOn w:val="Absatz-Standardschriftart"/>
    <w:qFormat/>
    <w:rPr>
      <w:rFonts w:ascii="Cambria" w:eastAsia="Times New Roman" w:hAnsi="Cambria" w:cs="Times New Roman"/>
      <w:color w:val="17365D"/>
      <w:spacing w:val="5"/>
      <w:kern w:val="2"/>
      <w:sz w:val="52"/>
      <w:szCs w:val="52"/>
    </w:rPr>
  </w:style>
  <w:style w:type="character" w:customStyle="1" w:styleId="UntertitelZchn">
    <w:name w:val="Untertitel Zchn"/>
    <w:basedOn w:val="Absatz-Standardschriftart"/>
    <w:qFormat/>
    <w:rPr>
      <w:rFonts w:ascii="Cambria" w:eastAsia="Times New Roman" w:hAnsi="Cambria" w:cs="Times New Roman"/>
      <w:i/>
      <w:iCs/>
      <w:color w:val="4F81BD"/>
      <w:spacing w:val="15"/>
      <w:szCs w:val="24"/>
    </w:rPr>
  </w:style>
  <w:style w:type="character" w:customStyle="1" w:styleId="berschrift2Zchn">
    <w:name w:val="Überschrift 2 Zchn"/>
    <w:basedOn w:val="Absatz-Standardschriftart"/>
    <w:qFormat/>
    <w:rPr>
      <w:rFonts w:ascii="Cambria" w:eastAsia="Times New Roman" w:hAnsi="Cambria" w:cs="Times New Roman"/>
      <w:b/>
      <w:bCs/>
      <w:color w:val="4F81BD"/>
      <w:sz w:val="26"/>
      <w:szCs w:val="26"/>
    </w:rPr>
  </w:style>
  <w:style w:type="character" w:customStyle="1" w:styleId="berschrift1Zchn">
    <w:name w:val="Überschrift 1 Zchn"/>
    <w:basedOn w:val="Absatz-Standardschriftart"/>
    <w:qFormat/>
    <w:rPr>
      <w:rFonts w:eastAsia="Microsoft YaHei" w:cs="Mangal"/>
      <w:b/>
      <w:bCs/>
      <w:color w:val="4F81BD"/>
      <w:sz w:val="28"/>
      <w:szCs w:val="28"/>
    </w:rPr>
  </w:style>
  <w:style w:type="character" w:styleId="Fett">
    <w:name w:val="Strong"/>
    <w:basedOn w:val="Absatz-Standardschriftart"/>
    <w:qFormat/>
    <w:rPr>
      <w:b/>
      <w:bCs/>
    </w:rPr>
  </w:style>
  <w:style w:type="character" w:customStyle="1" w:styleId="Betont">
    <w:name w:val="Betont"/>
    <w:basedOn w:val="Absatz-Standardschriftart"/>
    <w:qFormat/>
    <w:rPr>
      <w:i/>
      <w:iCs/>
    </w:rPr>
  </w:style>
  <w:style w:type="character" w:customStyle="1" w:styleId="ckeimageresizer">
    <w:name w:val="cke_image_resizer"/>
    <w:basedOn w:val="Absatz-Standardschriftart"/>
    <w:qFormat/>
  </w:style>
  <w:style w:type="character" w:customStyle="1" w:styleId="FuzeileZchn">
    <w:name w:val="Fußzeile Zchn"/>
    <w:basedOn w:val="Absatz-Standardschriftart"/>
    <w:qFormat/>
  </w:style>
  <w:style w:type="paragraph" w:customStyle="1" w:styleId="berschrift">
    <w:name w:val="Überschrift"/>
    <w:basedOn w:val="Standard"/>
    <w:next w:val="Textbody"/>
    <w:qFormat/>
    <w:pPr>
      <w:keepNext/>
      <w:spacing w:before="240" w:after="120"/>
    </w:pPr>
    <w:rPr>
      <w:rFonts w:eastAsia="Microsoft YaHei" w:cs="Mangal"/>
      <w:sz w:val="28"/>
      <w:szCs w:val="28"/>
    </w:rPr>
  </w:style>
  <w:style w:type="paragraph" w:styleId="Textkrper">
    <w:name w:val="Body Text"/>
    <w:basedOn w:val="Standard"/>
    <w:pPr>
      <w:spacing w:after="140"/>
    </w:pPr>
  </w:style>
  <w:style w:type="paragraph" w:styleId="Liste">
    <w:name w:val="List"/>
    <w:basedOn w:val="Textbody"/>
    <w:rPr>
      <w:rFonts w:cs="Mangal"/>
    </w:rPr>
  </w:style>
  <w:style w:type="paragraph" w:styleId="Beschriftung">
    <w:name w:val="caption"/>
    <w:basedOn w:val="Standard"/>
    <w:qFormat/>
    <w:pPr>
      <w:suppressLineNumbers/>
      <w:spacing w:before="120" w:after="120"/>
    </w:pPr>
    <w:rPr>
      <w:rFonts w:cs="Mangal"/>
      <w:i/>
      <w:iCs/>
      <w:szCs w:val="24"/>
    </w:rPr>
  </w:style>
  <w:style w:type="paragraph" w:customStyle="1" w:styleId="Verzeichnis">
    <w:name w:val="Verzeichnis"/>
    <w:basedOn w:val="Standard"/>
    <w:qFormat/>
    <w:pPr>
      <w:suppressLineNumbers/>
    </w:pPr>
    <w:rPr>
      <w:rFonts w:cs="Mangal"/>
    </w:rPr>
  </w:style>
  <w:style w:type="paragraph" w:customStyle="1" w:styleId="Textbody">
    <w:name w:val="Text body"/>
    <w:basedOn w:val="Standard"/>
    <w:qFormat/>
    <w:pPr>
      <w:spacing w:after="140"/>
    </w:pPr>
  </w:style>
  <w:style w:type="paragraph" w:customStyle="1" w:styleId="Kopf-undFuzeile">
    <w:name w:val="Kopf- und Fußzeile"/>
    <w:basedOn w:val="Standard"/>
    <w:qFormat/>
  </w:style>
  <w:style w:type="paragraph" w:styleId="Kopfzeile">
    <w:name w:val="header"/>
    <w:basedOn w:val="Standard"/>
    <w:pPr>
      <w:suppressLineNumbers/>
      <w:tabs>
        <w:tab w:val="center" w:pos="4819"/>
        <w:tab w:val="right" w:pos="9638"/>
      </w:tabs>
    </w:pPr>
  </w:style>
  <w:style w:type="paragraph" w:styleId="Fuzeile">
    <w:name w:val="footer"/>
    <w:basedOn w:val="Standard"/>
    <w:pPr>
      <w:suppressLineNumbers/>
      <w:tabs>
        <w:tab w:val="center" w:pos="4819"/>
        <w:tab w:val="right" w:pos="9638"/>
      </w:tabs>
    </w:pPr>
  </w:style>
  <w:style w:type="paragraph" w:styleId="Listenabsatz">
    <w:name w:val="List Paragraph"/>
    <w:basedOn w:val="Standard"/>
    <w:qFormat/>
    <w:pPr>
      <w:ind w:left="720"/>
    </w:pPr>
    <w:rPr>
      <w:sz w:val="20"/>
    </w:rPr>
  </w:style>
  <w:style w:type="paragraph" w:customStyle="1" w:styleId="MSGENFONTSTYLENAMETEMPLATEROLENUMBERMSGENFONTSTYLENAMEBYROLETEXT20">
    <w:name w:val="MSG_EN_FONT_STYLE_NAME_TEMPLATE_ROLE_NUMBER MSG_EN_FONT_STYLE_NAME_BY_ROLE_TEXT 2"/>
    <w:basedOn w:val="Standard"/>
    <w:qFormat/>
    <w:pPr>
      <w:shd w:val="clear" w:color="auto" w:fill="FFFFFF"/>
      <w:spacing w:before="560" w:line="274" w:lineRule="exact"/>
      <w:ind w:hanging="360"/>
    </w:pPr>
    <w:rPr>
      <w:rFonts w:ascii="Arial" w:eastAsia="Arial" w:hAnsi="Arial" w:cs="Arial"/>
      <w:sz w:val="22"/>
      <w:szCs w:val="22"/>
    </w:rPr>
  </w:style>
  <w:style w:type="paragraph" w:styleId="Dokumentstruktur">
    <w:name w:val="Document Map"/>
    <w:qFormat/>
    <w:pPr>
      <w:widowControl w:val="0"/>
      <w:overflowPunct w:val="0"/>
    </w:pPr>
    <w:rPr>
      <w:rFonts w:ascii="Times New Roman" w:hAnsi="Times New Roman"/>
      <w:szCs w:val="24"/>
      <w:lang w:val="en-US" w:eastAsia="en-US"/>
    </w:rPr>
  </w:style>
  <w:style w:type="paragraph" w:customStyle="1" w:styleId="Rahmeninhalt">
    <w:name w:val="Rahmeninhalt"/>
    <w:basedOn w:val="Standard"/>
    <w:qFormat/>
  </w:style>
  <w:style w:type="paragraph" w:customStyle="1" w:styleId="Beschriftung1">
    <w:name w:val="Beschriftung1"/>
    <w:basedOn w:val="Standard"/>
    <w:qFormat/>
    <w:pPr>
      <w:suppressLineNumbers/>
      <w:spacing w:before="120" w:after="120"/>
    </w:pPr>
  </w:style>
  <w:style w:type="paragraph" w:customStyle="1" w:styleId="Einrckung0">
    <w:name w:val="Einrückung0"/>
    <w:basedOn w:val="Standard"/>
    <w:qFormat/>
    <w:pPr>
      <w:spacing w:line="360" w:lineRule="atLeast"/>
    </w:pPr>
  </w:style>
  <w:style w:type="paragraph" w:customStyle="1" w:styleId="Einrckung1">
    <w:name w:val="Einrückung1"/>
    <w:basedOn w:val="Standard"/>
    <w:qFormat/>
    <w:pPr>
      <w:spacing w:line="360" w:lineRule="atLeast"/>
      <w:ind w:left="425" w:hanging="425"/>
    </w:pPr>
  </w:style>
  <w:style w:type="paragraph" w:customStyle="1" w:styleId="Einrckung2">
    <w:name w:val="Einrückung2"/>
    <w:basedOn w:val="Standard"/>
    <w:qFormat/>
    <w:pPr>
      <w:spacing w:line="360" w:lineRule="atLeast"/>
      <w:ind w:left="850" w:hanging="425"/>
    </w:pPr>
  </w:style>
  <w:style w:type="paragraph" w:customStyle="1" w:styleId="Einrckung3">
    <w:name w:val="Einrückung3"/>
    <w:basedOn w:val="Standard"/>
    <w:qFormat/>
    <w:pPr>
      <w:spacing w:line="360" w:lineRule="atLeast"/>
      <w:ind w:left="1276" w:hanging="425"/>
    </w:pPr>
  </w:style>
  <w:style w:type="paragraph" w:customStyle="1" w:styleId="Einrckung4">
    <w:name w:val="Einrückung4"/>
    <w:basedOn w:val="Standard"/>
    <w:qFormat/>
    <w:pPr>
      <w:spacing w:line="360" w:lineRule="atLeast"/>
      <w:ind w:left="1701" w:hanging="425"/>
    </w:pPr>
  </w:style>
  <w:style w:type="paragraph" w:customStyle="1" w:styleId="DLTabs">
    <w:name w:val="DLTabs"/>
    <w:basedOn w:val="Standard"/>
    <w:qFormat/>
    <w:pPr>
      <w:tabs>
        <w:tab w:val="left" w:pos="567"/>
        <w:tab w:val="right" w:pos="7371"/>
        <w:tab w:val="left" w:pos="7938"/>
        <w:tab w:val="left" w:pos="9214"/>
      </w:tabs>
    </w:pPr>
    <w:rPr>
      <w:sz w:val="16"/>
    </w:rPr>
  </w:style>
  <w:style w:type="paragraph" w:styleId="Sprechblasentext">
    <w:name w:val="Balloon Text"/>
    <w:basedOn w:val="Standard"/>
    <w:qFormat/>
  </w:style>
  <w:style w:type="paragraph" w:styleId="Kommentartext">
    <w:name w:val="annotation text"/>
    <w:basedOn w:val="Standard"/>
    <w:qFormat/>
  </w:style>
  <w:style w:type="paragraph" w:styleId="Kommentarthema">
    <w:name w:val="annotation subject"/>
    <w:basedOn w:val="Kommentartext"/>
    <w:next w:val="Kommentartext"/>
    <w:qFormat/>
    <w:rPr>
      <w:b/>
      <w:bCs/>
    </w:rPr>
  </w:style>
  <w:style w:type="paragraph" w:customStyle="1" w:styleId="MSGENFONTSTYLENAMETEMPLATEROLELEVELMSGENFONTSTYLENAMEBYROLEHEADING10">
    <w:name w:val="MSG_EN_FONT_STYLE_NAME_TEMPLATE_ROLE_LEVEL MSG_EN_FONT_STYLE_NAME_BY_ROLE_HEADING 1"/>
    <w:basedOn w:val="Standard"/>
    <w:qFormat/>
    <w:pPr>
      <w:widowControl w:val="0"/>
      <w:shd w:val="clear" w:color="auto" w:fill="FFFFFF"/>
      <w:spacing w:after="560" w:line="274" w:lineRule="exact"/>
      <w:textAlignment w:val="auto"/>
      <w:outlineLvl w:val="0"/>
    </w:pPr>
    <w:rPr>
      <w:rFonts w:ascii="Arial" w:eastAsia="Arial" w:hAnsi="Arial" w:cs="Arial"/>
      <w:b/>
      <w:bCs/>
      <w:szCs w:val="24"/>
      <w:lang w:val="en-US" w:eastAsia="en-US"/>
    </w:rPr>
  </w:style>
  <w:style w:type="paragraph" w:customStyle="1" w:styleId="berschrift1-allerersteaufersterSeitefrNutzungserklrungWebServicesLBS">
    <w:name w:val="Überschrift1 - allererste auf erster Seite (für Nutzungserklärung WebServices LBS)"/>
    <w:basedOn w:val="berschrift1"/>
    <w:next w:val="Standard-frNutzungserklrungWebServicesLBS"/>
    <w:qFormat/>
    <w:pPr>
      <w:numPr>
        <w:numId w:val="0"/>
      </w:numPr>
      <w:spacing w:before="0" w:after="57" w:line="259" w:lineRule="auto"/>
    </w:pPr>
    <w:rPr>
      <w:sz w:val="22"/>
    </w:rPr>
  </w:style>
  <w:style w:type="paragraph" w:customStyle="1" w:styleId="berschrift1-alleweiterenfrNutzungserklrungWebServicesLBS">
    <w:name w:val="Überschrift1 - alle weiteren für Nutzungserklärung WebServices LBS"/>
    <w:basedOn w:val="berschrift1"/>
    <w:next w:val="Standard-frNutzungserklrungWebServicesLBS"/>
    <w:qFormat/>
    <w:pPr>
      <w:numPr>
        <w:numId w:val="0"/>
      </w:numPr>
      <w:spacing w:before="238" w:after="57" w:line="259" w:lineRule="auto"/>
    </w:pPr>
    <w:rPr>
      <w:sz w:val="22"/>
    </w:rPr>
  </w:style>
  <w:style w:type="paragraph" w:customStyle="1" w:styleId="Standard-frNutzungserklrungWebServicesLBS">
    <w:name w:val="Standard - für Nutzungserklärung WebServices LBS"/>
    <w:basedOn w:val="Standard"/>
    <w:qFormat/>
    <w:pPr>
      <w:spacing w:after="57" w:line="259" w:lineRule="auto"/>
      <w:jc w:val="both"/>
    </w:pPr>
    <w:rPr>
      <w:sz w:val="22"/>
    </w:rPr>
  </w:style>
  <w:style w:type="paragraph" w:customStyle="1" w:styleId="Abbildung">
    <w:name w:val="Abbildung"/>
    <w:basedOn w:val="Beschriftung"/>
    <w:qFormat/>
  </w:style>
  <w:style w:type="paragraph" w:styleId="KeinLeerraum">
    <w:name w:val="No Spacing"/>
    <w:qFormat/>
    <w:pPr>
      <w:suppressAutoHyphens w:val="0"/>
      <w:overflowPunct w:val="0"/>
    </w:pPr>
    <w:rPr>
      <w:rFonts w:cs="Arial"/>
      <w:sz w:val="22"/>
      <w:szCs w:val="22"/>
    </w:rPr>
  </w:style>
  <w:style w:type="paragraph" w:styleId="Titel">
    <w:name w:val="Title"/>
    <w:basedOn w:val="Standard"/>
    <w:next w:val="Standard"/>
    <w:qFormat/>
    <w:pPr>
      <w:pBdr>
        <w:bottom w:val="single" w:sz="8" w:space="4" w:color="4F81BD"/>
      </w:pBdr>
      <w:spacing w:after="300"/>
      <w:contextualSpacing/>
    </w:pPr>
    <w:rPr>
      <w:rFonts w:ascii="Cambria" w:hAnsi="Cambria"/>
      <w:color w:val="17365D"/>
      <w:spacing w:val="5"/>
      <w:kern w:val="2"/>
      <w:sz w:val="52"/>
      <w:szCs w:val="52"/>
    </w:rPr>
  </w:style>
  <w:style w:type="paragraph" w:styleId="Untertitel">
    <w:name w:val="Subtitle"/>
    <w:basedOn w:val="Standard"/>
    <w:next w:val="Standard"/>
    <w:qFormat/>
    <w:rPr>
      <w:rFonts w:ascii="Cambria" w:hAnsi="Cambria"/>
      <w:i/>
      <w:iCs/>
      <w:color w:val="4F81BD"/>
      <w:spacing w:val="15"/>
      <w:szCs w:val="24"/>
    </w:rPr>
  </w:style>
  <w:style w:type="paragraph" w:styleId="berarbeitung">
    <w:name w:val="Revision"/>
    <w:qFormat/>
    <w:pPr>
      <w:suppressAutoHyphens w:val="0"/>
      <w:overflowPunct w:val="0"/>
    </w:pPr>
  </w:style>
  <w:style w:type="character" w:styleId="HTMLSchreibmaschine">
    <w:name w:val="HTML Typewriter"/>
    <w:basedOn w:val="Absatz-Standardschriftart"/>
    <w:uiPriority w:val="99"/>
    <w:semiHidden/>
    <w:unhideWhenUsed/>
    <w:rsid w:val="0084747D"/>
    <w:rPr>
      <w:rFonts w:ascii="Courier New" w:eastAsia="Times New Roman" w:hAnsi="Courier New" w:cs="Courier New"/>
      <w:sz w:val="20"/>
      <w:szCs w:val="20"/>
    </w:rPr>
  </w:style>
  <w:style w:type="paragraph" w:styleId="Funotentext">
    <w:name w:val="footnote text"/>
    <w:basedOn w:val="Standard"/>
    <w:link w:val="FunotentextZchn"/>
    <w:uiPriority w:val="99"/>
    <w:semiHidden/>
    <w:unhideWhenUsed/>
    <w:rsid w:val="00375A53"/>
    <w:pPr>
      <w:spacing w:after="0" w:line="240" w:lineRule="auto"/>
    </w:pPr>
    <w:rPr>
      <w:sz w:val="20"/>
    </w:rPr>
  </w:style>
  <w:style w:type="character" w:customStyle="1" w:styleId="FunotentextZchn">
    <w:name w:val="Fußnotentext Zchn"/>
    <w:basedOn w:val="Absatz-Standardschriftart"/>
    <w:link w:val="Funotentext"/>
    <w:uiPriority w:val="99"/>
    <w:semiHidden/>
    <w:rsid w:val="00375A53"/>
    <w:rPr>
      <w:sz w:val="20"/>
    </w:rPr>
  </w:style>
  <w:style w:type="character" w:styleId="Funotenzeichen">
    <w:name w:val="footnote reference"/>
    <w:basedOn w:val="Absatz-Standardschriftart"/>
    <w:uiPriority w:val="99"/>
    <w:semiHidden/>
    <w:unhideWhenUsed/>
    <w:rsid w:val="00375A53"/>
    <w:rPr>
      <w:vertAlign w:val="superscript"/>
    </w:rPr>
  </w:style>
  <w:style w:type="paragraph" w:styleId="StandardWeb">
    <w:name w:val="Normal (Web)"/>
    <w:basedOn w:val="Standard"/>
    <w:uiPriority w:val="99"/>
    <w:semiHidden/>
    <w:unhideWhenUsed/>
    <w:rsid w:val="00375A53"/>
    <w:pPr>
      <w:suppressAutoHyphens w:val="0"/>
      <w:overflowPunct/>
      <w:spacing w:before="100" w:beforeAutospacing="1" w:after="100" w:afterAutospacing="1" w:line="240" w:lineRule="auto"/>
      <w:textAlignment w:val="auto"/>
    </w:pPr>
    <w:rPr>
      <w:rFonts w:ascii="Times New Roman" w:hAnsi="Times New Roman"/>
      <w:szCs w:val="24"/>
    </w:rPr>
  </w:style>
  <w:style w:type="character" w:styleId="Hyperlink">
    <w:name w:val="Hyperlink"/>
    <w:basedOn w:val="Absatz-Standardschriftart"/>
    <w:uiPriority w:val="99"/>
    <w:semiHidden/>
    <w:unhideWhenUsed/>
    <w:rsid w:val="00375A53"/>
    <w:rPr>
      <w:color w:val="0000FF"/>
      <w:u w:val="single"/>
    </w:rPr>
  </w:style>
  <w:style w:type="character" w:styleId="Zeilennummer">
    <w:name w:val="line number"/>
    <w:basedOn w:val="Absatz-Standardschriftart"/>
    <w:uiPriority w:val="99"/>
    <w:semiHidden/>
    <w:unhideWhenUsed/>
    <w:rsid w:val="00E425A4"/>
  </w:style>
  <w:style w:type="character" w:customStyle="1" w:styleId="hgkelc">
    <w:name w:val="hgkelc"/>
    <w:basedOn w:val="Absatz-Standardschriftart"/>
    <w:rsid w:val="002A6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026597">
      <w:bodyDiv w:val="1"/>
      <w:marLeft w:val="0"/>
      <w:marRight w:val="0"/>
      <w:marTop w:val="0"/>
      <w:marBottom w:val="0"/>
      <w:divBdr>
        <w:top w:val="none" w:sz="0" w:space="0" w:color="auto"/>
        <w:left w:val="none" w:sz="0" w:space="0" w:color="auto"/>
        <w:bottom w:val="none" w:sz="0" w:space="0" w:color="auto"/>
        <w:right w:val="none" w:sz="0" w:space="0" w:color="auto"/>
      </w:divBdr>
    </w:div>
    <w:div w:id="1294822065">
      <w:bodyDiv w:val="1"/>
      <w:marLeft w:val="0"/>
      <w:marRight w:val="0"/>
      <w:marTop w:val="0"/>
      <w:marBottom w:val="0"/>
      <w:divBdr>
        <w:top w:val="none" w:sz="0" w:space="0" w:color="auto"/>
        <w:left w:val="none" w:sz="0" w:space="0" w:color="auto"/>
        <w:bottom w:val="none" w:sz="0" w:space="0" w:color="auto"/>
        <w:right w:val="none" w:sz="0" w:space="0" w:color="auto"/>
      </w:divBdr>
    </w:div>
    <w:div w:id="1418674309">
      <w:bodyDiv w:val="1"/>
      <w:marLeft w:val="0"/>
      <w:marRight w:val="0"/>
      <w:marTop w:val="0"/>
      <w:marBottom w:val="0"/>
      <w:divBdr>
        <w:top w:val="none" w:sz="0" w:space="0" w:color="auto"/>
        <w:left w:val="none" w:sz="0" w:space="0" w:color="auto"/>
        <w:bottom w:val="none" w:sz="0" w:space="0" w:color="auto"/>
        <w:right w:val="none" w:sz="0" w:space="0" w:color="auto"/>
      </w:divBdr>
    </w:div>
    <w:div w:id="1827696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schule-bw.de/" TargetMode="External"/><Relationship Id="rId2" Type="http://schemas.openxmlformats.org/officeDocument/2006/relationships/hyperlink" Target="https://creativecommons.org/licenses/by/4.0/legalcode" TargetMode="External"/><Relationship Id="rId1" Type="http://schemas.openxmlformats.org/officeDocument/2006/relationships/hyperlink" Target="http://www.landeskunde-bw.de/" TargetMode="External"/><Relationship Id="rId4" Type="http://schemas.openxmlformats.org/officeDocument/2006/relationships/hyperlink" Target="file:///C:\Users\fh\AppData\Local\Microsoft\Windows\INetCache\Content.Outlook\AppData\Local\Temp\Fenster"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www.schule-bw.de/" TargetMode="External"/><Relationship Id="rId2" Type="http://schemas.openxmlformats.org/officeDocument/2006/relationships/image" Target="media/image1.png"/><Relationship Id="rId1" Type="http://schemas.openxmlformats.org/officeDocument/2006/relationships/hyperlink" Target="https://km-bw.de/" TargetMode="External"/><Relationship Id="rId6" Type="http://schemas.openxmlformats.org/officeDocument/2006/relationships/image" Target="media/image3.jpeg"/><Relationship Id="rId5" Type="http://schemas.openxmlformats.org/officeDocument/2006/relationships/hyperlink" Target="https://ibbw.kultus-bw.de/" TargetMode="External"/><Relationship Id="rId4"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0F018-0738-4E81-91C6-CAB5CB85B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829</Words>
  <Characters>5223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Fellinghauer</dc:creator>
  <cp:lastModifiedBy>Michaela Manall</cp:lastModifiedBy>
  <cp:revision>6</cp:revision>
  <dcterms:created xsi:type="dcterms:W3CDTF">2022-12-29T13:00:00Z</dcterms:created>
  <dcterms:modified xsi:type="dcterms:W3CDTF">2023-03-02T11:40:00Z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cp:category>Dokumentvorlage</cp:category>
  <dcterms:created xsi:type="dcterms:W3CDTF">2021-05-30T08:45:16Z</dcterms:created>
  <dc:creator/>
  <dc:description>mit integrierten Tipps zur Maschinenlesbarkeit und Barrierefreiheit</dc:description>
  <cp:keywords>Landesbildungsserver Landesbildungsserver Landesbildungsserver Baden-Württemberg LBS BW Unterrichtsmaterialien Lernmaterialien Arbeitsblatt AB Lernblatt</cp:keywords>
  <dc:language>de-DE</dc:language>
  <cp:lastModifiedBy/>
  <dcterms:modified xsi:type="dcterms:W3CDTF">2021-05-30T09:08:16Z</dcterms:modified>
  <cp:revision>140</cp:revision>
  <dc:subject>Dokumentvorlage für Arbeitsblätter u.Ä.</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r">
    <vt:lpwstr>Landesbildungsserver Baden-Württemberg</vt:lpwstr>
  </property>
  <property fmtid="{D5CDD505-2E9C-101B-9397-08002B2CF9AE}" pid="3" name="Base Target">
    <vt:lpwstr>_blank</vt:lpwstr>
  </property>
</Properties>
</file>