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723E38" w14:textId="77777777" w:rsidR="00F178DF" w:rsidRPr="00F178DF" w:rsidRDefault="00F178DF" w:rsidP="00B81807">
      <w:pPr>
        <w:pStyle w:val="KeinLeerraum"/>
        <w:spacing w:line="360" w:lineRule="auto"/>
        <w:rPr>
          <w:rFonts w:ascii="Arial" w:hAnsi="Arial" w:cs="Arial"/>
          <w:smallCaps/>
        </w:rPr>
      </w:pPr>
      <w:r w:rsidRPr="00F178DF">
        <w:rPr>
          <w:rFonts w:ascii="Arial" w:hAnsi="Arial" w:cs="Arial"/>
          <w:smallCaps/>
        </w:rPr>
        <w:t>Quellenarbeit</w:t>
      </w:r>
    </w:p>
    <w:p w14:paraId="46C9E800" w14:textId="77777777" w:rsidR="00B81807" w:rsidRPr="00F178DF" w:rsidRDefault="00B81807" w:rsidP="00B81807">
      <w:pPr>
        <w:pStyle w:val="KeinLeerraum"/>
        <w:spacing w:line="360" w:lineRule="auto"/>
        <w:rPr>
          <w:rFonts w:ascii="Arial" w:hAnsi="Arial" w:cs="Arial"/>
          <w:b/>
        </w:rPr>
      </w:pPr>
      <w:r w:rsidRPr="00F178DF">
        <w:rPr>
          <w:rFonts w:ascii="Arial" w:hAnsi="Arial" w:cs="Arial"/>
          <w:b/>
        </w:rPr>
        <w:t xml:space="preserve">Gesuch von vier evangelisch gesinnten Bürger an den Ulmer Rat vom 25. Mai 1524 </w:t>
      </w:r>
    </w:p>
    <w:p w14:paraId="4AD61301" w14:textId="77777777" w:rsidR="00B81807" w:rsidRPr="00B81807" w:rsidRDefault="00234825" w:rsidP="00B81807">
      <w:pPr>
        <w:pStyle w:val="KeinLeerraum"/>
        <w:spacing w:line="360" w:lineRule="auto"/>
        <w:rPr>
          <w:rFonts w:ascii="Arial" w:hAnsi="Arial" w:cs="Arial"/>
        </w:rPr>
      </w:pPr>
      <w:r>
        <w:rPr>
          <w:rFonts w:ascii="Arial" w:hAnsi="Arial" w:cs="Arial"/>
        </w:rPr>
        <w:t xml:space="preserve">© </w:t>
      </w:r>
      <w:r w:rsidR="00B81807">
        <w:rPr>
          <w:rFonts w:ascii="Arial" w:hAnsi="Arial" w:cs="Arial"/>
        </w:rPr>
        <w:t>Stadt</w:t>
      </w:r>
      <w:r w:rsidR="006E4E37">
        <w:rPr>
          <w:rFonts w:ascii="Arial" w:hAnsi="Arial" w:cs="Arial"/>
        </w:rPr>
        <w:t>archiv Ulm, A [9006]</w:t>
      </w:r>
    </w:p>
    <w:p w14:paraId="11A3E063" w14:textId="77777777" w:rsidR="00B81807" w:rsidRDefault="00B81807" w:rsidP="00B81807">
      <w:pPr>
        <w:pStyle w:val="KeinLeerraum"/>
        <w:spacing w:line="360" w:lineRule="auto"/>
        <w:rPr>
          <w:rFonts w:ascii="Arial" w:hAnsi="Arial" w:cs="Arial"/>
        </w:rPr>
      </w:pPr>
    </w:p>
    <w:p w14:paraId="56E3F354" w14:textId="77777777" w:rsidR="006E4E37" w:rsidRDefault="006E4E37" w:rsidP="00B81807">
      <w:pPr>
        <w:pStyle w:val="KeinLeerraum"/>
        <w:spacing w:line="360" w:lineRule="auto"/>
        <w:rPr>
          <w:rFonts w:ascii="Arial" w:hAnsi="Arial" w:cs="Arial"/>
        </w:rPr>
        <w:sectPr w:rsidR="006E4E37" w:rsidSect="00987037">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1418" w:bottom="1134" w:left="1418" w:header="709" w:footer="709" w:gutter="0"/>
          <w:lnNumType w:countBy="5" w:restart="continuous"/>
          <w:cols w:space="708"/>
          <w:docGrid w:linePitch="360"/>
        </w:sectPr>
      </w:pPr>
    </w:p>
    <w:p w14:paraId="01FAD4A8" w14:textId="77777777" w:rsidR="00B81807" w:rsidRPr="00B81807" w:rsidRDefault="00B81807" w:rsidP="00B81807">
      <w:pPr>
        <w:pStyle w:val="KeinLeerraum"/>
        <w:spacing w:line="360" w:lineRule="auto"/>
        <w:rPr>
          <w:rFonts w:ascii="Arial" w:hAnsi="Arial" w:cs="Arial"/>
        </w:rPr>
      </w:pPr>
      <w:r w:rsidRPr="00B81807">
        <w:rPr>
          <w:rFonts w:ascii="Arial" w:hAnsi="Arial" w:cs="Arial"/>
        </w:rPr>
        <w:lastRenderedPageBreak/>
        <w:t xml:space="preserve">Am 25. Mai 1524 traten vier Ulmer mit einem schriftlichen Begehren vor den Rat der Stadt: der Patrizier Jörg Krafft, der Goldschmied Hans Müller, der alte Zunftmeister Heinrich </w:t>
      </w:r>
      <w:proofErr w:type="spellStart"/>
      <w:r w:rsidRPr="00B81807">
        <w:rPr>
          <w:rFonts w:ascii="Arial" w:hAnsi="Arial" w:cs="Arial"/>
        </w:rPr>
        <w:t>Hafenpock</w:t>
      </w:r>
      <w:proofErr w:type="spellEnd"/>
      <w:r w:rsidRPr="00B81807">
        <w:rPr>
          <w:rFonts w:ascii="Arial" w:hAnsi="Arial" w:cs="Arial"/>
        </w:rPr>
        <w:t xml:space="preserve"> und der Kürschner Konrad </w:t>
      </w:r>
      <w:proofErr w:type="spellStart"/>
      <w:r w:rsidRPr="00B81807">
        <w:rPr>
          <w:rFonts w:ascii="Arial" w:hAnsi="Arial" w:cs="Arial"/>
        </w:rPr>
        <w:t>Preunlin</w:t>
      </w:r>
      <w:proofErr w:type="spellEnd"/>
      <w:r w:rsidRPr="00B81807">
        <w:rPr>
          <w:rFonts w:ascii="Arial" w:hAnsi="Arial" w:cs="Arial"/>
        </w:rPr>
        <w:t xml:space="preserve">. Sie stellten drei Forderungen:  </w:t>
      </w:r>
    </w:p>
    <w:p w14:paraId="0EBCDD2B" w14:textId="0E45AFE1" w:rsidR="00B81807" w:rsidRPr="00B81807" w:rsidRDefault="003A6AA2" w:rsidP="00B81807">
      <w:pPr>
        <w:pStyle w:val="KeinLeerraum"/>
        <w:spacing w:line="360" w:lineRule="auto"/>
        <w:rPr>
          <w:rFonts w:ascii="Arial" w:hAnsi="Arial" w:cs="Arial"/>
        </w:rPr>
      </w:pPr>
      <w:r>
        <w:rPr>
          <w:rFonts w:ascii="Arial" w:hAnsi="Arial" w:cs="Arial"/>
        </w:rPr>
        <w:t>1. D</w:t>
      </w:r>
      <w:r w:rsidR="00B81807" w:rsidRPr="00B81807">
        <w:rPr>
          <w:rFonts w:ascii="Arial" w:hAnsi="Arial" w:cs="Arial"/>
        </w:rPr>
        <w:t xml:space="preserve">en </w:t>
      </w:r>
      <w:proofErr w:type="spellStart"/>
      <w:r w:rsidR="00B81807" w:rsidRPr="00B81807">
        <w:rPr>
          <w:rFonts w:ascii="Arial" w:hAnsi="Arial" w:cs="Arial"/>
        </w:rPr>
        <w:t>altgläubigen</w:t>
      </w:r>
      <w:proofErr w:type="spellEnd"/>
      <w:r w:rsidR="00B81807" w:rsidRPr="00B81807">
        <w:rPr>
          <w:rFonts w:ascii="Arial" w:hAnsi="Arial" w:cs="Arial"/>
        </w:rPr>
        <w:t xml:space="preserve"> Geistlichen soll das Predigen v</w:t>
      </w:r>
      <w:r>
        <w:rPr>
          <w:rFonts w:ascii="Arial" w:hAnsi="Arial" w:cs="Arial"/>
        </w:rPr>
        <w:t>erboten werden – bis zum Konzil.</w:t>
      </w:r>
    </w:p>
    <w:p w14:paraId="7E7D6D92" w14:textId="2436A49C" w:rsidR="00B81807" w:rsidRPr="00B81807" w:rsidRDefault="003A6AA2" w:rsidP="00B81807">
      <w:pPr>
        <w:pStyle w:val="KeinLeerraum"/>
        <w:spacing w:line="360" w:lineRule="auto"/>
        <w:rPr>
          <w:rFonts w:ascii="Arial" w:hAnsi="Arial" w:cs="Arial"/>
        </w:rPr>
      </w:pPr>
      <w:r>
        <w:rPr>
          <w:rFonts w:ascii="Arial" w:hAnsi="Arial" w:cs="Arial"/>
        </w:rPr>
        <w:t>2. D</w:t>
      </w:r>
      <w:r w:rsidR="00B81807" w:rsidRPr="00B81807">
        <w:rPr>
          <w:rFonts w:ascii="Arial" w:hAnsi="Arial" w:cs="Arial"/>
        </w:rPr>
        <w:t>er Prediger Jos Höflich, der wegen seiner evangelischen Predigt gefangen genommen und dem Konstanzer Bischof übergeben word</w:t>
      </w:r>
      <w:r>
        <w:rPr>
          <w:rFonts w:ascii="Arial" w:hAnsi="Arial" w:cs="Arial"/>
        </w:rPr>
        <w:t>en ist, soll unterstützt werden.</w:t>
      </w:r>
      <w:r w:rsidR="00B81807" w:rsidRPr="00B81807">
        <w:rPr>
          <w:rFonts w:ascii="Arial" w:hAnsi="Arial" w:cs="Arial"/>
        </w:rPr>
        <w:t xml:space="preserve"> </w:t>
      </w:r>
    </w:p>
    <w:p w14:paraId="2CE17EAA" w14:textId="1ACCEFBB" w:rsidR="00B81807" w:rsidRPr="00B81807" w:rsidRDefault="003A6AA2" w:rsidP="00B81807">
      <w:pPr>
        <w:pStyle w:val="KeinLeerraum"/>
        <w:spacing w:line="360" w:lineRule="auto"/>
        <w:rPr>
          <w:rFonts w:ascii="Arial" w:hAnsi="Arial" w:cs="Arial"/>
        </w:rPr>
      </w:pPr>
      <w:r>
        <w:rPr>
          <w:rFonts w:ascii="Arial" w:hAnsi="Arial" w:cs="Arial"/>
        </w:rPr>
        <w:t>3. D</w:t>
      </w:r>
      <w:r w:rsidR="00B81807" w:rsidRPr="00B81807">
        <w:rPr>
          <w:rFonts w:ascii="Arial" w:hAnsi="Arial" w:cs="Arial"/>
        </w:rPr>
        <w:t xml:space="preserve">er Rat soll um </w:t>
      </w:r>
      <w:proofErr w:type="gramStart"/>
      <w:r w:rsidR="00B81807" w:rsidRPr="00B81807">
        <w:rPr>
          <w:rFonts w:ascii="Arial" w:hAnsi="Arial" w:cs="Arial"/>
        </w:rPr>
        <w:t>des Seelenheils</w:t>
      </w:r>
      <w:proofErr w:type="gramEnd"/>
      <w:r w:rsidR="00B81807" w:rsidRPr="00B81807">
        <w:rPr>
          <w:rFonts w:ascii="Arial" w:hAnsi="Arial" w:cs="Arial"/>
        </w:rPr>
        <w:t xml:space="preserve"> aller willen die Verkündigung des Wortes Gottes fördern. </w:t>
      </w:r>
    </w:p>
    <w:p w14:paraId="61C506B7" w14:textId="77777777" w:rsidR="00B81807" w:rsidRDefault="00B81807" w:rsidP="00B81807">
      <w:pPr>
        <w:pStyle w:val="KeinLeerraum"/>
        <w:spacing w:line="360" w:lineRule="auto"/>
        <w:rPr>
          <w:rFonts w:ascii="Arial" w:hAnsi="Arial" w:cs="Arial"/>
        </w:rPr>
      </w:pPr>
      <w:r w:rsidRPr="00B81807">
        <w:rPr>
          <w:rFonts w:ascii="Arial" w:hAnsi="Arial" w:cs="Arial"/>
        </w:rPr>
        <w:t xml:space="preserve"> </w:t>
      </w:r>
    </w:p>
    <w:p w14:paraId="5E9F74D8" w14:textId="77777777" w:rsidR="00B81807" w:rsidRPr="008248A0" w:rsidRDefault="00B81807" w:rsidP="00B81807">
      <w:pPr>
        <w:pStyle w:val="KeinLeerraum"/>
        <w:spacing w:line="360" w:lineRule="auto"/>
        <w:rPr>
          <w:rFonts w:ascii="Arial" w:hAnsi="Arial" w:cs="Arial"/>
          <w:b/>
        </w:rPr>
      </w:pPr>
      <w:r w:rsidRPr="008248A0">
        <w:rPr>
          <w:rFonts w:ascii="Arial" w:hAnsi="Arial" w:cs="Arial"/>
          <w:b/>
        </w:rPr>
        <w:t>Zu 3.: Abschnitt aus dem Gesuch in moderner Übertragung</w:t>
      </w:r>
      <w:r w:rsidR="00BD4CC8">
        <w:rPr>
          <w:rFonts w:ascii="Arial" w:hAnsi="Arial" w:cs="Arial"/>
          <w:b/>
        </w:rPr>
        <w:t xml:space="preserve"> (</w:t>
      </w:r>
      <w:proofErr w:type="spellStart"/>
      <w:r w:rsidR="00BD4CC8">
        <w:rPr>
          <w:rFonts w:ascii="Arial" w:hAnsi="Arial" w:cs="Arial"/>
          <w:b/>
        </w:rPr>
        <w:t>Qu</w:t>
      </w:r>
      <w:proofErr w:type="spellEnd"/>
      <w:r w:rsidR="00BD4CC8">
        <w:rPr>
          <w:rFonts w:ascii="Arial" w:hAnsi="Arial" w:cs="Arial"/>
          <w:b/>
        </w:rPr>
        <w:t>)</w:t>
      </w:r>
    </w:p>
    <w:p w14:paraId="26525E8F" w14:textId="77777777" w:rsidR="00B81807" w:rsidRPr="00B81807" w:rsidRDefault="00B81807" w:rsidP="00B81807">
      <w:pPr>
        <w:pStyle w:val="KeinLeerraum"/>
        <w:spacing w:line="360" w:lineRule="auto"/>
        <w:rPr>
          <w:rFonts w:ascii="Arial" w:hAnsi="Arial" w:cs="Arial"/>
        </w:rPr>
      </w:pPr>
      <w:r>
        <w:rPr>
          <w:rFonts w:ascii="Arial" w:hAnsi="Arial" w:cs="Arial"/>
        </w:rPr>
        <w:t>(Folio 13r, Z.</w:t>
      </w:r>
      <w:r w:rsidR="008F1E50">
        <w:rPr>
          <w:rFonts w:ascii="Arial" w:hAnsi="Arial" w:cs="Arial"/>
        </w:rPr>
        <w:t xml:space="preserve"> </w:t>
      </w:r>
      <w:r>
        <w:rPr>
          <w:rFonts w:ascii="Arial" w:hAnsi="Arial" w:cs="Arial"/>
        </w:rPr>
        <w:t>3-34; Übertragung Susanne Schenk)</w:t>
      </w:r>
    </w:p>
    <w:p w14:paraId="4102507E" w14:textId="77777777" w:rsidR="006E4E37" w:rsidRDefault="006E4E37" w:rsidP="00B81807">
      <w:pPr>
        <w:pStyle w:val="KeinLeerraum"/>
        <w:spacing w:line="360" w:lineRule="auto"/>
        <w:rPr>
          <w:rFonts w:ascii="Arial" w:hAnsi="Arial" w:cs="Arial"/>
          <w:i/>
        </w:rPr>
      </w:pPr>
    </w:p>
    <w:p w14:paraId="10D6C2A0" w14:textId="77777777" w:rsidR="00BD4CC8" w:rsidRDefault="00BD4CC8" w:rsidP="00B81807">
      <w:pPr>
        <w:pStyle w:val="KeinLeerraum"/>
        <w:spacing w:line="360" w:lineRule="auto"/>
        <w:rPr>
          <w:rFonts w:ascii="Arial" w:hAnsi="Arial" w:cs="Arial"/>
          <w:i/>
        </w:rPr>
        <w:sectPr w:rsidR="00BD4CC8" w:rsidSect="00987037">
          <w:type w:val="continuous"/>
          <w:pgSz w:w="11906" w:h="16838"/>
          <w:pgMar w:top="1418" w:right="1418" w:bottom="1134" w:left="1418" w:header="709" w:footer="709" w:gutter="0"/>
          <w:cols w:space="708"/>
          <w:docGrid w:linePitch="360"/>
        </w:sectPr>
      </w:pPr>
    </w:p>
    <w:p w14:paraId="19F5273B" w14:textId="77777777" w:rsidR="00B81807" w:rsidRPr="00F178DF" w:rsidRDefault="00B81807" w:rsidP="00B81807">
      <w:pPr>
        <w:pStyle w:val="KeinLeerraum"/>
        <w:spacing w:line="360" w:lineRule="auto"/>
        <w:rPr>
          <w:rFonts w:ascii="Arial" w:hAnsi="Arial" w:cs="Arial"/>
          <w:i/>
        </w:rPr>
      </w:pPr>
      <w:r w:rsidRPr="00F178DF">
        <w:rPr>
          <w:rFonts w:ascii="Arial" w:hAnsi="Arial" w:cs="Arial"/>
          <w:i/>
        </w:rPr>
        <w:lastRenderedPageBreak/>
        <w:t xml:space="preserve">Nun sagen aber unsere Pfarrer uns nicht das Wort Gottes, sondern ihres Gottes und ihre alten Bräuche.  Daher erklären sie das, was Gott für gut erklärt, für böse. Das wollen wir ihnen mit klaren Worten der Schrift beweisen. (3–7) </w:t>
      </w:r>
    </w:p>
    <w:p w14:paraId="6CEEB143" w14:textId="77777777" w:rsidR="00B81807" w:rsidRPr="00F178DF" w:rsidRDefault="00B81807" w:rsidP="00B81807">
      <w:pPr>
        <w:pStyle w:val="KeinLeerraum"/>
        <w:spacing w:line="360" w:lineRule="auto"/>
        <w:rPr>
          <w:rFonts w:ascii="Arial" w:hAnsi="Arial" w:cs="Arial"/>
          <w:i/>
        </w:rPr>
      </w:pPr>
      <w:r w:rsidRPr="00F178DF">
        <w:rPr>
          <w:rFonts w:ascii="Arial" w:hAnsi="Arial" w:cs="Arial"/>
          <w:i/>
        </w:rPr>
        <w:t xml:space="preserve">Nun hat uns Gott geboten, dass wir vor denen fliehen und ihnen nicht zuhören sollen, die uns etwas Anderes lehren als das wahre, klare Wort Gottes. Denn es fährt keiner für mich in den Himmel oder in die Hölle, denn ein jeder muss für sich selbst Rechenschaft geben im Jüngsten Gericht. (7–13) </w:t>
      </w:r>
    </w:p>
    <w:p w14:paraId="1C134556" w14:textId="1834082A" w:rsidR="00B81807" w:rsidRPr="00F178DF" w:rsidRDefault="00B81807" w:rsidP="00B81807">
      <w:pPr>
        <w:pStyle w:val="KeinLeerraum"/>
        <w:spacing w:line="360" w:lineRule="auto"/>
        <w:rPr>
          <w:rFonts w:ascii="Arial" w:hAnsi="Arial" w:cs="Arial"/>
          <w:i/>
        </w:rPr>
      </w:pPr>
      <w:r w:rsidRPr="00F178DF">
        <w:rPr>
          <w:rFonts w:ascii="Arial" w:hAnsi="Arial" w:cs="Arial"/>
          <w:i/>
        </w:rPr>
        <w:t>Darum, günstige, liebe Herr</w:t>
      </w:r>
      <w:r w:rsidR="003A6AA2">
        <w:rPr>
          <w:rFonts w:ascii="Arial" w:hAnsi="Arial" w:cs="Arial"/>
          <w:i/>
        </w:rPr>
        <w:t>e</w:t>
      </w:r>
      <w:bookmarkStart w:id="0" w:name="_GoBack"/>
      <w:bookmarkEnd w:id="0"/>
      <w:r w:rsidRPr="00F178DF">
        <w:rPr>
          <w:rFonts w:ascii="Arial" w:hAnsi="Arial" w:cs="Arial"/>
          <w:i/>
        </w:rPr>
        <w:t xml:space="preserve">n, fliehen wir vor ihnen und wollen ihre falsche, erdichtete Lehre nicht hören, sondern vor ihnen fliehen als vor den Feinden Gottes. (13–17) </w:t>
      </w:r>
    </w:p>
    <w:p w14:paraId="2A57C099" w14:textId="2D25A4E7" w:rsidR="00B81807" w:rsidRPr="00F178DF" w:rsidRDefault="00B81807" w:rsidP="00B81807">
      <w:pPr>
        <w:pStyle w:val="KeinLeerraum"/>
        <w:spacing w:line="360" w:lineRule="auto"/>
        <w:rPr>
          <w:rFonts w:ascii="Arial" w:hAnsi="Arial" w:cs="Arial"/>
          <w:i/>
        </w:rPr>
      </w:pPr>
      <w:r w:rsidRPr="00F178DF">
        <w:rPr>
          <w:rFonts w:ascii="Arial" w:hAnsi="Arial" w:cs="Arial"/>
          <w:i/>
        </w:rPr>
        <w:t>Und darum, günstige, liebe Herr</w:t>
      </w:r>
      <w:r w:rsidR="003A6AA2">
        <w:rPr>
          <w:rFonts w:ascii="Arial" w:hAnsi="Arial" w:cs="Arial"/>
          <w:i/>
        </w:rPr>
        <w:t>e</w:t>
      </w:r>
      <w:r w:rsidRPr="00F178DF">
        <w:rPr>
          <w:rFonts w:ascii="Arial" w:hAnsi="Arial" w:cs="Arial"/>
          <w:i/>
        </w:rPr>
        <w:t xml:space="preserve">n, bitten wir, Euer allerehrwürdigste Weisheit wolle das in guter Meinung verstehen und uns väterlich, christlich, brüderlich erlauben, einander in den Worten Jesu zu unterweisen. Denn es ist allen Christen aufgetragen, einander brüderlich zurechtzuweisen, von der Sünde aufs Gute zu weisen. Auch spricht der heilige Petrus zu allen Christen: „Ihr sollt verkündigen die Tugend Gottes.“ (17–25) </w:t>
      </w:r>
    </w:p>
    <w:p w14:paraId="03846495" w14:textId="77777777" w:rsidR="00B81807" w:rsidRPr="00F178DF" w:rsidRDefault="00B81807" w:rsidP="00B81807">
      <w:pPr>
        <w:pStyle w:val="KeinLeerraum"/>
        <w:spacing w:line="360" w:lineRule="auto"/>
        <w:rPr>
          <w:rFonts w:ascii="Arial" w:hAnsi="Arial" w:cs="Arial"/>
          <w:i/>
        </w:rPr>
      </w:pPr>
      <w:r w:rsidRPr="00F178DF">
        <w:rPr>
          <w:rFonts w:ascii="Arial" w:hAnsi="Arial" w:cs="Arial"/>
          <w:i/>
        </w:rPr>
        <w:t xml:space="preserve">Und unser Seligmacher, Jesus Christus, den Gott gesandt hat, er redet die Worte Gottes. Darum können es die Geschorenen [die Mönche] nicht klar sagen, denn sie sind nicht von Gott gesandt. (25–29) </w:t>
      </w:r>
    </w:p>
    <w:p w14:paraId="0913680C" w14:textId="77777777" w:rsidR="00D4524D" w:rsidRPr="00F178DF" w:rsidRDefault="00B81807" w:rsidP="00B81807">
      <w:pPr>
        <w:pStyle w:val="KeinLeerraum"/>
        <w:spacing w:line="360" w:lineRule="auto"/>
        <w:rPr>
          <w:rFonts w:ascii="Arial" w:hAnsi="Arial" w:cs="Arial"/>
          <w:i/>
        </w:rPr>
      </w:pPr>
      <w:r w:rsidRPr="00F178DF">
        <w:rPr>
          <w:rFonts w:ascii="Arial" w:hAnsi="Arial" w:cs="Arial"/>
          <w:i/>
        </w:rPr>
        <w:t>Darum, liebe Herren, bitten wir Eure Weisheit demütig, dass Ihr uns erlaubt, ja helft und dazu Rat gebt, damit wir einander unterweisen können in der Lehre Jesu Christi. Denn wir begehren doch nicht den Besitz von jemandem, sondern unser aller Seelenheil. (29–34)</w:t>
      </w:r>
    </w:p>
    <w:p w14:paraId="488B4583" w14:textId="77777777" w:rsidR="00BD4CC8" w:rsidRDefault="00BD4CC8" w:rsidP="00B81807">
      <w:pPr>
        <w:pStyle w:val="KeinLeerraum"/>
        <w:spacing w:line="360" w:lineRule="auto"/>
        <w:rPr>
          <w:rFonts w:ascii="Arial" w:hAnsi="Arial" w:cs="Arial"/>
          <w:b/>
        </w:rPr>
        <w:sectPr w:rsidR="00BD4CC8" w:rsidSect="00BD4CC8">
          <w:type w:val="continuous"/>
          <w:pgSz w:w="11906" w:h="16838"/>
          <w:pgMar w:top="1418" w:right="1418" w:bottom="1134" w:left="1418" w:header="709" w:footer="709" w:gutter="0"/>
          <w:lnNumType w:countBy="5" w:restart="continuous"/>
          <w:cols w:space="708"/>
          <w:docGrid w:linePitch="360"/>
        </w:sectPr>
      </w:pPr>
    </w:p>
    <w:p w14:paraId="21F6926D" w14:textId="77777777" w:rsidR="006E32F3" w:rsidRDefault="006E32F3" w:rsidP="0068101E">
      <w:pPr>
        <w:pStyle w:val="KeinLeerraum"/>
        <w:rPr>
          <w:rFonts w:ascii="Arial" w:hAnsi="Arial" w:cs="Arial"/>
          <w:sz w:val="18"/>
        </w:rPr>
      </w:pPr>
    </w:p>
    <w:p w14:paraId="0B5C1F4A" w14:textId="77777777" w:rsidR="0068101E" w:rsidRPr="00450922" w:rsidRDefault="0068101E" w:rsidP="0068101E">
      <w:pPr>
        <w:pStyle w:val="KeinLeerraum"/>
        <w:rPr>
          <w:rFonts w:ascii="Arial" w:hAnsi="Arial" w:cs="Arial"/>
          <w:sz w:val="18"/>
        </w:rPr>
      </w:pPr>
      <w:r w:rsidRPr="00450922">
        <w:rPr>
          <w:rFonts w:ascii="Arial" w:hAnsi="Arial" w:cs="Arial"/>
          <w:sz w:val="18"/>
        </w:rPr>
        <w:t>www.schuldekan.ulm.elk</w:t>
      </w:r>
      <w:r w:rsidR="006E32F3">
        <w:rPr>
          <w:rFonts w:ascii="Arial" w:hAnsi="Arial" w:cs="Arial"/>
          <w:sz w:val="18"/>
        </w:rPr>
        <w:t>-</w:t>
      </w:r>
      <w:r w:rsidRPr="00450922">
        <w:rPr>
          <w:rFonts w:ascii="Arial" w:hAnsi="Arial" w:cs="Arial"/>
          <w:sz w:val="18"/>
        </w:rPr>
        <w:t>wue.de/fileadmin/mediapool/einrichtungen/E_schuldekan_ulm/Reformation-in-Ulm-MaterialundUnterrichtsideen.pdf</w:t>
      </w:r>
    </w:p>
    <w:p w14:paraId="68291C7E" w14:textId="77777777" w:rsidR="0068101E" w:rsidRDefault="0068101E" w:rsidP="00B81807">
      <w:pPr>
        <w:pStyle w:val="KeinLeerraum"/>
        <w:spacing w:line="360" w:lineRule="auto"/>
        <w:rPr>
          <w:rFonts w:ascii="Arial" w:hAnsi="Arial" w:cs="Arial"/>
          <w:b/>
        </w:rPr>
      </w:pPr>
    </w:p>
    <w:p w14:paraId="0C36F9F9" w14:textId="77777777" w:rsidR="00F40204" w:rsidRPr="00F178DF" w:rsidRDefault="00F40204" w:rsidP="00B81807">
      <w:pPr>
        <w:pStyle w:val="KeinLeerraum"/>
        <w:spacing w:line="360" w:lineRule="auto"/>
        <w:rPr>
          <w:rFonts w:ascii="Arial" w:hAnsi="Arial" w:cs="Arial"/>
          <w:b/>
        </w:rPr>
      </w:pPr>
      <w:r w:rsidRPr="00F178DF">
        <w:rPr>
          <w:rFonts w:ascii="Arial" w:hAnsi="Arial" w:cs="Arial"/>
          <w:b/>
        </w:rPr>
        <w:lastRenderedPageBreak/>
        <w:t>Aufgaben</w:t>
      </w:r>
    </w:p>
    <w:p w14:paraId="34208406" w14:textId="77777777" w:rsidR="00F40204" w:rsidRDefault="00F40204" w:rsidP="00F40204">
      <w:pPr>
        <w:pStyle w:val="KeinLeerraum"/>
        <w:numPr>
          <w:ilvl w:val="0"/>
          <w:numId w:val="1"/>
        </w:numPr>
        <w:spacing w:line="360" w:lineRule="auto"/>
        <w:rPr>
          <w:rFonts w:ascii="Arial" w:hAnsi="Arial" w:cs="Arial"/>
        </w:rPr>
      </w:pPr>
      <w:r>
        <w:rPr>
          <w:rFonts w:ascii="Arial" w:hAnsi="Arial" w:cs="Arial"/>
        </w:rPr>
        <w:t>Arbeite die Klagen und Forderungen der Ulmer Bürger heraus.</w:t>
      </w:r>
    </w:p>
    <w:p w14:paraId="5E75A75B" w14:textId="77777777" w:rsidR="00F40204" w:rsidRDefault="00F40204" w:rsidP="00F40204">
      <w:pPr>
        <w:pStyle w:val="KeinLeerraum"/>
        <w:numPr>
          <w:ilvl w:val="0"/>
          <w:numId w:val="1"/>
        </w:numPr>
        <w:spacing w:line="360" w:lineRule="auto"/>
        <w:rPr>
          <w:rFonts w:ascii="Arial" w:hAnsi="Arial" w:cs="Arial"/>
        </w:rPr>
      </w:pPr>
      <w:r>
        <w:rPr>
          <w:rFonts w:ascii="Arial" w:hAnsi="Arial" w:cs="Arial"/>
        </w:rPr>
        <w:t>Inwiefern</w:t>
      </w:r>
      <w:r w:rsidR="00F178DF">
        <w:rPr>
          <w:rFonts w:ascii="Arial" w:hAnsi="Arial" w:cs="Arial"/>
        </w:rPr>
        <w:t xml:space="preserve"> spiegelt sich in diesem Gesuch</w:t>
      </w:r>
      <w:r>
        <w:rPr>
          <w:rFonts w:ascii="Arial" w:hAnsi="Arial" w:cs="Arial"/>
        </w:rPr>
        <w:t xml:space="preserve"> lutherisches Gedankengut wider?</w:t>
      </w:r>
    </w:p>
    <w:p w14:paraId="62A22B58" w14:textId="77777777" w:rsidR="00F40204" w:rsidRDefault="00F40204" w:rsidP="00F40204">
      <w:pPr>
        <w:pStyle w:val="KeinLeerraum"/>
        <w:numPr>
          <w:ilvl w:val="0"/>
          <w:numId w:val="1"/>
        </w:numPr>
        <w:spacing w:line="360" w:lineRule="auto"/>
        <w:rPr>
          <w:rFonts w:ascii="Arial" w:hAnsi="Arial" w:cs="Arial"/>
        </w:rPr>
      </w:pPr>
      <w:r>
        <w:rPr>
          <w:rFonts w:ascii="Arial" w:hAnsi="Arial" w:cs="Arial"/>
        </w:rPr>
        <w:t>Analysiere das Gesuch in sprachlicher Hinsicht</w:t>
      </w:r>
    </w:p>
    <w:p w14:paraId="0265AE48" w14:textId="77777777" w:rsidR="00F40204" w:rsidRDefault="00F40204" w:rsidP="00F40204">
      <w:pPr>
        <w:pStyle w:val="KeinLeerraum"/>
        <w:numPr>
          <w:ilvl w:val="0"/>
          <w:numId w:val="2"/>
        </w:numPr>
        <w:spacing w:line="360" w:lineRule="auto"/>
        <w:rPr>
          <w:rFonts w:ascii="Arial" w:hAnsi="Arial" w:cs="Arial"/>
        </w:rPr>
      </w:pPr>
      <w:r>
        <w:rPr>
          <w:rFonts w:ascii="Arial" w:hAnsi="Arial" w:cs="Arial"/>
        </w:rPr>
        <w:t>Wortwahl</w:t>
      </w:r>
      <w:r w:rsidR="000A1E71">
        <w:rPr>
          <w:rFonts w:ascii="Arial" w:hAnsi="Arial" w:cs="Arial"/>
        </w:rPr>
        <w:t xml:space="preserve"> (z. B. Anrede der Ratsmitglieder, Adjektive, Personal- und Possessivpronomen)</w:t>
      </w:r>
    </w:p>
    <w:p w14:paraId="11DBB56F" w14:textId="77777777" w:rsidR="000A1E71" w:rsidRDefault="00F178DF" w:rsidP="00F40204">
      <w:pPr>
        <w:pStyle w:val="KeinLeerraum"/>
        <w:numPr>
          <w:ilvl w:val="0"/>
          <w:numId w:val="2"/>
        </w:numPr>
        <w:spacing w:line="360" w:lineRule="auto"/>
        <w:rPr>
          <w:rFonts w:ascii="Arial" w:hAnsi="Arial" w:cs="Arial"/>
        </w:rPr>
      </w:pPr>
      <w:r>
        <w:rPr>
          <w:rFonts w:ascii="Arial" w:hAnsi="Arial" w:cs="Arial"/>
        </w:rPr>
        <w:t>r</w:t>
      </w:r>
      <w:r w:rsidR="000A1E71">
        <w:rPr>
          <w:rFonts w:ascii="Arial" w:hAnsi="Arial" w:cs="Arial"/>
        </w:rPr>
        <w:t>hetorische Stilmittel</w:t>
      </w:r>
    </w:p>
    <w:p w14:paraId="34CC1C6C" w14:textId="77777777" w:rsidR="000A1E71" w:rsidRDefault="00F178DF" w:rsidP="000A1E71">
      <w:pPr>
        <w:pStyle w:val="KeinLeerraum"/>
        <w:spacing w:line="360" w:lineRule="auto"/>
        <w:ind w:left="720"/>
        <w:rPr>
          <w:rFonts w:ascii="Arial" w:hAnsi="Arial" w:cs="Arial"/>
        </w:rPr>
      </w:pPr>
      <w:r>
        <w:rPr>
          <w:rFonts w:ascii="Arial" w:hAnsi="Arial" w:cs="Arial"/>
        </w:rPr>
        <w:t>Welche Funktion hat diese sprachliche Gestaltung?</w:t>
      </w:r>
    </w:p>
    <w:p w14:paraId="156B3573" w14:textId="77777777" w:rsidR="009B4F51" w:rsidRDefault="009B4F51" w:rsidP="009B4F51">
      <w:pPr>
        <w:pStyle w:val="KeinLeerraum"/>
        <w:spacing w:line="360" w:lineRule="auto"/>
        <w:rPr>
          <w:rFonts w:ascii="Arial" w:hAnsi="Arial" w:cs="Arial"/>
        </w:rPr>
      </w:pPr>
    </w:p>
    <w:p w14:paraId="4CEE4AED" w14:textId="77777777" w:rsidR="009B4F51" w:rsidRDefault="009B4F51" w:rsidP="009B4F51">
      <w:pPr>
        <w:pStyle w:val="KeinLeerraum"/>
        <w:spacing w:line="360" w:lineRule="auto"/>
        <w:rPr>
          <w:rFonts w:ascii="Arial" w:hAnsi="Arial" w:cs="Arial"/>
        </w:rPr>
      </w:pPr>
    </w:p>
    <w:p w14:paraId="6CBD513E" w14:textId="77777777" w:rsidR="009B4F51" w:rsidRDefault="009B4F51" w:rsidP="009B4F51">
      <w:pPr>
        <w:pStyle w:val="KeinLeerraum"/>
        <w:spacing w:line="360" w:lineRule="auto"/>
        <w:rPr>
          <w:rFonts w:ascii="Arial" w:hAnsi="Arial" w:cs="Arial"/>
          <w:smallCaps/>
        </w:rPr>
      </w:pPr>
    </w:p>
    <w:p w14:paraId="35E2ADFC" w14:textId="77777777" w:rsidR="009B4F51" w:rsidRDefault="009B4F51" w:rsidP="009B4F51">
      <w:pPr>
        <w:pStyle w:val="KeinLeerraum"/>
        <w:spacing w:line="360" w:lineRule="auto"/>
        <w:rPr>
          <w:rFonts w:ascii="Arial" w:hAnsi="Arial" w:cs="Arial"/>
          <w:smallCaps/>
        </w:rPr>
      </w:pPr>
    </w:p>
    <w:p w14:paraId="54397D21" w14:textId="77777777" w:rsidR="009B4F51" w:rsidRDefault="009B4F51" w:rsidP="009B4F51">
      <w:pPr>
        <w:pStyle w:val="KeinLeerraum"/>
        <w:spacing w:line="360" w:lineRule="auto"/>
        <w:rPr>
          <w:rFonts w:ascii="Arial" w:hAnsi="Arial" w:cs="Arial"/>
          <w:smallCaps/>
        </w:rPr>
      </w:pPr>
    </w:p>
    <w:p w14:paraId="3C8239FF" w14:textId="77777777" w:rsidR="009B4F51" w:rsidRDefault="009B4F51" w:rsidP="009B4F51">
      <w:pPr>
        <w:pStyle w:val="KeinLeerraum"/>
        <w:spacing w:line="360" w:lineRule="auto"/>
        <w:rPr>
          <w:rFonts w:ascii="Arial" w:hAnsi="Arial" w:cs="Arial"/>
          <w:smallCaps/>
        </w:rPr>
      </w:pPr>
    </w:p>
    <w:p w14:paraId="6AF7D1C3" w14:textId="77777777" w:rsidR="009B4F51" w:rsidRDefault="009B4F51" w:rsidP="009B4F51">
      <w:pPr>
        <w:pStyle w:val="KeinLeerraum"/>
        <w:spacing w:line="360" w:lineRule="auto"/>
        <w:rPr>
          <w:rFonts w:ascii="Arial" w:hAnsi="Arial" w:cs="Arial"/>
          <w:smallCaps/>
        </w:rPr>
      </w:pPr>
    </w:p>
    <w:p w14:paraId="403715C8" w14:textId="77777777" w:rsidR="009B4F51" w:rsidRDefault="009B4F51" w:rsidP="009B4F51">
      <w:pPr>
        <w:pStyle w:val="KeinLeerraum"/>
        <w:spacing w:line="360" w:lineRule="auto"/>
        <w:rPr>
          <w:rFonts w:ascii="Arial" w:hAnsi="Arial" w:cs="Arial"/>
          <w:smallCaps/>
        </w:rPr>
      </w:pPr>
    </w:p>
    <w:p w14:paraId="1C4B81E2" w14:textId="77777777" w:rsidR="009B4F51" w:rsidRDefault="009B4F51" w:rsidP="009B4F51">
      <w:pPr>
        <w:pStyle w:val="KeinLeerraum"/>
        <w:spacing w:line="360" w:lineRule="auto"/>
        <w:rPr>
          <w:rFonts w:ascii="Arial" w:hAnsi="Arial" w:cs="Arial"/>
          <w:smallCaps/>
        </w:rPr>
      </w:pPr>
    </w:p>
    <w:p w14:paraId="17C287FB" w14:textId="77777777" w:rsidR="009B4F51" w:rsidRDefault="009B4F51" w:rsidP="009B4F51">
      <w:pPr>
        <w:pStyle w:val="KeinLeerraum"/>
        <w:spacing w:line="360" w:lineRule="auto"/>
        <w:rPr>
          <w:rFonts w:ascii="Arial" w:hAnsi="Arial" w:cs="Arial"/>
          <w:smallCaps/>
        </w:rPr>
      </w:pPr>
    </w:p>
    <w:p w14:paraId="1CE76999" w14:textId="77777777" w:rsidR="00A236FA" w:rsidRDefault="00A236FA" w:rsidP="00A236FA">
      <w:pPr>
        <w:pStyle w:val="KeinLeerraum"/>
        <w:spacing w:line="360" w:lineRule="auto"/>
        <w:rPr>
          <w:rFonts w:ascii="Arial" w:hAnsi="Arial" w:cs="Arial"/>
          <w:smallCaps/>
        </w:rPr>
      </w:pPr>
    </w:p>
    <w:p w14:paraId="74CADC02" w14:textId="77777777" w:rsidR="00A236FA" w:rsidRDefault="00A236FA" w:rsidP="00A236FA">
      <w:pPr>
        <w:pStyle w:val="KeinLeerraum"/>
        <w:spacing w:line="360" w:lineRule="auto"/>
        <w:rPr>
          <w:rFonts w:ascii="Arial" w:hAnsi="Arial" w:cs="Arial"/>
          <w:smallCaps/>
        </w:rPr>
      </w:pPr>
    </w:p>
    <w:p w14:paraId="2567393B" w14:textId="77777777" w:rsidR="00A236FA" w:rsidRDefault="00A236FA" w:rsidP="00A236FA">
      <w:pPr>
        <w:pStyle w:val="KeinLeerraum"/>
        <w:spacing w:line="360" w:lineRule="auto"/>
        <w:rPr>
          <w:rFonts w:ascii="Arial" w:hAnsi="Arial" w:cs="Arial"/>
          <w:smallCaps/>
        </w:rPr>
      </w:pPr>
    </w:p>
    <w:p w14:paraId="040B53B2" w14:textId="77777777" w:rsidR="00A236FA" w:rsidRDefault="00A236FA" w:rsidP="00A236FA">
      <w:pPr>
        <w:pStyle w:val="KeinLeerraum"/>
        <w:spacing w:line="360" w:lineRule="auto"/>
        <w:rPr>
          <w:rFonts w:ascii="Arial" w:hAnsi="Arial" w:cs="Arial"/>
          <w:smallCaps/>
        </w:rPr>
      </w:pPr>
    </w:p>
    <w:p w14:paraId="41967D2D" w14:textId="77777777" w:rsidR="00A236FA" w:rsidRDefault="00A236FA" w:rsidP="00A236FA">
      <w:pPr>
        <w:pStyle w:val="KeinLeerraum"/>
        <w:spacing w:line="360" w:lineRule="auto"/>
        <w:rPr>
          <w:rFonts w:ascii="Arial" w:hAnsi="Arial" w:cs="Arial"/>
          <w:smallCaps/>
        </w:rPr>
      </w:pPr>
    </w:p>
    <w:p w14:paraId="454CF2F3" w14:textId="77777777" w:rsidR="00A236FA" w:rsidRDefault="00A236FA" w:rsidP="00A236FA">
      <w:pPr>
        <w:pStyle w:val="KeinLeerraum"/>
        <w:spacing w:line="360" w:lineRule="auto"/>
        <w:rPr>
          <w:rFonts w:ascii="Arial" w:hAnsi="Arial" w:cs="Arial"/>
          <w:smallCaps/>
        </w:rPr>
      </w:pPr>
    </w:p>
    <w:p w14:paraId="341138AF" w14:textId="77777777" w:rsidR="00A236FA" w:rsidRDefault="00A236FA" w:rsidP="00A236FA">
      <w:pPr>
        <w:pStyle w:val="KeinLeerraum"/>
        <w:spacing w:line="360" w:lineRule="auto"/>
        <w:rPr>
          <w:rFonts w:ascii="Arial" w:hAnsi="Arial" w:cs="Arial"/>
          <w:smallCaps/>
        </w:rPr>
      </w:pPr>
    </w:p>
    <w:p w14:paraId="13B85457" w14:textId="77777777" w:rsidR="00A236FA" w:rsidRDefault="00A236FA" w:rsidP="00A236FA">
      <w:pPr>
        <w:pStyle w:val="KeinLeerraum"/>
        <w:spacing w:line="360" w:lineRule="auto"/>
        <w:rPr>
          <w:rFonts w:ascii="Arial" w:hAnsi="Arial" w:cs="Arial"/>
          <w:smallCaps/>
        </w:rPr>
      </w:pPr>
    </w:p>
    <w:p w14:paraId="21883B04" w14:textId="77777777" w:rsidR="00A236FA" w:rsidRDefault="00A236FA" w:rsidP="00A236FA">
      <w:pPr>
        <w:pStyle w:val="KeinLeerraum"/>
        <w:spacing w:line="360" w:lineRule="auto"/>
        <w:rPr>
          <w:rFonts w:ascii="Arial" w:hAnsi="Arial" w:cs="Arial"/>
          <w:smallCaps/>
        </w:rPr>
      </w:pPr>
    </w:p>
    <w:p w14:paraId="024CBEC8" w14:textId="77777777" w:rsidR="00A236FA" w:rsidRDefault="00A236FA" w:rsidP="00A236FA">
      <w:pPr>
        <w:pStyle w:val="KeinLeerraum"/>
        <w:spacing w:line="360" w:lineRule="auto"/>
        <w:rPr>
          <w:rFonts w:ascii="Arial" w:hAnsi="Arial" w:cs="Arial"/>
          <w:smallCaps/>
        </w:rPr>
      </w:pPr>
    </w:p>
    <w:p w14:paraId="553FA638" w14:textId="77777777" w:rsidR="00A236FA" w:rsidRDefault="00A236FA" w:rsidP="00A236FA">
      <w:pPr>
        <w:pStyle w:val="KeinLeerraum"/>
        <w:spacing w:line="360" w:lineRule="auto"/>
        <w:rPr>
          <w:rFonts w:ascii="Arial" w:hAnsi="Arial" w:cs="Arial"/>
          <w:smallCaps/>
        </w:rPr>
      </w:pPr>
    </w:p>
    <w:p w14:paraId="05D88898" w14:textId="77777777" w:rsidR="00A236FA" w:rsidRDefault="00A236FA" w:rsidP="00A236FA">
      <w:pPr>
        <w:pStyle w:val="KeinLeerraum"/>
        <w:spacing w:line="360" w:lineRule="auto"/>
        <w:rPr>
          <w:rFonts w:ascii="Arial" w:hAnsi="Arial" w:cs="Arial"/>
          <w:smallCaps/>
        </w:rPr>
      </w:pPr>
    </w:p>
    <w:p w14:paraId="5EFCD5F5" w14:textId="77777777" w:rsidR="00A236FA" w:rsidRDefault="00A236FA" w:rsidP="00A236FA">
      <w:pPr>
        <w:pStyle w:val="KeinLeerraum"/>
        <w:spacing w:line="360" w:lineRule="auto"/>
        <w:rPr>
          <w:rFonts w:ascii="Arial" w:hAnsi="Arial" w:cs="Arial"/>
          <w:smallCaps/>
        </w:rPr>
      </w:pPr>
    </w:p>
    <w:p w14:paraId="24A8EE53" w14:textId="77777777" w:rsidR="00A236FA" w:rsidRDefault="00A236FA" w:rsidP="00A236FA">
      <w:pPr>
        <w:pStyle w:val="KeinLeerraum"/>
        <w:spacing w:line="360" w:lineRule="auto"/>
        <w:rPr>
          <w:rFonts w:ascii="Arial" w:hAnsi="Arial" w:cs="Arial"/>
          <w:smallCaps/>
        </w:rPr>
      </w:pPr>
    </w:p>
    <w:p w14:paraId="7FCBA337" w14:textId="77777777" w:rsidR="00A236FA" w:rsidRDefault="00A236FA" w:rsidP="00A236FA">
      <w:pPr>
        <w:pStyle w:val="KeinLeerraum"/>
        <w:spacing w:line="360" w:lineRule="auto"/>
        <w:rPr>
          <w:rFonts w:ascii="Arial" w:hAnsi="Arial" w:cs="Arial"/>
          <w:smallCaps/>
        </w:rPr>
      </w:pPr>
    </w:p>
    <w:p w14:paraId="4241769B" w14:textId="77777777" w:rsidR="00A236FA" w:rsidRDefault="00A236FA" w:rsidP="00A236FA">
      <w:pPr>
        <w:pStyle w:val="KeinLeerraum"/>
        <w:spacing w:line="360" w:lineRule="auto"/>
        <w:rPr>
          <w:rFonts w:ascii="Arial" w:hAnsi="Arial" w:cs="Arial"/>
          <w:smallCaps/>
        </w:rPr>
      </w:pPr>
    </w:p>
    <w:p w14:paraId="646FFB70" w14:textId="77777777" w:rsidR="00A236FA" w:rsidRDefault="00A236FA" w:rsidP="00A236FA">
      <w:pPr>
        <w:pStyle w:val="KeinLeerraum"/>
        <w:spacing w:line="360" w:lineRule="auto"/>
        <w:rPr>
          <w:rFonts w:ascii="Arial" w:hAnsi="Arial" w:cs="Arial"/>
          <w:smallCaps/>
        </w:rPr>
      </w:pPr>
    </w:p>
    <w:p w14:paraId="370DDD71" w14:textId="77777777" w:rsidR="00A236FA" w:rsidRDefault="00A236FA" w:rsidP="00A236FA">
      <w:pPr>
        <w:pStyle w:val="KeinLeerraum"/>
        <w:spacing w:line="360" w:lineRule="auto"/>
        <w:rPr>
          <w:rFonts w:ascii="Arial" w:hAnsi="Arial" w:cs="Arial"/>
          <w:smallCaps/>
        </w:rPr>
      </w:pPr>
    </w:p>
    <w:p w14:paraId="29F50527" w14:textId="77777777" w:rsidR="009B4F51" w:rsidRPr="00B81807" w:rsidRDefault="009B4F51" w:rsidP="009B4F51">
      <w:pPr>
        <w:pStyle w:val="KeinLeerraum"/>
        <w:spacing w:line="360" w:lineRule="auto"/>
        <w:rPr>
          <w:rFonts w:ascii="Arial" w:hAnsi="Arial" w:cs="Arial"/>
        </w:rPr>
      </w:pPr>
    </w:p>
    <w:sectPr w:rsidR="009B4F51" w:rsidRPr="00B81807" w:rsidSect="00BD4CC8">
      <w:type w:val="continuous"/>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938617" w14:textId="77777777" w:rsidR="007F7DAB" w:rsidRDefault="007F7DAB" w:rsidP="006B0488">
      <w:pPr>
        <w:spacing w:after="0" w:line="240" w:lineRule="auto"/>
      </w:pPr>
      <w:r>
        <w:separator/>
      </w:r>
    </w:p>
  </w:endnote>
  <w:endnote w:type="continuationSeparator" w:id="0">
    <w:p w14:paraId="7673BB27" w14:textId="77777777" w:rsidR="007F7DAB" w:rsidRDefault="007F7DAB" w:rsidP="006B04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1B0164" w14:textId="77777777" w:rsidR="00BE0FD9" w:rsidRDefault="00BE0FD9" w:rsidP="00B03492">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2E2945D" w14:textId="77777777" w:rsidR="003F3684" w:rsidRDefault="003F3684" w:rsidP="00BE0FD9">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15508" w14:textId="77777777" w:rsidR="00BE0FD9" w:rsidRDefault="00BE0FD9" w:rsidP="00B03492">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w:t>
    </w:r>
    <w:r>
      <w:rPr>
        <w:rStyle w:val="Seitenzahl"/>
      </w:rPr>
      <w:fldChar w:fldCharType="end"/>
    </w:r>
  </w:p>
  <w:p w14:paraId="36FF4C5B" w14:textId="77777777" w:rsidR="005F0182" w:rsidRPr="00C63888" w:rsidRDefault="005F0182" w:rsidP="00BE0FD9">
    <w:pPr>
      <w:pStyle w:val="Fuzeile"/>
      <w:ind w:right="360"/>
      <w:jc w:val="center"/>
      <w:rPr>
        <w:rFonts w:ascii="Arial" w:hAnsi="Arial" w:cs="Arial"/>
        <w:sz w:val="21"/>
        <w:szCs w:val="21"/>
      </w:rPr>
    </w:pPr>
    <w:r w:rsidRPr="00C63888">
      <w:rPr>
        <w:rFonts w:ascii="Arial" w:hAnsi="Arial" w:cs="Arial"/>
        <w:sz w:val="21"/>
        <w:szCs w:val="21"/>
      </w:rPr>
      <w:t>Arbeitskreis für Landeskunde – RP Tübingen</w:t>
    </w:r>
  </w:p>
  <w:p w14:paraId="7B210CD5" w14:textId="77777777" w:rsidR="006B0488" w:rsidRPr="00C63888" w:rsidRDefault="006B0488" w:rsidP="006B0488">
    <w:pPr>
      <w:pStyle w:val="Fuzeile"/>
      <w:jc w:val="center"/>
      <w:rPr>
        <w:rFonts w:ascii="Arial" w:hAnsi="Arial" w:cs="Arial"/>
        <w:sz w:val="21"/>
        <w:szCs w:val="21"/>
      </w:rPr>
    </w:pPr>
    <w:r w:rsidRPr="00C63888">
      <w:rPr>
        <w:rFonts w:ascii="Arial" w:hAnsi="Arial" w:cs="Arial"/>
        <w:sz w:val="21"/>
        <w:szCs w:val="21"/>
      </w:rPr>
      <w:t>www.landeskunde-bw.de</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3D23F4" w14:textId="77777777" w:rsidR="003F3684" w:rsidRDefault="003F3684">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BA7286" w14:textId="77777777" w:rsidR="007F7DAB" w:rsidRDefault="007F7DAB" w:rsidP="006B0488">
      <w:pPr>
        <w:spacing w:after="0" w:line="240" w:lineRule="auto"/>
      </w:pPr>
      <w:r>
        <w:separator/>
      </w:r>
    </w:p>
  </w:footnote>
  <w:footnote w:type="continuationSeparator" w:id="0">
    <w:p w14:paraId="03ACF65F" w14:textId="77777777" w:rsidR="007F7DAB" w:rsidRDefault="007F7DAB" w:rsidP="006B048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18BD9" w14:textId="77777777" w:rsidR="003F3684" w:rsidRDefault="003F3684">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00DCF6" w14:textId="77777777" w:rsidR="006B0488" w:rsidRPr="003F3684" w:rsidRDefault="006B0488">
    <w:pPr>
      <w:pStyle w:val="Kopfzeile"/>
      <w:rPr>
        <w:rFonts w:ascii="Arial" w:hAnsi="Arial" w:cs="Arial"/>
      </w:rPr>
    </w:pPr>
    <w:r w:rsidRPr="003F3684">
      <w:rPr>
        <w:rFonts w:ascii="Arial" w:hAnsi="Arial" w:cs="Arial"/>
      </w:rPr>
      <w:t>AB 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844F24" w14:textId="77777777" w:rsidR="003F3684" w:rsidRDefault="003F3684">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424B11"/>
    <w:multiLevelType w:val="hybridMultilevel"/>
    <w:tmpl w:val="34AE78EA"/>
    <w:lvl w:ilvl="0" w:tplc="4BC4F9D6">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nsid w:val="4EA41FC4"/>
    <w:multiLevelType w:val="hybridMultilevel"/>
    <w:tmpl w:val="01DCA21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71FC151F"/>
    <w:multiLevelType w:val="hybridMultilevel"/>
    <w:tmpl w:val="DEBEE21A"/>
    <w:lvl w:ilvl="0" w:tplc="7FAA1ED2">
      <w:start w:val="1"/>
      <w:numFmt w:val="bullet"/>
      <w:lvlText w:val="-"/>
      <w:lvlJc w:val="left"/>
      <w:pPr>
        <w:ind w:left="1080" w:hanging="360"/>
      </w:pPr>
      <w:rPr>
        <w:rFonts w:ascii="Arial" w:eastAsiaTheme="minorHAnsi" w:hAnsi="Arial" w:cs="Arial"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nsid w:val="79946CEC"/>
    <w:multiLevelType w:val="hybridMultilevel"/>
    <w:tmpl w:val="2BB2BDE4"/>
    <w:lvl w:ilvl="0" w:tplc="04070017">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807"/>
    <w:rsid w:val="000A1E71"/>
    <w:rsid w:val="000F6626"/>
    <w:rsid w:val="00234825"/>
    <w:rsid w:val="00297755"/>
    <w:rsid w:val="003A6AA2"/>
    <w:rsid w:val="003F3684"/>
    <w:rsid w:val="0046684A"/>
    <w:rsid w:val="00571CF2"/>
    <w:rsid w:val="00592C00"/>
    <w:rsid w:val="005B7C96"/>
    <w:rsid w:val="005E7953"/>
    <w:rsid w:val="005F0182"/>
    <w:rsid w:val="00654681"/>
    <w:rsid w:val="0068101E"/>
    <w:rsid w:val="006B0488"/>
    <w:rsid w:val="006E32F3"/>
    <w:rsid w:val="006E4E37"/>
    <w:rsid w:val="007F7DAB"/>
    <w:rsid w:val="008248A0"/>
    <w:rsid w:val="008F1E50"/>
    <w:rsid w:val="00931DE3"/>
    <w:rsid w:val="00987037"/>
    <w:rsid w:val="009A2A62"/>
    <w:rsid w:val="009B09E4"/>
    <w:rsid w:val="009B4F51"/>
    <w:rsid w:val="009E1E45"/>
    <w:rsid w:val="009E202F"/>
    <w:rsid w:val="00A15F95"/>
    <w:rsid w:val="00A236FA"/>
    <w:rsid w:val="00A70503"/>
    <w:rsid w:val="00A82A16"/>
    <w:rsid w:val="00B0280E"/>
    <w:rsid w:val="00B81807"/>
    <w:rsid w:val="00BD4CC8"/>
    <w:rsid w:val="00BE0FD9"/>
    <w:rsid w:val="00C63888"/>
    <w:rsid w:val="00D4524D"/>
    <w:rsid w:val="00D92CB3"/>
    <w:rsid w:val="00DA7076"/>
    <w:rsid w:val="00E37DEC"/>
    <w:rsid w:val="00F178DF"/>
    <w:rsid w:val="00F40204"/>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E97B8"/>
  <w15:chartTrackingRefBased/>
  <w15:docId w15:val="{C26575F8-84FE-48D6-83F5-66A005769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236FA"/>
    <w:pPr>
      <w:spacing w:line="25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B81807"/>
    <w:pPr>
      <w:spacing w:after="0" w:line="240" w:lineRule="auto"/>
    </w:pPr>
  </w:style>
  <w:style w:type="character" w:styleId="Zeilennummer">
    <w:name w:val="line number"/>
    <w:basedOn w:val="Absatz-Standardschriftart"/>
    <w:uiPriority w:val="99"/>
    <w:semiHidden/>
    <w:unhideWhenUsed/>
    <w:rsid w:val="00F178DF"/>
  </w:style>
  <w:style w:type="paragraph" w:styleId="Kopfzeile">
    <w:name w:val="header"/>
    <w:basedOn w:val="Standard"/>
    <w:link w:val="KopfzeileZchn"/>
    <w:uiPriority w:val="99"/>
    <w:unhideWhenUsed/>
    <w:rsid w:val="006B048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0488"/>
  </w:style>
  <w:style w:type="paragraph" w:styleId="Fuzeile">
    <w:name w:val="footer"/>
    <w:basedOn w:val="Standard"/>
    <w:link w:val="FuzeileZchn"/>
    <w:uiPriority w:val="99"/>
    <w:unhideWhenUsed/>
    <w:rsid w:val="006B048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0488"/>
  </w:style>
  <w:style w:type="character" w:styleId="Seitenzahl">
    <w:name w:val="page number"/>
    <w:basedOn w:val="Absatz-Standardschriftart"/>
    <w:uiPriority w:val="99"/>
    <w:semiHidden/>
    <w:unhideWhenUsed/>
    <w:rsid w:val="00BE0F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4848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B4C2F7-C20F-354E-9F0A-765041DD4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401</Words>
  <Characters>2529</Characters>
  <Application>Microsoft Macintosh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Moritz Widmaier</cp:lastModifiedBy>
  <cp:revision>22</cp:revision>
  <dcterms:created xsi:type="dcterms:W3CDTF">2018-08-15T11:39:00Z</dcterms:created>
  <dcterms:modified xsi:type="dcterms:W3CDTF">2019-01-22T11:16:00Z</dcterms:modified>
</cp:coreProperties>
</file>