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138C3" w14:textId="77777777" w:rsidR="00D4524D" w:rsidRPr="002465BA" w:rsidRDefault="007660BA" w:rsidP="007660BA">
      <w:pPr>
        <w:pStyle w:val="KeinLeerraum"/>
        <w:spacing w:line="360" w:lineRule="auto"/>
        <w:rPr>
          <w:rFonts w:ascii="Arial" w:hAnsi="Arial" w:cs="Arial"/>
          <w:smallCaps/>
        </w:rPr>
      </w:pPr>
      <w:r w:rsidRPr="002465BA">
        <w:rPr>
          <w:rFonts w:ascii="Arial" w:hAnsi="Arial" w:cs="Arial"/>
          <w:smallCaps/>
        </w:rPr>
        <w:t xml:space="preserve">Soll Ulm evangelisch werden? </w:t>
      </w:r>
    </w:p>
    <w:p w14:paraId="7A7B74CA" w14:textId="77777777" w:rsidR="007660BA" w:rsidRPr="002465BA" w:rsidRDefault="009F42D9" w:rsidP="007660BA">
      <w:pPr>
        <w:pStyle w:val="KeinLeerraum"/>
        <w:spacing w:line="360" w:lineRule="auto"/>
        <w:rPr>
          <w:rFonts w:ascii="Arial" w:hAnsi="Arial" w:cs="Arial"/>
          <w:b/>
        </w:rPr>
      </w:pPr>
      <w:r w:rsidRPr="002465BA">
        <w:rPr>
          <w:rFonts w:ascii="Arial" w:hAnsi="Arial" w:cs="Arial"/>
          <w:b/>
        </w:rPr>
        <w:t>Diskussion in der Bürgerschaft</w:t>
      </w:r>
    </w:p>
    <w:p w14:paraId="6D3C756C" w14:textId="77777777" w:rsidR="007660BA" w:rsidRDefault="007660BA" w:rsidP="007660BA">
      <w:pPr>
        <w:pStyle w:val="KeinLeerraum"/>
        <w:spacing w:line="360" w:lineRule="auto"/>
        <w:rPr>
          <w:rFonts w:ascii="Arial" w:hAnsi="Arial" w:cs="Arial"/>
        </w:rPr>
      </w:pPr>
    </w:p>
    <w:p w14:paraId="43719CCE" w14:textId="77777777" w:rsidR="00AB6F42" w:rsidRDefault="007660BA" w:rsidP="007660BA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Als </w:t>
      </w:r>
      <w:r w:rsidR="00162C96">
        <w:rPr>
          <w:rFonts w:ascii="Arial" w:hAnsi="Arial" w:cs="Arial"/>
        </w:rPr>
        <w:t xml:space="preserve">freie </w:t>
      </w:r>
      <w:r>
        <w:rPr>
          <w:rFonts w:ascii="Arial" w:hAnsi="Arial" w:cs="Arial"/>
        </w:rPr>
        <w:t>Reichsstadt war U</w:t>
      </w:r>
      <w:r w:rsidR="00162C96">
        <w:rPr>
          <w:rFonts w:ascii="Arial" w:hAnsi="Arial" w:cs="Arial"/>
        </w:rPr>
        <w:t xml:space="preserve">lm relativ unabhängig und nur dem Kaiser unterstellt. Als die Reformation begann sich auszubreiten, verhielt sich der Ulmer Rat zunächst zurückhaltend, obwohl der </w:t>
      </w:r>
      <w:r w:rsidR="00FC369C">
        <w:rPr>
          <w:rFonts w:ascii="Arial" w:hAnsi="Arial" w:cs="Arial"/>
        </w:rPr>
        <w:t>Zuspruch innerhalb der Stadtb</w:t>
      </w:r>
      <w:r w:rsidR="00162C96">
        <w:rPr>
          <w:rFonts w:ascii="Arial" w:hAnsi="Arial" w:cs="Arial"/>
        </w:rPr>
        <w:t>evölkerung sehr groß war. Der Ulmer Rat wollte gegen</w:t>
      </w:r>
      <w:r w:rsidR="00A70E74">
        <w:rPr>
          <w:rFonts w:ascii="Arial" w:hAnsi="Arial" w:cs="Arial"/>
        </w:rPr>
        <w:softHyphen/>
      </w:r>
      <w:r w:rsidR="00162C96">
        <w:rPr>
          <w:rFonts w:ascii="Arial" w:hAnsi="Arial" w:cs="Arial"/>
        </w:rPr>
        <w:t>über dem katholischen Kaiser loyal bleiben. Ers</w:t>
      </w:r>
      <w:r w:rsidR="0077708C">
        <w:rPr>
          <w:rFonts w:ascii="Arial" w:hAnsi="Arial" w:cs="Arial"/>
        </w:rPr>
        <w:t>t nach</w:t>
      </w:r>
      <w:r w:rsidR="003A301A">
        <w:rPr>
          <w:rFonts w:ascii="Arial" w:hAnsi="Arial" w:cs="Arial"/>
        </w:rPr>
        <w:t xml:space="preserve"> dem </w:t>
      </w:r>
      <w:r w:rsidR="0077708C">
        <w:rPr>
          <w:rFonts w:ascii="Arial" w:hAnsi="Arial" w:cs="Arial"/>
        </w:rPr>
        <w:t xml:space="preserve">Scheitern des </w:t>
      </w:r>
      <w:r w:rsidR="003A301A">
        <w:rPr>
          <w:rFonts w:ascii="Arial" w:hAnsi="Arial" w:cs="Arial"/>
        </w:rPr>
        <w:t>Augsburger Reichstag</w:t>
      </w:r>
      <w:r w:rsidR="0077708C">
        <w:rPr>
          <w:rFonts w:ascii="Arial" w:hAnsi="Arial" w:cs="Arial"/>
        </w:rPr>
        <w:t>es</w:t>
      </w:r>
      <w:r w:rsidR="003A301A">
        <w:rPr>
          <w:rFonts w:ascii="Arial" w:hAnsi="Arial" w:cs="Arial"/>
        </w:rPr>
        <w:t xml:space="preserve"> 1530 sah sich der Ulmer </w:t>
      </w:r>
      <w:r w:rsidR="00A70E74">
        <w:rPr>
          <w:rFonts w:ascii="Arial" w:hAnsi="Arial" w:cs="Arial"/>
        </w:rPr>
        <w:t>Rat gezwungen, eine klare Entscheidung zu fällen</w:t>
      </w:r>
      <w:r w:rsidR="003A301A">
        <w:rPr>
          <w:rFonts w:ascii="Arial" w:hAnsi="Arial" w:cs="Arial"/>
        </w:rPr>
        <w:t xml:space="preserve">. </w:t>
      </w:r>
      <w:r w:rsidR="00FC369C">
        <w:rPr>
          <w:rFonts w:ascii="Arial" w:hAnsi="Arial" w:cs="Arial"/>
        </w:rPr>
        <w:t xml:space="preserve">Da dieser jedoch nicht alleine die Verantwortung für die vielleicht folgenschwere Entscheidung tragen wollte, griff der Oberbürgermeister auf eine Möglichkeit gemäß des Großen </w:t>
      </w:r>
      <w:proofErr w:type="spellStart"/>
      <w:r w:rsidR="00FC369C">
        <w:rPr>
          <w:rFonts w:ascii="Arial" w:hAnsi="Arial" w:cs="Arial"/>
        </w:rPr>
        <w:t>Schwör</w:t>
      </w:r>
      <w:r w:rsidR="0077708C">
        <w:rPr>
          <w:rFonts w:ascii="Arial" w:hAnsi="Arial" w:cs="Arial"/>
        </w:rPr>
        <w:softHyphen/>
      </w:r>
      <w:r w:rsidR="00FC369C">
        <w:rPr>
          <w:rFonts w:ascii="Arial" w:hAnsi="Arial" w:cs="Arial"/>
        </w:rPr>
        <w:t>briefes</w:t>
      </w:r>
      <w:proofErr w:type="spellEnd"/>
      <w:r w:rsidR="00FC369C">
        <w:rPr>
          <w:rFonts w:ascii="Arial" w:hAnsi="Arial" w:cs="Arial"/>
        </w:rPr>
        <w:t xml:space="preserve"> von 1397 zurück</w:t>
      </w:r>
      <w:r w:rsidR="001F4213">
        <w:rPr>
          <w:rFonts w:ascii="Arial" w:hAnsi="Arial" w:cs="Arial"/>
        </w:rPr>
        <w:t>: einen</w:t>
      </w:r>
      <w:r w:rsidR="00A70E74">
        <w:rPr>
          <w:rFonts w:ascii="Arial" w:hAnsi="Arial" w:cs="Arial"/>
        </w:rPr>
        <w:t xml:space="preserve"> Bürgerentscheid. </w:t>
      </w:r>
    </w:p>
    <w:p w14:paraId="78996C51" w14:textId="77777777" w:rsidR="007660BA" w:rsidRDefault="00A70E74" w:rsidP="007660BA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Vom 3. – 8. November 1530 wurde in den 17 Zünften und bei den Patriziern über die religi</w:t>
      </w:r>
      <w:r w:rsidR="0077708C">
        <w:rPr>
          <w:rFonts w:ascii="Arial" w:hAnsi="Arial" w:cs="Arial"/>
        </w:rPr>
        <w:softHyphen/>
      </w:r>
      <w:r>
        <w:rPr>
          <w:rFonts w:ascii="Arial" w:hAnsi="Arial" w:cs="Arial"/>
        </w:rPr>
        <w:t>öse Zukunft der Stadt abgestimmt.</w:t>
      </w:r>
      <w:r w:rsidR="005F45ED">
        <w:rPr>
          <w:rFonts w:ascii="Arial" w:hAnsi="Arial" w:cs="Arial"/>
        </w:rPr>
        <w:t xml:space="preserve"> Nur Personen mit dem vollen Bü</w:t>
      </w:r>
      <w:r w:rsidR="00FC369C">
        <w:rPr>
          <w:rFonts w:ascii="Arial" w:hAnsi="Arial" w:cs="Arial"/>
        </w:rPr>
        <w:t>rgerrecht waren stimm</w:t>
      </w:r>
      <w:r w:rsidR="0077708C">
        <w:rPr>
          <w:rFonts w:ascii="Arial" w:hAnsi="Arial" w:cs="Arial"/>
        </w:rPr>
        <w:softHyphen/>
      </w:r>
      <w:r w:rsidR="00B63D45">
        <w:rPr>
          <w:rFonts w:ascii="Arial" w:hAnsi="Arial" w:cs="Arial"/>
        </w:rPr>
        <w:t>berechtigt; dies</w:t>
      </w:r>
      <w:r w:rsidR="004B612F">
        <w:rPr>
          <w:rFonts w:ascii="Arial" w:hAnsi="Arial" w:cs="Arial"/>
        </w:rPr>
        <w:t xml:space="preserve"> schloss die eher katholisch geprägte Landbevölkerung aus.</w:t>
      </w:r>
    </w:p>
    <w:p w14:paraId="30DD4554" w14:textId="77777777" w:rsidR="00AB6F42" w:rsidRDefault="00AB6F42" w:rsidP="007660BA">
      <w:pPr>
        <w:pStyle w:val="KeinLeerraum"/>
        <w:spacing w:line="360" w:lineRule="auto"/>
        <w:rPr>
          <w:rFonts w:ascii="Arial" w:hAnsi="Arial" w:cs="Arial"/>
        </w:rPr>
      </w:pPr>
    </w:p>
    <w:p w14:paraId="33B9828E" w14:textId="77777777" w:rsidR="00B06336" w:rsidRPr="00B06336" w:rsidRDefault="00B06336" w:rsidP="007660BA">
      <w:pPr>
        <w:pStyle w:val="KeinLeerraum"/>
        <w:spacing w:line="360" w:lineRule="auto"/>
        <w:rPr>
          <w:rFonts w:ascii="Arial" w:hAnsi="Arial" w:cs="Arial"/>
          <w:b/>
        </w:rPr>
      </w:pPr>
      <w:r w:rsidRPr="00B06336">
        <w:rPr>
          <w:rFonts w:ascii="Arial" w:hAnsi="Arial" w:cs="Arial"/>
          <w:b/>
        </w:rPr>
        <w:t>Aufgabe</w:t>
      </w:r>
    </w:p>
    <w:p w14:paraId="6ED24FA9" w14:textId="77777777" w:rsidR="00162C96" w:rsidRDefault="0077708C" w:rsidP="007660BA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Stell dir vor, d</w:t>
      </w:r>
      <w:r w:rsidR="00162C96">
        <w:rPr>
          <w:rFonts w:ascii="Arial" w:hAnsi="Arial" w:cs="Arial"/>
        </w:rPr>
        <w:t>u b</w:t>
      </w:r>
      <w:r w:rsidR="0066581A">
        <w:rPr>
          <w:rFonts w:ascii="Arial" w:hAnsi="Arial" w:cs="Arial"/>
        </w:rPr>
        <w:t>ist einer der abstimmungs</w:t>
      </w:r>
      <w:r w:rsidR="00A70E74">
        <w:rPr>
          <w:rFonts w:ascii="Arial" w:hAnsi="Arial" w:cs="Arial"/>
        </w:rPr>
        <w:t>berechtigten Bürger</w:t>
      </w:r>
      <w:r w:rsidR="00162C96">
        <w:rPr>
          <w:rFonts w:ascii="Arial" w:hAnsi="Arial" w:cs="Arial"/>
        </w:rPr>
        <w:t xml:space="preserve">. </w:t>
      </w:r>
    </w:p>
    <w:p w14:paraId="1546EA94" w14:textId="77777777" w:rsidR="00B06336" w:rsidRDefault="00B06336" w:rsidP="00B06336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Suche Argumente für beide Positionen und wäge anschließend Vor- und Nachteile eines Wechsels ab.</w:t>
      </w:r>
    </w:p>
    <w:p w14:paraId="48C2DCC4" w14:textId="2F5DE3F0" w:rsidR="009F42D9" w:rsidRPr="00506ECF" w:rsidRDefault="00B06336" w:rsidP="00506ECF">
      <w:pPr>
        <w:pStyle w:val="KeinLeerraum"/>
        <w:numPr>
          <w:ilvl w:val="0"/>
          <w:numId w:val="3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Kreative Zusatzaufgabe: Schreibe ein Streitgespräch zwischen einem Befürworter und </w:t>
      </w:r>
      <w:r w:rsidR="001315B4">
        <w:rPr>
          <w:rFonts w:ascii="Arial" w:hAnsi="Arial" w:cs="Arial"/>
        </w:rPr>
        <w:t xml:space="preserve">einem </w:t>
      </w:r>
      <w:r>
        <w:rPr>
          <w:rFonts w:ascii="Arial" w:hAnsi="Arial" w:cs="Arial"/>
        </w:rPr>
        <w:t>Gegner der Reformation.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79"/>
        <w:gridCol w:w="3591"/>
        <w:gridCol w:w="3592"/>
      </w:tblGrid>
      <w:tr w:rsidR="00506ECF" w14:paraId="2D16BFF3" w14:textId="77777777" w:rsidTr="006A37F3">
        <w:tc>
          <w:tcPr>
            <w:tcW w:w="1879" w:type="dxa"/>
          </w:tcPr>
          <w:p w14:paraId="46672E66" w14:textId="77777777" w:rsidR="00506ECF" w:rsidRPr="002C5ECA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91" w:type="dxa"/>
          </w:tcPr>
          <w:p w14:paraId="7F6BD4B2" w14:textId="77777777" w:rsidR="00506ECF" w:rsidRPr="002C5ECA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Einführung der Reformation</w:t>
            </w:r>
          </w:p>
        </w:tc>
        <w:tc>
          <w:tcPr>
            <w:tcW w:w="3592" w:type="dxa"/>
          </w:tcPr>
          <w:p w14:paraId="66CBA21A" w14:textId="77777777" w:rsidR="00506ECF" w:rsidRPr="002C5ECA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Verbleib beim katholischen Glauben</w:t>
            </w:r>
          </w:p>
        </w:tc>
      </w:tr>
      <w:tr w:rsidR="00506ECF" w14:paraId="0945ECB3" w14:textId="77777777" w:rsidTr="006A37F3">
        <w:trPr>
          <w:trHeight w:val="2817"/>
        </w:trPr>
        <w:tc>
          <w:tcPr>
            <w:tcW w:w="1879" w:type="dxa"/>
          </w:tcPr>
          <w:p w14:paraId="5CCE9475" w14:textId="77777777" w:rsidR="00506ECF" w:rsidRPr="002C5ECA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r w:rsidRPr="002C5ECA">
              <w:rPr>
                <w:rFonts w:ascii="Arial" w:hAnsi="Arial" w:cs="Arial"/>
                <w:sz w:val="20"/>
              </w:rPr>
              <w:t>eligiöse Gründe</w:t>
            </w:r>
          </w:p>
        </w:tc>
        <w:tc>
          <w:tcPr>
            <w:tcW w:w="3591" w:type="dxa"/>
          </w:tcPr>
          <w:p w14:paraId="7C223BC5" w14:textId="77777777" w:rsidR="00506ECF" w:rsidRPr="002C5ECA" w:rsidRDefault="00506ECF" w:rsidP="006A37F3">
            <w:pPr>
              <w:pStyle w:val="KeinLeerraum"/>
              <w:spacing w:line="360" w:lineRule="auto"/>
              <w:ind w:left="720"/>
              <w:rPr>
                <w:rFonts w:ascii="Arial" w:hAnsi="Arial" w:cs="Arial"/>
                <w:sz w:val="20"/>
              </w:rPr>
            </w:pPr>
          </w:p>
        </w:tc>
        <w:tc>
          <w:tcPr>
            <w:tcW w:w="3592" w:type="dxa"/>
          </w:tcPr>
          <w:p w14:paraId="485BEAA7" w14:textId="77777777" w:rsidR="00506ECF" w:rsidRPr="008F61C2" w:rsidRDefault="00506ECF" w:rsidP="006A37F3">
            <w:pPr>
              <w:pStyle w:val="KeinLeerraum"/>
              <w:spacing w:line="360" w:lineRule="auto"/>
              <w:ind w:left="360"/>
              <w:rPr>
                <w:rFonts w:ascii="Arial" w:hAnsi="Arial" w:cs="Arial"/>
                <w:sz w:val="20"/>
              </w:rPr>
            </w:pPr>
          </w:p>
        </w:tc>
      </w:tr>
      <w:tr w:rsidR="00506ECF" w14:paraId="28A7FCB0" w14:textId="77777777" w:rsidTr="006A37F3">
        <w:trPr>
          <w:trHeight w:val="2548"/>
        </w:trPr>
        <w:tc>
          <w:tcPr>
            <w:tcW w:w="1879" w:type="dxa"/>
          </w:tcPr>
          <w:p w14:paraId="5A96554F" w14:textId="77777777" w:rsidR="00506ECF" w:rsidRPr="002C5ECA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(Macht)P</w:t>
            </w:r>
            <w:r w:rsidRPr="002C5ECA">
              <w:rPr>
                <w:rFonts w:ascii="Arial" w:hAnsi="Arial" w:cs="Arial"/>
                <w:sz w:val="20"/>
              </w:rPr>
              <w:t>olitische Gründe</w:t>
            </w:r>
          </w:p>
        </w:tc>
        <w:tc>
          <w:tcPr>
            <w:tcW w:w="3591" w:type="dxa"/>
          </w:tcPr>
          <w:p w14:paraId="5453A013" w14:textId="77777777" w:rsidR="00506ECF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  <w:p w14:paraId="2730D3B8" w14:textId="77777777" w:rsidR="00506ECF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  <w:p w14:paraId="1736F304" w14:textId="77777777" w:rsidR="00506ECF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  <w:p w14:paraId="3215AAA2" w14:textId="77777777" w:rsidR="00506ECF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  <w:p w14:paraId="043FDBF3" w14:textId="77777777" w:rsidR="00506ECF" w:rsidRPr="002C5ECA" w:rsidRDefault="00506ECF" w:rsidP="006A37F3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92" w:type="dxa"/>
          </w:tcPr>
          <w:p w14:paraId="20E5BD9D" w14:textId="77777777" w:rsidR="00506ECF" w:rsidRPr="002C5ECA" w:rsidRDefault="00506ECF" w:rsidP="006A37F3">
            <w:pPr>
              <w:pStyle w:val="KeinLeerraum"/>
              <w:spacing w:line="360" w:lineRule="auto"/>
              <w:ind w:left="720"/>
              <w:rPr>
                <w:rFonts w:ascii="Arial" w:hAnsi="Arial" w:cs="Arial"/>
                <w:sz w:val="20"/>
              </w:rPr>
            </w:pPr>
          </w:p>
        </w:tc>
      </w:tr>
    </w:tbl>
    <w:p w14:paraId="422EB46D" w14:textId="77777777" w:rsidR="005577EF" w:rsidRPr="007660BA" w:rsidRDefault="005577EF" w:rsidP="00B06336">
      <w:pPr>
        <w:pStyle w:val="KeinLeerraum"/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5577EF" w:rsidRPr="007660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206E3" w14:textId="77777777" w:rsidR="00DB561B" w:rsidRDefault="00DB561B" w:rsidP="002465BA">
      <w:pPr>
        <w:spacing w:after="0" w:line="240" w:lineRule="auto"/>
      </w:pPr>
      <w:r>
        <w:separator/>
      </w:r>
    </w:p>
  </w:endnote>
  <w:endnote w:type="continuationSeparator" w:id="0">
    <w:p w14:paraId="78526F22" w14:textId="77777777" w:rsidR="00DB561B" w:rsidRDefault="00DB561B" w:rsidP="0024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4CF74" w14:textId="77777777" w:rsidR="007B079E" w:rsidRDefault="007B079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10776" w14:textId="77777777" w:rsidR="007726FC" w:rsidRPr="007F27C2" w:rsidRDefault="007726FC" w:rsidP="007726FC">
    <w:pPr>
      <w:pStyle w:val="Fuzeile"/>
      <w:jc w:val="center"/>
      <w:rPr>
        <w:rFonts w:ascii="Arial" w:hAnsi="Arial" w:cs="Arial"/>
        <w:sz w:val="21"/>
        <w:szCs w:val="21"/>
      </w:rPr>
    </w:pPr>
    <w:r w:rsidRPr="007F27C2">
      <w:rPr>
        <w:rFonts w:ascii="Arial" w:hAnsi="Arial" w:cs="Arial"/>
        <w:sz w:val="21"/>
        <w:szCs w:val="21"/>
      </w:rPr>
      <w:t>Arbeitskreis für Landeskunde – RP Tübingen</w:t>
    </w:r>
  </w:p>
  <w:p w14:paraId="2D281043" w14:textId="77777777" w:rsidR="002465BA" w:rsidRPr="007F27C2" w:rsidRDefault="002465BA" w:rsidP="002465BA">
    <w:pPr>
      <w:pStyle w:val="Fuzeile"/>
      <w:jc w:val="center"/>
      <w:rPr>
        <w:rFonts w:ascii="Arial" w:hAnsi="Arial" w:cs="Arial"/>
        <w:sz w:val="21"/>
        <w:szCs w:val="21"/>
      </w:rPr>
    </w:pPr>
    <w:r w:rsidRPr="007F27C2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6655D" w14:textId="77777777" w:rsidR="007B079E" w:rsidRDefault="007B079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320FE" w14:textId="77777777" w:rsidR="00DB561B" w:rsidRDefault="00DB561B" w:rsidP="002465BA">
      <w:pPr>
        <w:spacing w:after="0" w:line="240" w:lineRule="auto"/>
      </w:pPr>
      <w:r>
        <w:separator/>
      </w:r>
    </w:p>
  </w:footnote>
  <w:footnote w:type="continuationSeparator" w:id="0">
    <w:p w14:paraId="71E2C040" w14:textId="77777777" w:rsidR="00DB561B" w:rsidRDefault="00DB561B" w:rsidP="0024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371B9" w14:textId="77777777" w:rsidR="007B079E" w:rsidRDefault="007B079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F08BF" w14:textId="77777777" w:rsidR="002465BA" w:rsidRPr="007B079E" w:rsidRDefault="002465BA">
    <w:pPr>
      <w:pStyle w:val="Kopfzeile"/>
      <w:rPr>
        <w:rFonts w:ascii="Arial" w:hAnsi="Arial" w:cs="Arial"/>
      </w:rPr>
    </w:pPr>
    <w:r w:rsidRPr="007B079E">
      <w:rPr>
        <w:rFonts w:ascii="Arial" w:hAnsi="Arial" w:cs="Arial"/>
      </w:rPr>
      <w:t>AB 4a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CA004" w14:textId="77777777" w:rsidR="007B079E" w:rsidRDefault="007B079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60E07"/>
    <w:multiLevelType w:val="hybridMultilevel"/>
    <w:tmpl w:val="0EA2DBA6"/>
    <w:lvl w:ilvl="0" w:tplc="493E66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6344C"/>
    <w:multiLevelType w:val="hybridMultilevel"/>
    <w:tmpl w:val="9D7AFF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E2D2B"/>
    <w:multiLevelType w:val="hybridMultilevel"/>
    <w:tmpl w:val="4CB2CBBA"/>
    <w:lvl w:ilvl="0" w:tplc="22A801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17C80"/>
    <w:multiLevelType w:val="hybridMultilevel"/>
    <w:tmpl w:val="1BD41ACA"/>
    <w:lvl w:ilvl="0" w:tplc="0EB224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BA"/>
    <w:rsid w:val="001315B4"/>
    <w:rsid w:val="00162C96"/>
    <w:rsid w:val="001B466E"/>
    <w:rsid w:val="001F4213"/>
    <w:rsid w:val="002465BA"/>
    <w:rsid w:val="0026569A"/>
    <w:rsid w:val="002C4916"/>
    <w:rsid w:val="003A301A"/>
    <w:rsid w:val="00412D20"/>
    <w:rsid w:val="00470F82"/>
    <w:rsid w:val="004B612F"/>
    <w:rsid w:val="00506ECF"/>
    <w:rsid w:val="005577EF"/>
    <w:rsid w:val="005C4963"/>
    <w:rsid w:val="005E0936"/>
    <w:rsid w:val="005F45ED"/>
    <w:rsid w:val="0064069D"/>
    <w:rsid w:val="00652553"/>
    <w:rsid w:val="0066581A"/>
    <w:rsid w:val="006A16DB"/>
    <w:rsid w:val="00715821"/>
    <w:rsid w:val="007660BA"/>
    <w:rsid w:val="007726FC"/>
    <w:rsid w:val="0077708C"/>
    <w:rsid w:val="007B079E"/>
    <w:rsid w:val="007F27C2"/>
    <w:rsid w:val="008105D9"/>
    <w:rsid w:val="009F42D9"/>
    <w:rsid w:val="00A70E74"/>
    <w:rsid w:val="00AB6F42"/>
    <w:rsid w:val="00B06336"/>
    <w:rsid w:val="00B63D45"/>
    <w:rsid w:val="00BE7B12"/>
    <w:rsid w:val="00BF7671"/>
    <w:rsid w:val="00C35E65"/>
    <w:rsid w:val="00C82B3D"/>
    <w:rsid w:val="00D4524D"/>
    <w:rsid w:val="00DB561B"/>
    <w:rsid w:val="00FC369C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D976"/>
  <w15:chartTrackingRefBased/>
  <w15:docId w15:val="{D2C85B7A-D60E-4407-A2D0-E1627BD3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5577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660B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162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4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65BA"/>
  </w:style>
  <w:style w:type="paragraph" w:styleId="Fuzeile">
    <w:name w:val="footer"/>
    <w:basedOn w:val="Standard"/>
    <w:link w:val="FuzeileZchn"/>
    <w:uiPriority w:val="99"/>
    <w:unhideWhenUsed/>
    <w:rsid w:val="0024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6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25</cp:revision>
  <dcterms:created xsi:type="dcterms:W3CDTF">2018-08-15T13:24:00Z</dcterms:created>
  <dcterms:modified xsi:type="dcterms:W3CDTF">2019-01-22T12:15:00Z</dcterms:modified>
</cp:coreProperties>
</file>