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93027F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DC72D9">
        <w:rPr>
          <w:rFonts w:ascii="Arial" w:hAnsi="Arial" w:cs="Arial"/>
          <w:color w:val="auto"/>
          <w:sz w:val="32"/>
          <w:szCs w:val="32"/>
        </w:rPr>
        <w:t>L</w:t>
      </w:r>
      <w:r w:rsidR="00AA0C34">
        <w:rPr>
          <w:rFonts w:ascii="Arial" w:hAnsi="Arial" w:cs="Arial"/>
          <w:color w:val="auto"/>
          <w:sz w:val="32"/>
          <w:szCs w:val="32"/>
        </w:rPr>
        <w:t>2</w:t>
      </w:r>
      <w:r w:rsidR="00795A82">
        <w:rPr>
          <w:rFonts w:ascii="Arial" w:hAnsi="Arial" w:cs="Arial"/>
          <w:color w:val="auto"/>
          <w:sz w:val="32"/>
          <w:szCs w:val="32"/>
        </w:rPr>
        <w:t>_</w:t>
      </w:r>
      <w:r w:rsidR="00B4610D">
        <w:rPr>
          <w:rFonts w:ascii="Arial" w:hAnsi="Arial" w:cs="Arial"/>
          <w:color w:val="auto"/>
          <w:sz w:val="32"/>
          <w:szCs w:val="32"/>
        </w:rPr>
        <w:t>4</w:t>
      </w:r>
      <w:r w:rsidR="009E3788">
        <w:rPr>
          <w:rFonts w:ascii="Arial" w:hAnsi="Arial" w:cs="Arial"/>
          <w:color w:val="auto"/>
          <w:sz w:val="32"/>
          <w:szCs w:val="32"/>
        </w:rPr>
        <w:t>.2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795A82">
        <w:rPr>
          <w:rFonts w:ascii="Arial" w:hAnsi="Arial" w:cs="Arial"/>
          <w:color w:val="auto"/>
          <w:sz w:val="32"/>
          <w:szCs w:val="32"/>
        </w:rPr>
        <w:t xml:space="preserve">Vertiefungsaufgabe - </w:t>
      </w:r>
      <w:r w:rsidR="00335A16">
        <w:rPr>
          <w:rFonts w:ascii="Arial" w:hAnsi="Arial" w:cs="Arial"/>
          <w:color w:val="auto"/>
          <w:sz w:val="32"/>
          <w:szCs w:val="32"/>
        </w:rPr>
        <w:t>Quartalszahlen</w:t>
      </w:r>
    </w:p>
    <w:p w:rsidR="00795A82" w:rsidRDefault="00795A82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AA0C34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L2</w:t>
      </w:r>
      <w:r w:rsidR="00795A82">
        <w:rPr>
          <w:b/>
          <w:sz w:val="24"/>
        </w:rPr>
        <w:t>_</w:t>
      </w:r>
      <w:r w:rsidR="00B4610D">
        <w:rPr>
          <w:b/>
          <w:sz w:val="24"/>
        </w:rPr>
        <w:t>4</w:t>
      </w:r>
      <w:r w:rsidR="009E3788">
        <w:rPr>
          <w:b/>
          <w:sz w:val="24"/>
        </w:rPr>
        <w:t>.2</w:t>
      </w:r>
      <w:r w:rsidR="0093027F" w:rsidRPr="0093027F">
        <w:rPr>
          <w:b/>
          <w:sz w:val="24"/>
        </w:rPr>
        <w:t xml:space="preserve"> </w:t>
      </w:r>
      <w:r w:rsidR="00795A82">
        <w:rPr>
          <w:b/>
          <w:sz w:val="24"/>
        </w:rPr>
        <w:t>Übungsaufgaben</w:t>
      </w:r>
      <w:r w:rsidR="00495CC9">
        <w:rPr>
          <w:b/>
          <w:sz w:val="24"/>
        </w:rPr>
        <w:t>:</w:t>
      </w:r>
      <w:bookmarkEnd w:id="2"/>
    </w:p>
    <w:p w:rsidR="00495CC9" w:rsidRDefault="00495CC9" w:rsidP="00CB167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1674" w:rsidRDefault="00CB1674" w:rsidP="00CB16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Unternehmen möchte die Umsatzzahlen seiner Filialen in den Regionen Freiburg, Karlsruhe, Stuttgart und Tübingen aufbereiten.</w:t>
      </w:r>
      <w:r w:rsidR="009A764D">
        <w:rPr>
          <w:rFonts w:ascii="Arial" w:hAnsi="Arial" w:cs="Arial"/>
          <w:sz w:val="24"/>
          <w:szCs w:val="24"/>
        </w:rPr>
        <w:t xml:space="preserve"> Die Soll- und Istwerte der einzelnen Quartale (Q1</w:t>
      </w:r>
      <w:proofErr w:type="gramStart"/>
      <w:r w:rsidR="009A764D">
        <w:rPr>
          <w:rFonts w:ascii="Arial" w:hAnsi="Arial" w:cs="Arial"/>
          <w:sz w:val="24"/>
          <w:szCs w:val="24"/>
        </w:rPr>
        <w:t>,..,</w:t>
      </w:r>
      <w:proofErr w:type="gramEnd"/>
      <w:r w:rsidR="009A764D">
        <w:rPr>
          <w:rFonts w:ascii="Arial" w:hAnsi="Arial" w:cs="Arial"/>
          <w:sz w:val="24"/>
          <w:szCs w:val="24"/>
        </w:rPr>
        <w:t xml:space="preserve"> Q4) stehen Ihnen in digitaler Form zur Verfügung.</w:t>
      </w:r>
    </w:p>
    <w:p w:rsidR="00CB1674" w:rsidRDefault="009A764D" w:rsidP="009A764D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(Datei: '</w:t>
      </w:r>
      <w:r w:rsidRPr="009A764D">
        <w:rPr>
          <w:rFonts w:ascii="Arial" w:hAnsi="Arial" w:cs="Arial"/>
          <w:sz w:val="24"/>
          <w:szCs w:val="24"/>
        </w:rPr>
        <w:t>L2_4.2 Tabellenvorlage Quartalszahlen.xlsx</w:t>
      </w:r>
      <w:r>
        <w:rPr>
          <w:rFonts w:ascii="Arial" w:hAnsi="Arial" w:cs="Arial"/>
          <w:sz w:val="24"/>
          <w:szCs w:val="24"/>
        </w:rPr>
        <w:t>')</w:t>
      </w:r>
    </w:p>
    <w:p w:rsidR="009A764D" w:rsidRPr="00636D16" w:rsidRDefault="009A764D" w:rsidP="009A764D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FB4734" w:rsidRPr="009A764D" w:rsidRDefault="003F03E7" w:rsidP="009A76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64D">
        <w:rPr>
          <w:rFonts w:ascii="Arial" w:hAnsi="Arial" w:cs="Arial"/>
          <w:sz w:val="24"/>
          <w:szCs w:val="24"/>
        </w:rPr>
        <w:t>Sie sollen die Quartalszahlen</w:t>
      </w:r>
      <w:r w:rsidR="00FB4734" w:rsidRPr="009A764D">
        <w:rPr>
          <w:rFonts w:ascii="Arial" w:hAnsi="Arial" w:cs="Arial"/>
          <w:sz w:val="24"/>
          <w:szCs w:val="24"/>
        </w:rPr>
        <w:t xml:space="preserve"> mit einer SOLL-IST Analyse aufbereiten. Um die Umsätze der Quartale zusammenzuführen</w:t>
      </w:r>
      <w:r w:rsidRPr="009A764D">
        <w:rPr>
          <w:rFonts w:ascii="Arial" w:hAnsi="Arial" w:cs="Arial"/>
          <w:sz w:val="24"/>
          <w:szCs w:val="24"/>
        </w:rPr>
        <w:t>,</w:t>
      </w:r>
      <w:r w:rsidR="00FB4734" w:rsidRPr="009A764D">
        <w:rPr>
          <w:rFonts w:ascii="Arial" w:hAnsi="Arial" w:cs="Arial"/>
          <w:sz w:val="24"/>
          <w:szCs w:val="24"/>
        </w:rPr>
        <w:t xml:space="preserve"> müssen Sie zuerst für jedes Quartal (Tabellenblatt) die Abweichung der IST-Werte von den </w:t>
      </w:r>
      <w:proofErr w:type="spellStart"/>
      <w:r w:rsidR="00FB4734" w:rsidRPr="009A764D">
        <w:rPr>
          <w:rFonts w:ascii="Arial" w:hAnsi="Arial" w:cs="Arial"/>
          <w:sz w:val="24"/>
          <w:szCs w:val="24"/>
        </w:rPr>
        <w:t>SOLL-Werte</w:t>
      </w:r>
      <w:r w:rsidRPr="009A764D">
        <w:rPr>
          <w:rFonts w:ascii="Arial" w:hAnsi="Arial" w:cs="Arial"/>
          <w:sz w:val="24"/>
          <w:szCs w:val="24"/>
        </w:rPr>
        <w:t>n</w:t>
      </w:r>
      <w:proofErr w:type="spellEnd"/>
      <w:r w:rsidR="00FB4734" w:rsidRPr="009A764D">
        <w:rPr>
          <w:rFonts w:ascii="Arial" w:hAnsi="Arial" w:cs="Arial"/>
          <w:sz w:val="24"/>
          <w:szCs w:val="24"/>
        </w:rPr>
        <w:t xml:space="preserve"> </w:t>
      </w:r>
      <w:r w:rsidRPr="009A764D">
        <w:rPr>
          <w:rFonts w:ascii="Arial" w:hAnsi="Arial" w:cs="Arial"/>
          <w:sz w:val="24"/>
          <w:szCs w:val="24"/>
        </w:rPr>
        <w:t>berechnen</w:t>
      </w:r>
      <w:r w:rsidR="00FB4734" w:rsidRPr="009A764D">
        <w:rPr>
          <w:rFonts w:ascii="Arial" w:hAnsi="Arial" w:cs="Arial"/>
          <w:sz w:val="24"/>
          <w:szCs w:val="24"/>
        </w:rPr>
        <w:t>.</w:t>
      </w:r>
    </w:p>
    <w:p w:rsidR="009A764D" w:rsidRPr="009A764D" w:rsidRDefault="009A764D" w:rsidP="009A764D">
      <w:pPr>
        <w:pStyle w:val="Listenabsatz"/>
        <w:numPr>
          <w:ilvl w:val="0"/>
          <w:numId w:val="4"/>
        </w:num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28A92A04" wp14:editId="7CBD949F">
            <wp:simplePos x="0" y="0"/>
            <wp:positionH relativeFrom="margin">
              <wp:align>right</wp:align>
            </wp:positionH>
            <wp:positionV relativeFrom="paragraph">
              <wp:posOffset>77949</wp:posOffset>
            </wp:positionV>
            <wp:extent cx="2854325" cy="944245"/>
            <wp:effectExtent l="19050" t="19050" r="22225" b="27305"/>
            <wp:wrapTight wrapText="bothSides">
              <wp:wrapPolygon edited="0">
                <wp:start x="-144" y="-436"/>
                <wp:lineTo x="-144" y="21789"/>
                <wp:lineTo x="21624" y="21789"/>
                <wp:lineTo x="21624" y="-436"/>
                <wp:lineTo x="-144" y="-436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E4921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4325" cy="9442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 xml:space="preserve">Öffnen Sie die </w:t>
      </w:r>
      <w:proofErr w:type="gramStart"/>
      <w:r>
        <w:rPr>
          <w:rFonts w:ascii="Arial" w:hAnsi="Arial" w:cs="Arial"/>
          <w:sz w:val="24"/>
          <w:szCs w:val="24"/>
        </w:rPr>
        <w:t>Datei :</w:t>
      </w:r>
      <w:proofErr w:type="gramEnd"/>
      <w:r>
        <w:rPr>
          <w:rFonts w:ascii="Arial" w:hAnsi="Arial" w:cs="Arial"/>
          <w:sz w:val="24"/>
          <w:szCs w:val="24"/>
        </w:rPr>
        <w:t xml:space="preserve"> '</w:t>
      </w:r>
      <w:r w:rsidRPr="009A764D">
        <w:rPr>
          <w:rFonts w:ascii="Arial" w:hAnsi="Arial" w:cs="Arial"/>
          <w:sz w:val="24"/>
          <w:szCs w:val="24"/>
        </w:rPr>
        <w:t>L2_4.2 Tabel</w:t>
      </w:r>
      <w:r>
        <w:rPr>
          <w:rFonts w:ascii="Arial" w:hAnsi="Arial" w:cs="Arial"/>
          <w:sz w:val="24"/>
          <w:szCs w:val="24"/>
        </w:rPr>
        <w:softHyphen/>
      </w:r>
      <w:r w:rsidRPr="009A764D">
        <w:rPr>
          <w:rFonts w:ascii="Arial" w:hAnsi="Arial" w:cs="Arial"/>
          <w:sz w:val="24"/>
          <w:szCs w:val="24"/>
        </w:rPr>
        <w:t>lenvorlage Quartalszahlen.xlsx</w:t>
      </w:r>
      <w:r>
        <w:rPr>
          <w:rFonts w:ascii="Arial" w:hAnsi="Arial" w:cs="Arial"/>
          <w:sz w:val="24"/>
          <w:szCs w:val="24"/>
        </w:rPr>
        <w:t>' und entwickeln Sie für jedes Quartal eine kopierfähige Formel in Zelle D2 zur Ermittlung der Soll-Ist-Abweichung.</w:t>
      </w:r>
    </w:p>
    <w:p w:rsidR="009A764D" w:rsidRDefault="009A764D" w:rsidP="009A764D">
      <w:pPr>
        <w:spacing w:line="240" w:lineRule="auto"/>
        <w:rPr>
          <w:rFonts w:ascii="Arial" w:hAnsi="Arial" w:cs="Arial"/>
          <w:noProof/>
          <w:sz w:val="24"/>
          <w:szCs w:val="24"/>
          <w:lang w:eastAsia="de-DE"/>
        </w:rPr>
      </w:pPr>
    </w:p>
    <w:p w:rsidR="00ED6C16" w:rsidRDefault="00FB4734" w:rsidP="009A764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Umsätze der Quartale sollen im Tabellenblatt </w:t>
      </w:r>
      <w:r w:rsidR="003F03E7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Geschäftsjahr</w:t>
      </w:r>
      <w:r w:rsidR="003F03E7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 zusammen</w:t>
      </w:r>
      <w:r w:rsidR="009A764D">
        <w:rPr>
          <w:rFonts w:ascii="Arial" w:hAnsi="Arial" w:cs="Arial"/>
          <w:sz w:val="24"/>
          <w:szCs w:val="24"/>
        </w:rPr>
        <w:t xml:space="preserve">gefasst </w:t>
      </w:r>
      <w:r>
        <w:rPr>
          <w:rFonts w:ascii="Arial" w:hAnsi="Arial" w:cs="Arial"/>
          <w:sz w:val="24"/>
          <w:szCs w:val="24"/>
        </w:rPr>
        <w:t xml:space="preserve">werden. Sollte eine Region jedes Quartal seine Quartalszahlen </w:t>
      </w:r>
      <w:r w:rsidR="003F03E7">
        <w:rPr>
          <w:rFonts w:ascii="Arial" w:hAnsi="Arial" w:cs="Arial"/>
          <w:sz w:val="24"/>
          <w:szCs w:val="24"/>
        </w:rPr>
        <w:t>erreicht haben</w:t>
      </w:r>
      <w:r>
        <w:rPr>
          <w:rFonts w:ascii="Arial" w:hAnsi="Arial" w:cs="Arial"/>
          <w:sz w:val="24"/>
          <w:szCs w:val="24"/>
        </w:rPr>
        <w:t xml:space="preserve">, </w:t>
      </w:r>
      <w:r w:rsidR="003F03E7">
        <w:rPr>
          <w:rFonts w:ascii="Arial" w:hAnsi="Arial" w:cs="Arial"/>
          <w:sz w:val="24"/>
          <w:szCs w:val="24"/>
        </w:rPr>
        <w:t>wird dies mit einem „Ja“ vermerkt</w:t>
      </w:r>
      <w:r>
        <w:rPr>
          <w:rFonts w:ascii="Arial" w:hAnsi="Arial" w:cs="Arial"/>
          <w:sz w:val="24"/>
          <w:szCs w:val="24"/>
        </w:rPr>
        <w:t>. Die Füllfarbe soll sich auf grün und die Schriftfarbe auf weiß</w:t>
      </w:r>
      <w:r w:rsidR="003F03E7" w:rsidRPr="003F03E7">
        <w:rPr>
          <w:rFonts w:ascii="Arial" w:hAnsi="Arial" w:cs="Arial"/>
          <w:sz w:val="24"/>
          <w:szCs w:val="24"/>
        </w:rPr>
        <w:t xml:space="preserve"> </w:t>
      </w:r>
      <w:r w:rsidR="003F03E7">
        <w:rPr>
          <w:rFonts w:ascii="Arial" w:hAnsi="Arial" w:cs="Arial"/>
          <w:sz w:val="24"/>
          <w:szCs w:val="24"/>
        </w:rPr>
        <w:t>verändern</w:t>
      </w:r>
      <w:r>
        <w:rPr>
          <w:rFonts w:ascii="Arial" w:hAnsi="Arial" w:cs="Arial"/>
          <w:sz w:val="24"/>
          <w:szCs w:val="24"/>
        </w:rPr>
        <w:t>.</w:t>
      </w:r>
    </w:p>
    <w:p w:rsidR="009A764D" w:rsidRDefault="009A764D" w:rsidP="009A764D">
      <w:pPr>
        <w:pStyle w:val="Listenabsatz"/>
        <w:numPr>
          <w:ilvl w:val="0"/>
          <w:numId w:val="4"/>
        </w:num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04BE36D5" wp14:editId="104A422E">
            <wp:simplePos x="0" y="0"/>
            <wp:positionH relativeFrom="margin">
              <wp:posOffset>2906395</wp:posOffset>
            </wp:positionH>
            <wp:positionV relativeFrom="paragraph">
              <wp:posOffset>86360</wp:posOffset>
            </wp:positionV>
            <wp:extent cx="2851150" cy="1082675"/>
            <wp:effectExtent l="19050" t="19050" r="25400" b="22225"/>
            <wp:wrapTight wrapText="bothSides">
              <wp:wrapPolygon edited="0">
                <wp:start x="-144" y="-380"/>
                <wp:lineTo x="-144" y="21663"/>
                <wp:lineTo x="21648" y="21663"/>
                <wp:lineTo x="21648" y="-380"/>
                <wp:lineTo x="-144" y="-38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E48A13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0" cy="10826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9F3">
        <w:rPr>
          <w:rFonts w:ascii="Arial" w:hAnsi="Arial" w:cs="Arial"/>
          <w:sz w:val="24"/>
          <w:szCs w:val="24"/>
        </w:rPr>
        <w:t>Entwickeln Sie für das Tabellenblatt „Geschäftsjahr“ in den Zellen B5, C5, D5 und E5 kopierfähige Formeln, die die Soll-Ist-Abweichungen je Region anzeigen.</w:t>
      </w:r>
    </w:p>
    <w:p w:rsidR="009A764D" w:rsidRDefault="00C639F3" w:rsidP="00C639F3">
      <w:pPr>
        <w:pStyle w:val="Listenabsatz"/>
        <w:numPr>
          <w:ilvl w:val="0"/>
          <w:numId w:val="4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Entwickeln Sie eine kopierfähige Formel für die Zelle F5, mit der der gewünschte Vermerk erzeugt wird. </w:t>
      </w:r>
      <w:r>
        <w:rPr>
          <w:rFonts w:ascii="Arial" w:hAnsi="Arial" w:cs="Arial"/>
          <w:sz w:val="24"/>
          <w:szCs w:val="24"/>
        </w:rPr>
        <w:br/>
        <w:t>Legen Sie das notwendige benutzer-</w:t>
      </w:r>
      <w:r>
        <w:rPr>
          <w:rFonts w:ascii="Arial" w:hAnsi="Arial" w:cs="Arial"/>
          <w:sz w:val="24"/>
          <w:szCs w:val="24"/>
        </w:rPr>
        <w:br/>
        <w:t>definierte Format fest.</w:t>
      </w:r>
    </w:p>
    <w:p w:rsidR="00C639F3" w:rsidRPr="00C639F3" w:rsidRDefault="00C639F3" w:rsidP="00C639F3">
      <w:pPr>
        <w:spacing w:line="240" w:lineRule="auto"/>
        <w:rPr>
          <w:rFonts w:ascii="Arial" w:hAnsi="Arial" w:cs="Arial"/>
          <w:noProof/>
          <w:sz w:val="24"/>
          <w:szCs w:val="24"/>
          <w:lang w:eastAsia="de-DE"/>
        </w:rPr>
      </w:pPr>
    </w:p>
    <w:p w:rsidR="00C639F3" w:rsidRDefault="00C639F3" w:rsidP="00C639F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große Abweichungen besser zu erkennen, soll bei einer negativen Abweichung von mehr als 10.000,00 Euro oder einer negative Abweichung von mehr als 10 % vom Sollwert eine Warnung erscheinen.</w:t>
      </w:r>
    </w:p>
    <w:p w:rsidR="009A764D" w:rsidRDefault="00C639F3" w:rsidP="00C639F3">
      <w:pPr>
        <w:pStyle w:val="Listenabsatz"/>
        <w:numPr>
          <w:ilvl w:val="0"/>
          <w:numId w:val="4"/>
        </w:num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0288" behindDoc="1" locked="0" layoutInCell="1" allowOverlap="1" wp14:anchorId="48E9A92B" wp14:editId="470BBEFF">
            <wp:simplePos x="0" y="0"/>
            <wp:positionH relativeFrom="margin">
              <wp:posOffset>2843971</wp:posOffset>
            </wp:positionH>
            <wp:positionV relativeFrom="paragraph">
              <wp:posOffset>113030</wp:posOffset>
            </wp:positionV>
            <wp:extent cx="2908300" cy="799465"/>
            <wp:effectExtent l="19050" t="19050" r="25400" b="19685"/>
            <wp:wrapTight wrapText="bothSides">
              <wp:wrapPolygon edited="0">
                <wp:start x="-141" y="-515"/>
                <wp:lineTo x="-141" y="21617"/>
                <wp:lineTo x="21647" y="21617"/>
                <wp:lineTo x="21647" y="-515"/>
                <wp:lineTo x="-141" y="-515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E41B79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7994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 xml:space="preserve">Entwickeln Sie für das 1. Quartal (Tabellenblatt Q1) eine kopierfähige Formel in Zelle E2, </w:t>
      </w:r>
      <w:r w:rsidR="0076165E">
        <w:rPr>
          <w:rFonts w:ascii="Arial" w:hAnsi="Arial" w:cs="Arial"/>
          <w:sz w:val="24"/>
          <w:szCs w:val="24"/>
        </w:rPr>
        <w:t>die unter den an</w:t>
      </w:r>
      <w:r w:rsidR="0076165E">
        <w:rPr>
          <w:rFonts w:ascii="Arial" w:hAnsi="Arial" w:cs="Arial"/>
          <w:sz w:val="24"/>
          <w:szCs w:val="24"/>
        </w:rPr>
        <w:softHyphen/>
        <w:t>gegebenen Bedingungen einen Warnhinweis anzeigt.</w:t>
      </w:r>
    </w:p>
    <w:p w:rsidR="009A764D" w:rsidRDefault="009A764D" w:rsidP="0076165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FB4734" w:rsidRDefault="00FB4734" w:rsidP="0076165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76165E" w:rsidRPr="00FB7E55" w:rsidRDefault="0076165E" w:rsidP="0076165E">
      <w:pPr>
        <w:spacing w:after="0"/>
        <w:rPr>
          <w:rFonts w:ascii="Arial" w:hAnsi="Arial" w:cs="Arial"/>
          <w:sz w:val="24"/>
          <w:szCs w:val="24"/>
        </w:rPr>
      </w:pPr>
      <w:r w:rsidRPr="00FB7E55">
        <w:rPr>
          <w:rFonts w:ascii="Arial" w:hAnsi="Arial" w:cs="Arial"/>
          <w:sz w:val="24"/>
          <w:szCs w:val="24"/>
        </w:rPr>
        <w:t>Speichern Sie Ihre Lösung</w:t>
      </w:r>
      <w:r>
        <w:rPr>
          <w:rFonts w:ascii="Arial" w:hAnsi="Arial" w:cs="Arial"/>
          <w:sz w:val="24"/>
          <w:szCs w:val="24"/>
        </w:rPr>
        <w:t>en</w:t>
      </w:r>
      <w:r w:rsidRPr="00FB7E55">
        <w:rPr>
          <w:rFonts w:ascii="Arial" w:hAnsi="Arial" w:cs="Arial"/>
          <w:sz w:val="24"/>
          <w:szCs w:val="24"/>
        </w:rPr>
        <w:t xml:space="preserve"> im Ordner 'Ergebnisse' unter dem Namen </w:t>
      </w:r>
      <w:r w:rsidRPr="00FB7E55">
        <w:rPr>
          <w:rFonts w:ascii="Arial" w:hAnsi="Arial" w:cs="Arial"/>
          <w:sz w:val="24"/>
          <w:szCs w:val="24"/>
        </w:rPr>
        <w:br/>
        <w:t>'</w:t>
      </w:r>
      <w:r>
        <w:rPr>
          <w:rFonts w:ascii="Arial" w:hAnsi="Arial" w:cs="Arial"/>
          <w:sz w:val="24"/>
          <w:szCs w:val="24"/>
        </w:rPr>
        <w:t>L2_4.2</w:t>
      </w:r>
      <w:r w:rsidRPr="00FB7E55">
        <w:rPr>
          <w:rFonts w:ascii="Arial" w:hAnsi="Arial" w:cs="Arial"/>
          <w:sz w:val="24"/>
          <w:szCs w:val="24"/>
        </w:rPr>
        <w:t xml:space="preserve"> Lösung </w:t>
      </w:r>
      <w:r>
        <w:rPr>
          <w:rFonts w:ascii="Arial" w:hAnsi="Arial" w:cs="Arial"/>
          <w:sz w:val="24"/>
          <w:szCs w:val="24"/>
        </w:rPr>
        <w:t>Quartalszahlen</w:t>
      </w:r>
      <w:r w:rsidRPr="00FB7E55">
        <w:rPr>
          <w:rFonts w:ascii="Arial" w:hAnsi="Arial" w:cs="Arial"/>
          <w:sz w:val="24"/>
          <w:szCs w:val="24"/>
        </w:rPr>
        <w:t>.xlsx'.</w:t>
      </w:r>
    </w:p>
    <w:p w:rsidR="00E52C5B" w:rsidRDefault="004C3F24" w:rsidP="004C3F24">
      <w:pPr>
        <w:tabs>
          <w:tab w:val="left" w:pos="377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E52C5B" w:rsidSect="00CB16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317" w:rsidRDefault="00697317" w:rsidP="00E52C5B">
      <w:pPr>
        <w:spacing w:after="0" w:line="240" w:lineRule="auto"/>
      </w:pPr>
      <w:r>
        <w:separator/>
      </w:r>
    </w:p>
  </w:endnote>
  <w:endnote w:type="continuationSeparator" w:id="0">
    <w:p w:rsidR="00697317" w:rsidRDefault="00697317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29B" w:rsidRDefault="00CF22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3767C5" w:rsidRDefault="009E3788" w:rsidP="003767C5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CF229B">
      <w:rPr>
        <w:noProof/>
      </w:rPr>
      <w:t>L2_4.2 Vertiefungsaufgabe Logische Operatoren.docx</w:t>
    </w:r>
    <w:r>
      <w:rPr>
        <w:noProof/>
      </w:rPr>
      <w:fldChar w:fldCharType="end"/>
    </w:r>
    <w:bookmarkStart w:id="3" w:name="_GoBack"/>
    <w:bookmarkEnd w:id="3"/>
    <w:r w:rsidR="00BA1BD0">
      <w:rPr>
        <w:noProof/>
      </w:rPr>
      <w:tab/>
    </w:r>
    <w:r w:rsidR="00E857ED">
      <w:t xml:space="preserve">Seite </w:t>
    </w:r>
    <w:r w:rsidR="00E857ED">
      <w:rPr>
        <w:b/>
        <w:bCs/>
        <w:sz w:val="24"/>
        <w:szCs w:val="24"/>
      </w:rPr>
      <w:fldChar w:fldCharType="begin"/>
    </w:r>
    <w:r w:rsidR="00E857ED">
      <w:rPr>
        <w:b/>
        <w:bCs/>
      </w:rPr>
      <w:instrText>PAGE</w:instrText>
    </w:r>
    <w:r w:rsidR="00E857ED">
      <w:rPr>
        <w:b/>
        <w:bCs/>
        <w:sz w:val="24"/>
        <w:szCs w:val="24"/>
      </w:rPr>
      <w:fldChar w:fldCharType="separate"/>
    </w:r>
    <w:r w:rsidR="00CF229B">
      <w:rPr>
        <w:b/>
        <w:bCs/>
        <w:noProof/>
      </w:rPr>
      <w:t>1</w:t>
    </w:r>
    <w:r w:rsidR="00E857ED">
      <w:rPr>
        <w:b/>
        <w:bCs/>
        <w:sz w:val="24"/>
        <w:szCs w:val="24"/>
      </w:rPr>
      <w:fldChar w:fldCharType="end"/>
    </w:r>
    <w:r w:rsidR="00E857ED">
      <w:t xml:space="preserve"> von </w:t>
    </w:r>
    <w:r w:rsidR="00E857ED">
      <w:rPr>
        <w:b/>
        <w:bCs/>
        <w:sz w:val="24"/>
        <w:szCs w:val="24"/>
      </w:rPr>
      <w:fldChar w:fldCharType="begin"/>
    </w:r>
    <w:r w:rsidR="00E857ED">
      <w:rPr>
        <w:b/>
        <w:bCs/>
      </w:rPr>
      <w:instrText>NUMPAGES</w:instrText>
    </w:r>
    <w:r w:rsidR="00E857ED">
      <w:rPr>
        <w:b/>
        <w:bCs/>
        <w:sz w:val="24"/>
        <w:szCs w:val="24"/>
      </w:rPr>
      <w:fldChar w:fldCharType="separate"/>
    </w:r>
    <w:r w:rsidR="00CF229B">
      <w:rPr>
        <w:b/>
        <w:bCs/>
        <w:noProof/>
      </w:rPr>
      <w:t>1</w:t>
    </w:r>
    <w:r w:rsidR="00E857ED">
      <w:rPr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29B" w:rsidRDefault="00CF22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317" w:rsidRDefault="00697317" w:rsidP="00E52C5B">
      <w:pPr>
        <w:spacing w:after="0" w:line="240" w:lineRule="auto"/>
      </w:pPr>
      <w:r>
        <w:separator/>
      </w:r>
    </w:p>
  </w:footnote>
  <w:footnote w:type="continuationSeparator" w:id="0">
    <w:p w:rsidR="00697317" w:rsidRDefault="00697317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29B" w:rsidRDefault="00CF22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29B" w:rsidRDefault="00CF22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29B" w:rsidRDefault="00CF22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E2756"/>
    <w:multiLevelType w:val="hybridMultilevel"/>
    <w:tmpl w:val="A97CA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E76E17"/>
    <w:multiLevelType w:val="hybridMultilevel"/>
    <w:tmpl w:val="85EE5D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21305"/>
    <w:rsid w:val="000406DF"/>
    <w:rsid w:val="001F5059"/>
    <w:rsid w:val="002C4EFE"/>
    <w:rsid w:val="003233E0"/>
    <w:rsid w:val="00334A87"/>
    <w:rsid w:val="00335A16"/>
    <w:rsid w:val="003767C5"/>
    <w:rsid w:val="00396918"/>
    <w:rsid w:val="003B21A2"/>
    <w:rsid w:val="003F03E7"/>
    <w:rsid w:val="00434F34"/>
    <w:rsid w:val="00495CC9"/>
    <w:rsid w:val="004C3F24"/>
    <w:rsid w:val="0056173D"/>
    <w:rsid w:val="00582F40"/>
    <w:rsid w:val="005B25AE"/>
    <w:rsid w:val="00604C8D"/>
    <w:rsid w:val="00623762"/>
    <w:rsid w:val="00643929"/>
    <w:rsid w:val="00694C41"/>
    <w:rsid w:val="00697317"/>
    <w:rsid w:val="006C216C"/>
    <w:rsid w:val="0076165E"/>
    <w:rsid w:val="00795A82"/>
    <w:rsid w:val="00803B87"/>
    <w:rsid w:val="0081123E"/>
    <w:rsid w:val="00846E6D"/>
    <w:rsid w:val="00894F05"/>
    <w:rsid w:val="0093027F"/>
    <w:rsid w:val="009A764D"/>
    <w:rsid w:val="009E3788"/>
    <w:rsid w:val="00A13966"/>
    <w:rsid w:val="00A5404B"/>
    <w:rsid w:val="00A94575"/>
    <w:rsid w:val="00AA0C34"/>
    <w:rsid w:val="00B4610D"/>
    <w:rsid w:val="00B90FAD"/>
    <w:rsid w:val="00BA1BD0"/>
    <w:rsid w:val="00BB005F"/>
    <w:rsid w:val="00C639F3"/>
    <w:rsid w:val="00CA40AB"/>
    <w:rsid w:val="00CB1674"/>
    <w:rsid w:val="00CF229B"/>
    <w:rsid w:val="00CF5CA6"/>
    <w:rsid w:val="00D2338A"/>
    <w:rsid w:val="00DC72D9"/>
    <w:rsid w:val="00DD3610"/>
    <w:rsid w:val="00E52C5B"/>
    <w:rsid w:val="00E857ED"/>
    <w:rsid w:val="00EA43D7"/>
    <w:rsid w:val="00EA69FD"/>
    <w:rsid w:val="00ED6C16"/>
    <w:rsid w:val="00EF2E5F"/>
    <w:rsid w:val="00F607CD"/>
    <w:rsid w:val="00FB4392"/>
    <w:rsid w:val="00FB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01E55-E476-4B2F-A080-14175ED8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21</cp:revision>
  <dcterms:created xsi:type="dcterms:W3CDTF">2017-11-13T14:19:00Z</dcterms:created>
  <dcterms:modified xsi:type="dcterms:W3CDTF">2018-07-05T12:55:00Z</dcterms:modified>
</cp:coreProperties>
</file>