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2572E" w14:textId="77777777" w:rsidR="00DD1621" w:rsidRPr="00C915BD" w:rsidRDefault="00244265" w:rsidP="00DF7900">
      <w:pPr>
        <w:jc w:val="center"/>
        <w:rPr>
          <w:rFonts w:ascii="Arial" w:hAnsi="Arial" w:cs="Arial"/>
          <w:b/>
          <w:sz w:val="32"/>
          <w:u w:val="single"/>
        </w:rPr>
      </w:pPr>
      <w:r w:rsidRPr="00C915BD">
        <w:rPr>
          <w:rFonts w:ascii="Arial" w:hAnsi="Arial" w:cs="Arial"/>
          <w:b/>
          <w:sz w:val="32"/>
          <w:u w:val="single"/>
        </w:rPr>
        <w:t>Vorwort</w:t>
      </w:r>
    </w:p>
    <w:p w14:paraId="034735AA" w14:textId="77777777" w:rsidR="00DF7900" w:rsidRDefault="00DF7900">
      <w:pPr>
        <w:rPr>
          <w:rFonts w:ascii="Arial" w:hAnsi="Arial" w:cs="Arial"/>
          <w:b/>
        </w:rPr>
      </w:pPr>
      <w:r>
        <w:rPr>
          <w:rFonts w:ascii="Arial" w:hAnsi="Arial" w:cs="Arial"/>
          <w:b/>
        </w:rPr>
        <w:t xml:space="preserve">Die vorliegenden Materialien dienen der Unterstützung der Unterrichtseinheit „Tabellenkalkulation“. </w:t>
      </w:r>
    </w:p>
    <w:p w14:paraId="5DE265D7" w14:textId="77777777" w:rsidR="00DF7900" w:rsidRDefault="00DF7900">
      <w:pPr>
        <w:rPr>
          <w:rFonts w:ascii="Arial" w:hAnsi="Arial" w:cs="Arial"/>
          <w:b/>
        </w:rPr>
      </w:pPr>
      <w:r>
        <w:rPr>
          <w:rFonts w:ascii="Arial" w:hAnsi="Arial" w:cs="Arial"/>
          <w:b/>
        </w:rPr>
        <w:t>Die Materialien decken alle Lehrplaninhalte der Unterrichtseinheit „Tabellenkalkulation“ der Berufskollegs ab. Vor diesem Hintergrund ist es die Aufgabe der Lehrkraft, eine für seine Schüler passende Auswahl aus dem vorliegenden Materialpool vorzunehmen. Selbstverständlich können die Materialien auch in anderen Schularten eingesetzt werden.</w:t>
      </w:r>
    </w:p>
    <w:p w14:paraId="5169DF74" w14:textId="77777777" w:rsidR="00DF7900" w:rsidRDefault="00DF7900">
      <w:pPr>
        <w:rPr>
          <w:rFonts w:ascii="Arial" w:hAnsi="Arial" w:cs="Arial"/>
          <w:b/>
        </w:rPr>
      </w:pPr>
      <w:r>
        <w:rPr>
          <w:rFonts w:ascii="Arial" w:hAnsi="Arial" w:cs="Arial"/>
          <w:b/>
        </w:rPr>
        <w:t xml:space="preserve">Die Materialien stehen wahlweise als </w:t>
      </w:r>
      <w:proofErr w:type="spellStart"/>
      <w:r>
        <w:rPr>
          <w:rFonts w:ascii="Arial" w:hAnsi="Arial" w:cs="Arial"/>
          <w:b/>
        </w:rPr>
        <w:t>Moodle</w:t>
      </w:r>
      <w:proofErr w:type="spellEnd"/>
      <w:r>
        <w:rPr>
          <w:rFonts w:ascii="Arial" w:hAnsi="Arial" w:cs="Arial"/>
          <w:b/>
        </w:rPr>
        <w:t>-Kurs sowie als Dateisammlung auf dem Informatikportal des Landesbildungsservers Baden-Württemberg (</w:t>
      </w:r>
      <w:hyperlink r:id="rId5" w:history="1">
        <w:r w:rsidRPr="004D4E47">
          <w:rPr>
            <w:rStyle w:val="Link"/>
            <w:rFonts w:ascii="Arial" w:hAnsi="Arial" w:cs="Arial"/>
            <w:b/>
          </w:rPr>
          <w:t>www.informatik-bw.de</w:t>
        </w:r>
      </w:hyperlink>
      <w:r>
        <w:rPr>
          <w:rFonts w:ascii="Arial" w:hAnsi="Arial" w:cs="Arial"/>
          <w:b/>
        </w:rPr>
        <w:t xml:space="preserve">) zum Download zur Verfügung. </w:t>
      </w:r>
    </w:p>
    <w:p w14:paraId="65AE3769" w14:textId="77777777" w:rsidR="00DF7900" w:rsidRPr="00166257" w:rsidRDefault="00C915BD">
      <w:pPr>
        <w:rPr>
          <w:rFonts w:ascii="Arial" w:hAnsi="Arial" w:cs="Arial"/>
          <w:b/>
        </w:rPr>
      </w:pPr>
      <w:r>
        <w:rPr>
          <w:rFonts w:ascii="Arial" w:hAnsi="Arial" w:cs="Arial"/>
          <w:b/>
        </w:rPr>
        <w:t>Die Lehrkraft kann aufgrund der für die Schüler vorzunehmenden Material</w:t>
      </w:r>
      <w:r w:rsidR="00470ABE">
        <w:rPr>
          <w:rFonts w:ascii="Arial" w:hAnsi="Arial" w:cs="Arial"/>
          <w:b/>
        </w:rPr>
        <w:t>- und Lösungs</w:t>
      </w:r>
      <w:r>
        <w:rPr>
          <w:rFonts w:ascii="Arial" w:hAnsi="Arial" w:cs="Arial"/>
          <w:b/>
        </w:rPr>
        <w:t>auswahl individuelle Lernwege festlegen</w:t>
      </w:r>
      <w:r w:rsidR="00470ABE">
        <w:rPr>
          <w:rFonts w:ascii="Arial" w:hAnsi="Arial" w:cs="Arial"/>
          <w:b/>
        </w:rPr>
        <w:t xml:space="preserve"> und den Schülern selbstorganisiertes Lernen ermöglichen</w:t>
      </w:r>
      <w:r>
        <w:rPr>
          <w:rFonts w:ascii="Arial" w:hAnsi="Arial" w:cs="Arial"/>
          <w:b/>
        </w:rPr>
        <w:t xml:space="preserve">. </w:t>
      </w:r>
      <w:r w:rsidR="00470ABE">
        <w:rPr>
          <w:rFonts w:ascii="Arial" w:hAnsi="Arial" w:cs="Arial"/>
          <w:b/>
        </w:rPr>
        <w:t>Schülerzentriertes Lernen wird durch Informationsblä</w:t>
      </w:r>
      <w:r w:rsidR="00EB1254">
        <w:rPr>
          <w:rFonts w:ascii="Arial" w:hAnsi="Arial" w:cs="Arial"/>
          <w:b/>
        </w:rPr>
        <w:t xml:space="preserve">tter und Lernvideos ermöglicht, </w:t>
      </w:r>
      <w:bookmarkStart w:id="0" w:name="_GoBack"/>
      <w:r w:rsidR="00EB1254" w:rsidRPr="00166257">
        <w:rPr>
          <w:rFonts w:ascii="Arial" w:hAnsi="Arial" w:cs="Arial"/>
          <w:b/>
        </w:rPr>
        <w:t xml:space="preserve">wobei das vorbereitete Kompetenzraster sowie die dazugehörige Lernwegliste den Schülern als Orientierungsrahmen für die selbstständige Erarbeitung der Inhalte sowie das Anwenden des Erlernten im Rahmen von Übungsaufgaben dient. </w:t>
      </w:r>
    </w:p>
    <w:bookmarkEnd w:id="0"/>
    <w:p w14:paraId="6790A1EA" w14:textId="77777777" w:rsidR="00DF7900" w:rsidRDefault="00DF7900">
      <w:pPr>
        <w:rPr>
          <w:rFonts w:ascii="Arial" w:hAnsi="Arial" w:cs="Arial"/>
          <w:b/>
        </w:rPr>
      </w:pPr>
    </w:p>
    <w:p w14:paraId="32A087FE" w14:textId="77777777" w:rsidR="00DF7900" w:rsidRPr="00DF7900" w:rsidRDefault="00DF7900">
      <w:pPr>
        <w:rPr>
          <w:rFonts w:ascii="Arial" w:hAnsi="Arial" w:cs="Arial"/>
          <w:b/>
        </w:rPr>
      </w:pPr>
    </w:p>
    <w:p w14:paraId="538DEA06" w14:textId="77777777" w:rsidR="00244265" w:rsidRDefault="00244265"/>
    <w:p w14:paraId="0657BE5A" w14:textId="77777777" w:rsidR="00244265" w:rsidRDefault="00244265"/>
    <w:sectPr w:rsidR="002442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265"/>
    <w:rsid w:val="00166257"/>
    <w:rsid w:val="00244265"/>
    <w:rsid w:val="00470ABE"/>
    <w:rsid w:val="00C915BD"/>
    <w:rsid w:val="00DD1621"/>
    <w:rsid w:val="00DF7900"/>
    <w:rsid w:val="00EB12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3A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DF7900"/>
    <w:rPr>
      <w:color w:val="0000FF" w:themeColor="hyperlink"/>
      <w:u w:val="single"/>
    </w:rPr>
  </w:style>
  <w:style w:type="character" w:styleId="GesichteterLink">
    <w:name w:val="FollowedHyperlink"/>
    <w:basedOn w:val="Absatzstandardschriftart"/>
    <w:uiPriority w:val="99"/>
    <w:semiHidden/>
    <w:unhideWhenUsed/>
    <w:rsid w:val="00DF790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DF7900"/>
    <w:rPr>
      <w:color w:val="0000FF" w:themeColor="hyperlink"/>
      <w:u w:val="single"/>
    </w:rPr>
  </w:style>
  <w:style w:type="character" w:styleId="GesichteterLink">
    <w:name w:val="FollowedHyperlink"/>
    <w:basedOn w:val="Absatzstandardschriftart"/>
    <w:uiPriority w:val="99"/>
    <w:semiHidden/>
    <w:unhideWhenUsed/>
    <w:rsid w:val="00DF79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formatik-bw.d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1026</Characters>
  <Application>Microsoft Macintosh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Fels, Joachim [Gebhard-Mueller-Schule Biberach]</dc:creator>
  <cp:keywords/>
  <dc:description/>
  <cp:lastModifiedBy>Martin Zwosta</cp:lastModifiedBy>
  <cp:revision>5</cp:revision>
  <dcterms:created xsi:type="dcterms:W3CDTF">2015-06-22T07:13:00Z</dcterms:created>
  <dcterms:modified xsi:type="dcterms:W3CDTF">2015-07-07T07:19:00Z</dcterms:modified>
</cp:coreProperties>
</file>