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07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2368"/>
        <w:gridCol w:w="2368"/>
        <w:gridCol w:w="2368"/>
        <w:gridCol w:w="2368"/>
      </w:tblGrid>
      <w:tr w:rsidR="00E66512" w:rsidRPr="0077512E" w14:paraId="40438C5A" w14:textId="77777777" w:rsidTr="005E68CF">
        <w:trPr>
          <w:cantSplit/>
          <w:trHeight w:val="1588"/>
        </w:trPr>
        <w:tc>
          <w:tcPr>
            <w:tcW w:w="740" w:type="dxa"/>
            <w:shd w:val="clear" w:color="auto" w:fill="E03F12"/>
            <w:textDirection w:val="tbRl"/>
            <w:vAlign w:val="center"/>
          </w:tcPr>
          <w:p w14:paraId="37B7D839" w14:textId="77777777" w:rsidR="00E66512" w:rsidRPr="0077512E" w:rsidRDefault="00E66512" w:rsidP="005E68CF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Epoche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22EEDB33" w14:textId="77777777" w:rsidR="00E66512" w:rsidRPr="0077512E" w:rsidRDefault="00E66512" w:rsidP="005E68CF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Barock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405BFADC" w14:textId="214F61B4" w:rsidR="00E66512" w:rsidRPr="0077512E" w:rsidRDefault="00022BA2" w:rsidP="005E68CF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 xml:space="preserve">Wiener </w:t>
            </w:r>
            <w:r w:rsidR="00E66512" w:rsidRPr="0077512E">
              <w:rPr>
                <w:rFonts w:ascii="Calibri" w:hAnsi="Calibri" w:cs="Calibri"/>
                <w:b/>
                <w:color w:val="333333"/>
              </w:rPr>
              <w:t>Klassik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23B3A0C4" w14:textId="77777777" w:rsidR="00E66512" w:rsidRPr="0077512E" w:rsidRDefault="00E66512" w:rsidP="005E68CF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Romantik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3D2B46AF" w14:textId="77777777" w:rsidR="00E66512" w:rsidRPr="0077512E" w:rsidRDefault="00E66512" w:rsidP="005E68CF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Spätromantik</w:t>
            </w:r>
          </w:p>
        </w:tc>
      </w:tr>
      <w:tr w:rsidR="00E66512" w:rsidRPr="0077512E" w14:paraId="0F792CE1" w14:textId="77777777" w:rsidTr="005E68CF">
        <w:trPr>
          <w:cantSplit/>
          <w:trHeight w:val="1588"/>
        </w:trPr>
        <w:tc>
          <w:tcPr>
            <w:tcW w:w="740" w:type="dxa"/>
            <w:shd w:val="clear" w:color="auto" w:fill="DBDBDB"/>
            <w:textDirection w:val="tbRl"/>
            <w:vAlign w:val="center"/>
          </w:tcPr>
          <w:p w14:paraId="7A6C3E4B" w14:textId="77777777" w:rsidR="00E66512" w:rsidRPr="00773034" w:rsidRDefault="00E66512" w:rsidP="005E68CF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Zeitraum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587D5059" w14:textId="3B28FEB7" w:rsidR="00E66512" w:rsidRPr="0077512E" w:rsidRDefault="00E66512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1600-1750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07892E5F" w14:textId="2EC07CE3" w:rsidR="00E66512" w:rsidRPr="0077512E" w:rsidRDefault="00E66512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1750-1830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78FAF73D" w14:textId="2983D21B" w:rsidR="00E66512" w:rsidRPr="0077512E" w:rsidRDefault="00E66512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1800-1860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4B68D326" w14:textId="41200DC8" w:rsidR="00E66512" w:rsidRPr="0077512E" w:rsidRDefault="00E66512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1860-1910</w:t>
            </w:r>
          </w:p>
        </w:tc>
      </w:tr>
      <w:tr w:rsidR="00E66512" w:rsidRPr="0077512E" w14:paraId="69441A55" w14:textId="77777777" w:rsidTr="005E68CF">
        <w:trPr>
          <w:cantSplit/>
          <w:trHeight w:val="1588"/>
        </w:trPr>
        <w:tc>
          <w:tcPr>
            <w:tcW w:w="740" w:type="dxa"/>
            <w:shd w:val="clear" w:color="auto" w:fill="FFE599"/>
            <w:textDirection w:val="tbRl"/>
            <w:vAlign w:val="center"/>
          </w:tcPr>
          <w:p w14:paraId="36BB5F92" w14:textId="77777777" w:rsidR="00E66512" w:rsidRPr="00292C84" w:rsidRDefault="00E66512" w:rsidP="005E68CF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Geschichte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14909B19" w14:textId="39DE22AD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30-jähriger Krieg,</w:t>
            </w:r>
          </w:p>
          <w:p w14:paraId="6E4A3E77" w14:textId="0A9AC2FC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Absolutismus,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Sonnenkönig Ludwig XIV.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090A1380" w14:textId="19E5069D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Aufklärung,</w:t>
            </w:r>
          </w:p>
          <w:p w14:paraId="4F1B6681" w14:textId="0638DFA6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Menschenrechtserklärung,</w:t>
            </w:r>
            <w:r w:rsidR="00CF3C19"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Französische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Revolution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3152914E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Wiener Kongress,</w:t>
            </w:r>
          </w:p>
          <w:p w14:paraId="479D1921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Restauration,</w:t>
            </w:r>
          </w:p>
          <w:p w14:paraId="71483A0C" w14:textId="2CD60764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Revolutionen in</w:t>
            </w:r>
            <w:r w:rsidR="00CF3C19"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Europa,</w:t>
            </w:r>
          </w:p>
          <w:p w14:paraId="4A7829F9" w14:textId="4845024A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industrielle Revolution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765BBC50" w14:textId="21232EDC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Deutsche</w:t>
            </w:r>
          </w:p>
          <w:p w14:paraId="38543017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Reichsgründung 1871,</w:t>
            </w:r>
          </w:p>
          <w:p w14:paraId="2847E5B5" w14:textId="10C5B2E8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FA78E3">
              <w:rPr>
                <w:rFonts w:ascii="Calibri" w:hAnsi="Calibri" w:cs="Calibri"/>
                <w:color w:val="333333"/>
              </w:rPr>
              <w:t>industrielle Revolution</w:t>
            </w:r>
          </w:p>
        </w:tc>
      </w:tr>
      <w:tr w:rsidR="00E66512" w:rsidRPr="00E66512" w14:paraId="24F896D9" w14:textId="77777777" w:rsidTr="005E68CF">
        <w:trPr>
          <w:cantSplit/>
          <w:trHeight w:val="1588"/>
        </w:trPr>
        <w:tc>
          <w:tcPr>
            <w:tcW w:w="740" w:type="dxa"/>
            <w:shd w:val="clear" w:color="auto" w:fill="E5B4FF"/>
            <w:textDirection w:val="tbRl"/>
            <w:vAlign w:val="center"/>
          </w:tcPr>
          <w:p w14:paraId="74B316F4" w14:textId="77777777" w:rsidR="00E66512" w:rsidRPr="00292C84" w:rsidRDefault="00E66512" w:rsidP="005E68CF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Komponisten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607912FB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J.S. Bach</w:t>
            </w:r>
          </w:p>
          <w:p w14:paraId="1FDA2105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Vivaldi</w:t>
            </w:r>
          </w:p>
          <w:p w14:paraId="3EC7ADB8" w14:textId="6802A371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G.F. Händel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557A6107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J. Haydn</w:t>
            </w:r>
          </w:p>
          <w:p w14:paraId="52E923FB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W.A. Mozart</w:t>
            </w:r>
          </w:p>
          <w:p w14:paraId="35F303E4" w14:textId="5516373D" w:rsidR="00E66512" w:rsidRPr="009F1CCC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L.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  <w:lang w:val="en-US"/>
              </w:rPr>
              <w:t>v. Beethoven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50E54609" w14:textId="77777777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F. Schubert</w:t>
            </w:r>
          </w:p>
          <w:p w14:paraId="06BCA53C" w14:textId="5FE620FA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R. Schumann</w:t>
            </w:r>
          </w:p>
          <w:p w14:paraId="61EB00D2" w14:textId="623E85BE" w:rsidR="00630298" w:rsidRDefault="00630298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F. Mendelssohn-Bartholdy</w:t>
            </w:r>
          </w:p>
          <w:p w14:paraId="42D7184D" w14:textId="0E1B99BC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5B77E8">
              <w:rPr>
                <w:rFonts w:ascii="Calibri" w:hAnsi="Calibri" w:cs="Calibri"/>
                <w:color w:val="333333"/>
              </w:rPr>
              <w:t>F. Chopin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30D2BD92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J. Brahms</w:t>
            </w:r>
          </w:p>
          <w:p w14:paraId="1FBF5CB0" w14:textId="77777777" w:rsidR="009506C0" w:rsidRPr="00E66512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E66512">
              <w:rPr>
                <w:rFonts w:ascii="Calibri" w:hAnsi="Calibri" w:cs="Calibri"/>
                <w:color w:val="333333"/>
              </w:rPr>
              <w:t>A. Bruckner</w:t>
            </w:r>
          </w:p>
          <w:p w14:paraId="6CE9511C" w14:textId="77777777" w:rsidR="00E66512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E66512">
              <w:rPr>
                <w:rFonts w:ascii="Calibri" w:hAnsi="Calibri" w:cs="Calibri"/>
                <w:color w:val="333333"/>
              </w:rPr>
              <w:t>G. Mahler</w:t>
            </w:r>
          </w:p>
          <w:p w14:paraId="1796FBFE" w14:textId="77777777" w:rsidR="00630298" w:rsidRDefault="00630298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</w:rPr>
              <w:t xml:space="preserve">S. </w:t>
            </w:r>
            <w:r>
              <w:rPr>
                <w:rFonts w:ascii="Calibri" w:hAnsi="Calibri" w:cs="Calibri"/>
                <w:color w:val="333333"/>
                <w:lang w:val="en-US"/>
              </w:rPr>
              <w:t>Rachmaninoff</w:t>
            </w:r>
          </w:p>
          <w:p w14:paraId="53A2BB4F" w14:textId="79CC76EB" w:rsidR="00C70078" w:rsidRPr="00E66512" w:rsidRDefault="00C70078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R. Wagner</w:t>
            </w:r>
          </w:p>
        </w:tc>
      </w:tr>
      <w:tr w:rsidR="00E66512" w:rsidRPr="0077512E" w14:paraId="0D56DCA1" w14:textId="77777777" w:rsidTr="005E68CF">
        <w:trPr>
          <w:cantSplit/>
          <w:trHeight w:val="1588"/>
        </w:trPr>
        <w:tc>
          <w:tcPr>
            <w:tcW w:w="740" w:type="dxa"/>
            <w:shd w:val="clear" w:color="auto" w:fill="FBE4D5"/>
            <w:textDirection w:val="tbRl"/>
            <w:vAlign w:val="center"/>
          </w:tcPr>
          <w:p w14:paraId="6FBFD1CE" w14:textId="77777777" w:rsidR="00E66512" w:rsidRPr="00292C84" w:rsidRDefault="00E66512" w:rsidP="005E68CF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Musik. Mittel / Ideale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1F1C3DED" w14:textId="1A8BFCCD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Polyphonie,</w:t>
            </w:r>
          </w:p>
          <w:p w14:paraId="19807914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Generalbass,</w:t>
            </w:r>
          </w:p>
          <w:p w14:paraId="6251FB15" w14:textId="05A005BC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 xml:space="preserve">modernes Taktsystem, </w:t>
            </w:r>
            <w:proofErr w:type="spellStart"/>
            <w:r w:rsidRPr="00292C84">
              <w:rPr>
                <w:rFonts w:ascii="Calibri" w:hAnsi="Calibri" w:cs="Calibri"/>
                <w:color w:val="333333"/>
              </w:rPr>
              <w:t>Affektenlehre</w:t>
            </w:r>
            <w:proofErr w:type="spellEnd"/>
          </w:p>
        </w:tc>
        <w:tc>
          <w:tcPr>
            <w:tcW w:w="2368" w:type="dxa"/>
            <w:shd w:val="clear" w:color="auto" w:fill="FBE4D5"/>
            <w:vAlign w:val="center"/>
          </w:tcPr>
          <w:p w14:paraId="28859E18" w14:textId="77777777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proofErr w:type="spellStart"/>
            <w:r>
              <w:rPr>
                <w:rFonts w:ascii="Calibri" w:hAnsi="Calibri" w:cs="Calibri"/>
                <w:color w:val="333333"/>
              </w:rPr>
              <w:t>Sanglichkeit</w:t>
            </w:r>
            <w:proofErr w:type="spellEnd"/>
            <w:r>
              <w:rPr>
                <w:rFonts w:ascii="Calibri" w:hAnsi="Calibri" w:cs="Calibri"/>
                <w:color w:val="333333"/>
              </w:rPr>
              <w:t>,</w:t>
            </w:r>
          </w:p>
          <w:p w14:paraId="290EBA10" w14:textId="77777777" w:rsidR="009506C0" w:rsidRPr="005B77E8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Symmetrie,</w:t>
            </w:r>
          </w:p>
          <w:p w14:paraId="3504CC42" w14:textId="77777777" w:rsidR="009506C0" w:rsidRPr="005B77E8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Natürlichkeit,</w:t>
            </w:r>
          </w:p>
          <w:p w14:paraId="55749458" w14:textId="6708ABE6" w:rsidR="00E66512" w:rsidRPr="00483881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Antike als Ideal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507F4F78" w14:textId="6469BA96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Gefühl, Fantasie,</w:t>
            </w:r>
          </w:p>
          <w:p w14:paraId="472808CD" w14:textId="39AF39B7" w:rsidR="00C70078" w:rsidRDefault="00C70078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Poetisierung der Tonsprache,</w:t>
            </w:r>
          </w:p>
          <w:p w14:paraId="3F189E03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Virtuosentum,</w:t>
            </w:r>
          </w:p>
          <w:p w14:paraId="65E03A16" w14:textId="2E72B6C0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Zwei-Welten-Modell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128B3A0C" w14:textId="77777777" w:rsidR="00ED4992" w:rsidRDefault="00ED4992" w:rsidP="00ED499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Leitmotivtechnik, </w:t>
            </w:r>
          </w:p>
          <w:p w14:paraId="6DBD2C3C" w14:textId="023EAC84" w:rsidR="00E66512" w:rsidRPr="0077512E" w:rsidRDefault="00ED4992" w:rsidP="00ED499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Steigerung und Ausweitung der Mittel</w:t>
            </w:r>
            <w:r>
              <w:rPr>
                <w:rFonts w:ascii="Calibri" w:hAnsi="Calibri" w:cs="Calibri"/>
                <w:color w:val="333333"/>
              </w:rPr>
              <w:t xml:space="preserve"> bis hin zur Auflösung traditioneller Formen</w:t>
            </w:r>
          </w:p>
        </w:tc>
      </w:tr>
      <w:tr w:rsidR="00E66512" w:rsidRPr="0077512E" w14:paraId="33A8F596" w14:textId="77777777" w:rsidTr="005E68CF">
        <w:trPr>
          <w:cantSplit/>
          <w:trHeight w:val="1588"/>
        </w:trPr>
        <w:tc>
          <w:tcPr>
            <w:tcW w:w="740" w:type="dxa"/>
            <w:shd w:val="clear" w:color="auto" w:fill="A8D08D"/>
            <w:textDirection w:val="tbRl"/>
            <w:vAlign w:val="center"/>
          </w:tcPr>
          <w:p w14:paraId="585AD671" w14:textId="213E38E2" w:rsidR="00E66512" w:rsidRPr="00292C84" w:rsidRDefault="00E66512" w:rsidP="005E68CF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Gattungen</w:t>
            </w:r>
            <w:r w:rsidR="00D822F0">
              <w:rPr>
                <w:rFonts w:ascii="Calibri" w:hAnsi="Calibri" w:cs="Calibri"/>
                <w:color w:val="333333"/>
              </w:rPr>
              <w:t xml:space="preserve"> / Stilrichtungen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564981DF" w14:textId="0C82B7C1" w:rsidR="009506C0" w:rsidRPr="009F1CCC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9F1CCC">
              <w:rPr>
                <w:rFonts w:ascii="Calibri" w:hAnsi="Calibri" w:cs="Calibri"/>
                <w:color w:val="333333"/>
              </w:rPr>
              <w:t>Fuge,</w:t>
            </w:r>
          </w:p>
          <w:p w14:paraId="5D08248C" w14:textId="0DD01173" w:rsidR="009506C0" w:rsidRPr="009F1CCC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9F1CCC">
              <w:rPr>
                <w:rFonts w:ascii="Calibri" w:hAnsi="Calibri" w:cs="Calibri"/>
                <w:color w:val="333333"/>
              </w:rPr>
              <w:t xml:space="preserve">Concerto </w:t>
            </w:r>
            <w:proofErr w:type="spellStart"/>
            <w:r w:rsidRPr="009F1CCC">
              <w:rPr>
                <w:rFonts w:ascii="Calibri" w:hAnsi="Calibri" w:cs="Calibri"/>
                <w:color w:val="333333"/>
              </w:rPr>
              <w:t>grosso</w:t>
            </w:r>
            <w:proofErr w:type="spellEnd"/>
            <w:r w:rsidRPr="009F1CCC">
              <w:rPr>
                <w:rFonts w:ascii="Calibri" w:hAnsi="Calibri" w:cs="Calibri"/>
                <w:color w:val="333333"/>
              </w:rPr>
              <w:t>,</w:t>
            </w:r>
          </w:p>
          <w:p w14:paraId="1C6EF537" w14:textId="3D5EAE74" w:rsidR="009506C0" w:rsidRPr="009F1CCC" w:rsidRDefault="00416304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9F1CCC">
              <w:rPr>
                <w:rFonts w:ascii="Calibri" w:hAnsi="Calibri" w:cs="Calibri"/>
                <w:color w:val="333333"/>
              </w:rPr>
              <w:t xml:space="preserve">weltliche und </w:t>
            </w:r>
            <w:r w:rsidR="009506C0" w:rsidRPr="009F1CCC">
              <w:rPr>
                <w:rFonts w:ascii="Calibri" w:hAnsi="Calibri" w:cs="Calibri"/>
                <w:color w:val="333333"/>
              </w:rPr>
              <w:t xml:space="preserve">geistliche </w:t>
            </w:r>
            <w:r w:rsidRPr="009F1CCC">
              <w:rPr>
                <w:rFonts w:ascii="Calibri" w:hAnsi="Calibri" w:cs="Calibri"/>
                <w:color w:val="333333"/>
              </w:rPr>
              <w:t>Vokalm</w:t>
            </w:r>
            <w:r w:rsidR="009506C0" w:rsidRPr="009F1CCC">
              <w:rPr>
                <w:rFonts w:ascii="Calibri" w:hAnsi="Calibri" w:cs="Calibri"/>
                <w:color w:val="333333"/>
              </w:rPr>
              <w:t>usik,</w:t>
            </w:r>
          </w:p>
          <w:p w14:paraId="2C83CB0D" w14:textId="16563E48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Entstehung der Oper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5A80DDAA" w14:textId="77777777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Weltliche Musik,</w:t>
            </w:r>
          </w:p>
          <w:p w14:paraId="43D2321D" w14:textId="1CC49D93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Blütezeit der Sinfonie und Sonate, Oper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1177ED35" w14:textId="77777777" w:rsidR="00CF3C19" w:rsidRDefault="00630298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Sinfonie, </w:t>
            </w:r>
          </w:p>
          <w:p w14:paraId="6B8C5B26" w14:textId="61BC578F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Solokonzert,</w:t>
            </w:r>
          </w:p>
          <w:p w14:paraId="0291AD4E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Klavierlied,</w:t>
            </w:r>
          </w:p>
          <w:p w14:paraId="4D5C5907" w14:textId="29B23D6A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virtuose und lyrische Klaviermusik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035526CD" w14:textId="0DF571C6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Sinfonische Dichtung,</w:t>
            </w:r>
          </w:p>
          <w:p w14:paraId="74BE414A" w14:textId="77777777" w:rsidR="009506C0" w:rsidRPr="00292C8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Sinfonie,</w:t>
            </w:r>
          </w:p>
          <w:p w14:paraId="5CD4909A" w14:textId="77777777" w:rsidR="00CF3C19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Musikdrama</w:t>
            </w:r>
            <w:r w:rsidR="00416304">
              <w:rPr>
                <w:rFonts w:ascii="Calibri" w:hAnsi="Calibri" w:cs="Calibri"/>
                <w:color w:val="333333"/>
              </w:rPr>
              <w:t xml:space="preserve">, </w:t>
            </w:r>
          </w:p>
          <w:p w14:paraId="353454E0" w14:textId="40D3BF14" w:rsidR="00E66512" w:rsidRPr="0077512E" w:rsidRDefault="00416304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Programmmusik</w:t>
            </w:r>
            <w:r w:rsidR="00630298">
              <w:rPr>
                <w:rFonts w:ascii="Calibri" w:hAnsi="Calibri" w:cs="Calibri"/>
                <w:color w:val="333333"/>
              </w:rPr>
              <w:t>, musikalische Nationalstile</w:t>
            </w:r>
          </w:p>
        </w:tc>
      </w:tr>
      <w:tr w:rsidR="00E66512" w:rsidRPr="0077512E" w14:paraId="2106212D" w14:textId="77777777" w:rsidTr="005E68CF">
        <w:trPr>
          <w:cantSplit/>
          <w:trHeight w:val="1588"/>
        </w:trPr>
        <w:tc>
          <w:tcPr>
            <w:tcW w:w="740" w:type="dxa"/>
            <w:shd w:val="clear" w:color="auto" w:fill="FFC000"/>
            <w:textDirection w:val="tbRl"/>
            <w:vAlign w:val="center"/>
          </w:tcPr>
          <w:p w14:paraId="7E57AF43" w14:textId="77777777" w:rsidR="00E66512" w:rsidRPr="00773034" w:rsidRDefault="00E66512" w:rsidP="005E68CF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Hörbeispiel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0867EE33" w14:textId="77777777" w:rsidR="009506C0" w:rsidRP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9506C0">
              <w:rPr>
                <w:rFonts w:ascii="Calibri" w:hAnsi="Calibri" w:cs="Calibri"/>
                <w:color w:val="333333"/>
                <w:lang w:val="en-US"/>
              </w:rPr>
              <w:t>Johann Sebastian Bach:</w:t>
            </w:r>
          </w:p>
          <w:p w14:paraId="1629CBC2" w14:textId="77777777" w:rsidR="009506C0" w:rsidRP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 w:rsidRPr="009506C0">
              <w:rPr>
                <w:rFonts w:ascii="Calibri" w:hAnsi="Calibri" w:cs="Calibri"/>
                <w:color w:val="333333"/>
                <w:lang w:val="en-US"/>
              </w:rPr>
              <w:t>Fuge</w:t>
            </w:r>
            <w:proofErr w:type="spellEnd"/>
            <w:r w:rsidRPr="009506C0">
              <w:rPr>
                <w:rFonts w:ascii="Calibri" w:hAnsi="Calibri" w:cs="Calibri"/>
                <w:color w:val="333333"/>
                <w:lang w:val="en-US"/>
              </w:rPr>
              <w:t xml:space="preserve"> c-Moll,</w:t>
            </w:r>
          </w:p>
          <w:p w14:paraId="2A10819B" w14:textId="5C7A91EA" w:rsidR="00E66512" w:rsidRPr="00E66512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9506C0">
              <w:rPr>
                <w:rFonts w:ascii="Calibri" w:hAnsi="Calibri" w:cs="Calibri"/>
                <w:color w:val="333333"/>
                <w:lang w:val="en-US"/>
              </w:rPr>
              <w:t>BWV 847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5967BA8B" w14:textId="77777777" w:rsidR="009506C0" w:rsidRPr="00773034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W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olfgang 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>A</w:t>
            </w:r>
            <w:r>
              <w:rPr>
                <w:rFonts w:ascii="Calibri" w:hAnsi="Calibri" w:cs="Calibri"/>
                <w:color w:val="333333"/>
                <w:lang w:val="en-US"/>
              </w:rPr>
              <w:t>madeus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Mozart</w:t>
            </w:r>
            <w:r>
              <w:rPr>
                <w:rFonts w:ascii="Calibri" w:hAnsi="Calibri" w:cs="Calibri"/>
                <w:color w:val="333333"/>
                <w:lang w:val="en-US"/>
              </w:rPr>
              <w:t>:</w:t>
            </w:r>
          </w:p>
          <w:p w14:paraId="22D931C8" w14:textId="7B6C4401" w:rsidR="00E66512" w:rsidRPr="003028ED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 w:rsidRPr="00773034">
              <w:rPr>
                <w:rFonts w:ascii="Calibri" w:hAnsi="Calibri" w:cs="Calibri"/>
                <w:color w:val="333333"/>
                <w:lang w:val="en-US"/>
              </w:rPr>
              <w:t>Sonate</w:t>
            </w:r>
            <w:proofErr w:type="spellEnd"/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A-Dur,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Pr="00483881">
              <w:rPr>
                <w:rFonts w:ascii="Calibri" w:hAnsi="Calibri" w:cs="Calibri"/>
                <w:color w:val="333333"/>
                <w:lang w:val="en-US"/>
              </w:rPr>
              <w:t>KV 331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407DAB1C" w14:textId="77777777" w:rsidR="001A488E" w:rsidRDefault="001A488E" w:rsidP="001A488E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851453">
              <w:rPr>
                <w:rFonts w:ascii="Calibri" w:hAnsi="Calibri" w:cs="Calibri"/>
                <w:color w:val="333333"/>
              </w:rPr>
              <w:t xml:space="preserve">Robert Schumann: </w:t>
            </w:r>
          </w:p>
          <w:p w14:paraId="301A210C" w14:textId="77777777" w:rsidR="001A488E" w:rsidRDefault="001A488E" w:rsidP="001A488E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851453">
              <w:rPr>
                <w:rFonts w:ascii="Calibri" w:hAnsi="Calibri" w:cs="Calibri"/>
                <w:color w:val="333333"/>
              </w:rPr>
              <w:t>In der N</w:t>
            </w:r>
            <w:r>
              <w:rPr>
                <w:rFonts w:ascii="Calibri" w:hAnsi="Calibri" w:cs="Calibri"/>
                <w:color w:val="333333"/>
              </w:rPr>
              <w:t xml:space="preserve">acht, </w:t>
            </w:r>
          </w:p>
          <w:p w14:paraId="17F53DEB" w14:textId="757294F6" w:rsidR="00E66512" w:rsidRPr="009F1CCC" w:rsidRDefault="001A488E" w:rsidP="001A488E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</w:rPr>
              <w:t>Op. 12, Nr. 5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66F95F73" w14:textId="77777777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333333"/>
                <w:lang w:val="en-US"/>
              </w:rPr>
              <w:t>Sergej</w:t>
            </w:r>
            <w:proofErr w:type="spellEnd"/>
            <w:r>
              <w:rPr>
                <w:rFonts w:ascii="Calibri" w:hAnsi="Calibri" w:cs="Calibri"/>
                <w:color w:val="333333"/>
                <w:lang w:val="en-US"/>
              </w:rPr>
              <w:t xml:space="preserve"> Rachmaninoff:</w:t>
            </w:r>
          </w:p>
          <w:p w14:paraId="07CFAF19" w14:textId="77777777" w:rsidR="009506C0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333333"/>
                <w:lang w:val="en-US"/>
              </w:rPr>
              <w:t>Prélude</w:t>
            </w:r>
            <w:proofErr w:type="spellEnd"/>
            <w:r>
              <w:rPr>
                <w:rFonts w:ascii="Calibri" w:hAnsi="Calibri" w:cs="Calibri"/>
                <w:color w:val="333333"/>
                <w:lang w:val="en-US"/>
              </w:rPr>
              <w:t xml:space="preserve"> cis-Moll,</w:t>
            </w:r>
          </w:p>
          <w:p w14:paraId="793929D1" w14:textId="457D1046" w:rsidR="00E66512" w:rsidRPr="0077512E" w:rsidRDefault="009506C0" w:rsidP="005E68C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Op. 3, Nr. 2</w:t>
            </w:r>
          </w:p>
        </w:tc>
      </w:tr>
    </w:tbl>
    <w:p w14:paraId="4417BDE9" w14:textId="698A0BFE" w:rsidR="005B77E8" w:rsidRPr="009F1CCC" w:rsidRDefault="009F1CCC" w:rsidP="005E68C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Einstiegs</w:t>
      </w:r>
      <w:r w:rsidR="005E68CF" w:rsidRPr="009F1CCC">
        <w:rPr>
          <w:rFonts w:asciiTheme="minorHAnsi" w:hAnsiTheme="minorHAnsi" w:cstheme="minorHAnsi"/>
          <w:b/>
          <w:bCs/>
          <w:sz w:val="28"/>
          <w:szCs w:val="28"/>
        </w:rPr>
        <w:t xml:space="preserve">quiz: Epochen der Musikgeschichte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im Überblick </w:t>
      </w:r>
      <w:r w:rsidR="005E68CF" w:rsidRPr="009F1CCC">
        <w:rPr>
          <w:rFonts w:asciiTheme="minorHAnsi" w:hAnsiTheme="minorHAnsi" w:cstheme="minorHAnsi"/>
          <w:b/>
          <w:bCs/>
          <w:sz w:val="28"/>
          <w:szCs w:val="28"/>
        </w:rPr>
        <w:t>(Lösung)</w:t>
      </w:r>
    </w:p>
    <w:p w14:paraId="6085D5B3" w14:textId="6FFAFBF4" w:rsidR="009F1CCC" w:rsidRDefault="009F1CCC">
      <w:r>
        <w:br w:type="page"/>
      </w:r>
    </w:p>
    <w:tbl>
      <w:tblPr>
        <w:tblW w:w="1021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2368"/>
        <w:gridCol w:w="2368"/>
        <w:gridCol w:w="2368"/>
        <w:gridCol w:w="2368"/>
      </w:tblGrid>
      <w:tr w:rsidR="009F1CCC" w:rsidRPr="0077512E" w14:paraId="66660205" w14:textId="77777777" w:rsidTr="009F1CCC">
        <w:trPr>
          <w:cantSplit/>
          <w:trHeight w:val="1588"/>
        </w:trPr>
        <w:tc>
          <w:tcPr>
            <w:tcW w:w="740" w:type="dxa"/>
            <w:shd w:val="clear" w:color="auto" w:fill="E03F12"/>
            <w:textDirection w:val="tbRl"/>
            <w:vAlign w:val="center"/>
          </w:tcPr>
          <w:p w14:paraId="53C17514" w14:textId="77777777" w:rsidR="009F1CCC" w:rsidRPr="0077512E" w:rsidRDefault="009F1CCC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lastRenderedPageBreak/>
              <w:br w:type="page"/>
            </w:r>
            <w:r w:rsidRPr="0077512E">
              <w:rPr>
                <w:rFonts w:ascii="Calibri" w:hAnsi="Calibri" w:cs="Calibri"/>
                <w:b/>
                <w:color w:val="333333"/>
              </w:rPr>
              <w:t>Epoche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3FB5711C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Impressionismus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2EC107C7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Expressionismus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3E543782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Neue Musik / Moderne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3FE24461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Neuanfang nach 1945 / Postmoderne</w:t>
            </w:r>
          </w:p>
        </w:tc>
      </w:tr>
      <w:tr w:rsidR="009F1CCC" w:rsidRPr="0077512E" w14:paraId="722E5D89" w14:textId="77777777" w:rsidTr="009F1CCC">
        <w:trPr>
          <w:cantSplit/>
          <w:trHeight w:val="1588"/>
        </w:trPr>
        <w:tc>
          <w:tcPr>
            <w:tcW w:w="740" w:type="dxa"/>
            <w:shd w:val="clear" w:color="auto" w:fill="DBDBDB"/>
            <w:textDirection w:val="tbRl"/>
            <w:vAlign w:val="center"/>
          </w:tcPr>
          <w:p w14:paraId="72687046" w14:textId="77777777" w:rsidR="009F1CCC" w:rsidRPr="00773034" w:rsidRDefault="009F1CCC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Zeitraum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2BA8344D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Übergang 19./20. Jhd., 1890-1920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6EEB4603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</w:t>
            </w:r>
            <w:r>
              <w:rPr>
                <w:rFonts w:ascii="Calibri" w:hAnsi="Calibri" w:cs="Calibri"/>
                <w:color w:val="333333"/>
              </w:rPr>
              <w:t>906</w:t>
            </w:r>
            <w:r w:rsidRPr="00773034">
              <w:rPr>
                <w:rFonts w:ascii="Calibri" w:hAnsi="Calibri" w:cs="Calibri"/>
                <w:color w:val="333333"/>
              </w:rPr>
              <w:t>-19</w:t>
            </w:r>
            <w:r>
              <w:rPr>
                <w:rFonts w:ascii="Calibri" w:hAnsi="Calibri" w:cs="Calibri"/>
                <w:color w:val="333333"/>
              </w:rPr>
              <w:t>2</w:t>
            </w:r>
            <w:r w:rsidRPr="00773034">
              <w:rPr>
                <w:rFonts w:ascii="Calibri" w:hAnsi="Calibri" w:cs="Calibri"/>
                <w:color w:val="333333"/>
              </w:rPr>
              <w:t>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52E9CB56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1900-1945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6E2A91F5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Nach 1945</w:t>
            </w:r>
          </w:p>
        </w:tc>
      </w:tr>
      <w:tr w:rsidR="009F1CCC" w:rsidRPr="0077512E" w14:paraId="17CDCD10" w14:textId="77777777" w:rsidTr="009F1CCC">
        <w:trPr>
          <w:cantSplit/>
          <w:trHeight w:val="1588"/>
        </w:trPr>
        <w:tc>
          <w:tcPr>
            <w:tcW w:w="740" w:type="dxa"/>
            <w:shd w:val="clear" w:color="auto" w:fill="FFE599"/>
            <w:textDirection w:val="tbRl"/>
            <w:vAlign w:val="center"/>
          </w:tcPr>
          <w:p w14:paraId="77C74295" w14:textId="77777777" w:rsidR="009F1CCC" w:rsidRPr="00292C84" w:rsidRDefault="009F1CCC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Geschichte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32524B09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Weltausstellung Paris,</w:t>
            </w:r>
          </w:p>
          <w:p w14:paraId="1A156A52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Industrielle Revolution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429C7B4B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1.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Weltkrieg,</w:t>
            </w:r>
          </w:p>
          <w:p w14:paraId="0832CC3C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Weimarer Republik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1FD1C110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Weimarer Republik,</w:t>
            </w:r>
          </w:p>
          <w:p w14:paraId="4CE83D2E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2. Weltkrieg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047FFAA9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Nachkriegszeit,</w:t>
            </w:r>
            <w:r>
              <w:rPr>
                <w:rFonts w:ascii="Calibri" w:hAnsi="Calibri" w:cs="Calibri"/>
                <w:color w:val="333333"/>
              </w:rPr>
              <w:t xml:space="preserve"> Wirtschaftswachstum, </w:t>
            </w:r>
          </w:p>
          <w:p w14:paraId="3CBFDCEB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68er-Bewegung,</w:t>
            </w:r>
          </w:p>
          <w:p w14:paraId="278AEDB4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Kalter Krieg</w:t>
            </w:r>
          </w:p>
        </w:tc>
      </w:tr>
      <w:tr w:rsidR="009F1CCC" w:rsidRPr="00022BA2" w14:paraId="05B1A18A" w14:textId="77777777" w:rsidTr="009F1CCC">
        <w:trPr>
          <w:cantSplit/>
          <w:trHeight w:val="1588"/>
        </w:trPr>
        <w:tc>
          <w:tcPr>
            <w:tcW w:w="740" w:type="dxa"/>
            <w:shd w:val="clear" w:color="auto" w:fill="E5B4FF"/>
            <w:textDirection w:val="tbRl"/>
            <w:vAlign w:val="center"/>
          </w:tcPr>
          <w:p w14:paraId="4D409AE8" w14:textId="77777777" w:rsidR="009F1CCC" w:rsidRPr="00292C84" w:rsidRDefault="009F1CCC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Komponisten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428383AF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C. Debussy</w:t>
            </w:r>
          </w:p>
          <w:p w14:paraId="4A5F9C67" w14:textId="77777777" w:rsidR="009F1CCC" w:rsidRPr="00483881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M. Ravel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50FFEE5D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I. Strawinsky</w:t>
            </w:r>
          </w:p>
          <w:p w14:paraId="0568428D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B. Bartók</w:t>
            </w:r>
          </w:p>
          <w:p w14:paraId="0BCDC9C2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Schönberg</w:t>
            </w:r>
          </w:p>
          <w:p w14:paraId="70C1C33B" w14:textId="77777777" w:rsidR="009F1CCC" w:rsidRPr="00E66512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Berg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546BB1A2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Schönberg</w:t>
            </w:r>
          </w:p>
          <w:p w14:paraId="428A6FCA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P. Hindemith</w:t>
            </w:r>
          </w:p>
          <w:p w14:paraId="53EF6D5A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Webern</w:t>
            </w:r>
          </w:p>
          <w:p w14:paraId="2342EECA" w14:textId="77777777" w:rsidR="009F1CCC" w:rsidRPr="005B77E8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proofErr w:type="spellStart"/>
            <w:r>
              <w:rPr>
                <w:rFonts w:ascii="Calibri" w:hAnsi="Calibri" w:cs="Calibri"/>
                <w:color w:val="333333"/>
              </w:rPr>
              <w:t>Groupe</w:t>
            </w:r>
            <w:proofErr w:type="spellEnd"/>
            <w:r>
              <w:rPr>
                <w:rFonts w:ascii="Calibri" w:hAnsi="Calibri" w:cs="Calibri"/>
                <w:color w:val="333333"/>
              </w:rPr>
              <w:t xml:space="preserve"> des Six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59CF6DBC" w14:textId="77777777" w:rsidR="009F1CCC" w:rsidRPr="00022BA2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022BA2">
              <w:rPr>
                <w:rFonts w:ascii="Calibri" w:hAnsi="Calibri" w:cs="Calibri"/>
                <w:color w:val="333333"/>
              </w:rPr>
              <w:t xml:space="preserve">Cage, </w:t>
            </w:r>
            <w:proofErr w:type="spellStart"/>
            <w:r w:rsidRPr="00022BA2">
              <w:rPr>
                <w:rFonts w:ascii="Calibri" w:hAnsi="Calibri" w:cs="Calibri"/>
                <w:color w:val="333333"/>
              </w:rPr>
              <w:t>Ligeti</w:t>
            </w:r>
            <w:proofErr w:type="spellEnd"/>
            <w:r w:rsidRPr="00022BA2">
              <w:rPr>
                <w:rFonts w:ascii="Calibri" w:hAnsi="Calibri" w:cs="Calibri"/>
                <w:color w:val="333333"/>
              </w:rPr>
              <w:t xml:space="preserve">, Stockhausen, </w:t>
            </w:r>
            <w:r>
              <w:rPr>
                <w:rFonts w:ascii="Calibri" w:hAnsi="Calibri" w:cs="Calibri"/>
                <w:color w:val="333333"/>
              </w:rPr>
              <w:t xml:space="preserve">Reich, </w:t>
            </w:r>
            <w:r w:rsidRPr="00022BA2">
              <w:rPr>
                <w:rFonts w:ascii="Calibri" w:hAnsi="Calibri" w:cs="Calibri"/>
                <w:color w:val="333333"/>
              </w:rPr>
              <w:t>Pärt, Boulez, Berio etc.</w:t>
            </w:r>
          </w:p>
        </w:tc>
      </w:tr>
      <w:tr w:rsidR="009F1CCC" w:rsidRPr="00630298" w14:paraId="56D3B182" w14:textId="77777777" w:rsidTr="009F1CCC">
        <w:trPr>
          <w:cantSplit/>
          <w:trHeight w:val="1588"/>
        </w:trPr>
        <w:tc>
          <w:tcPr>
            <w:tcW w:w="740" w:type="dxa"/>
            <w:shd w:val="clear" w:color="auto" w:fill="FBE4D5"/>
            <w:textDirection w:val="tbRl"/>
            <w:vAlign w:val="center"/>
          </w:tcPr>
          <w:p w14:paraId="0A8ECF40" w14:textId="77777777" w:rsidR="009F1CCC" w:rsidRPr="00292C84" w:rsidRDefault="009F1CCC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Musik. Mittel / Ideale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18908545" w14:textId="77777777" w:rsidR="00ED4992" w:rsidRDefault="00ED4992" w:rsidP="00ED499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Pentatonik,</w:t>
            </w:r>
          </w:p>
          <w:p w14:paraId="7B555F83" w14:textId="77777777" w:rsidR="00ED4992" w:rsidRDefault="00ED4992" w:rsidP="00ED499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Ganztonleiter,</w:t>
            </w:r>
          </w:p>
          <w:p w14:paraId="153E0E51" w14:textId="77777777" w:rsidR="00ED4992" w:rsidRDefault="00ED4992" w:rsidP="00ED499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proofErr w:type="spellStart"/>
            <w:r>
              <w:rPr>
                <w:rFonts w:ascii="Calibri" w:hAnsi="Calibri" w:cs="Calibri"/>
                <w:color w:val="333333"/>
              </w:rPr>
              <w:t>Bitonalität</w:t>
            </w:r>
            <w:proofErr w:type="spellEnd"/>
            <w:r>
              <w:rPr>
                <w:rFonts w:ascii="Calibri" w:hAnsi="Calibri" w:cs="Calibri"/>
                <w:color w:val="333333"/>
              </w:rPr>
              <w:t>,</w:t>
            </w:r>
          </w:p>
          <w:p w14:paraId="08B7F84B" w14:textId="77777777" w:rsidR="00ED4992" w:rsidRDefault="00ED4992" w:rsidP="00ED499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neue Klangfarben, </w:t>
            </w:r>
          </w:p>
          <w:p w14:paraId="7F41E779" w14:textId="14BD17EF" w:rsidR="009F1CCC" w:rsidRPr="0077512E" w:rsidRDefault="00ED4992" w:rsidP="00ED499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differenzierte Instrumentierung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1E5A0FB6" w14:textId="77777777" w:rsidR="009F1CCC" w:rsidRPr="005B77E8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Emanzipation der Dissonanz</w:t>
            </w:r>
            <w:r w:rsidRPr="00292C84">
              <w:rPr>
                <w:rFonts w:ascii="Calibri" w:hAnsi="Calibri" w:cs="Calibri"/>
                <w:color w:val="333333"/>
              </w:rPr>
              <w:t xml:space="preserve">, </w:t>
            </w:r>
            <w:r>
              <w:rPr>
                <w:rFonts w:ascii="Calibri" w:hAnsi="Calibri" w:cs="Calibri"/>
                <w:color w:val="333333"/>
              </w:rPr>
              <w:t>Unmittelbarkeit des Ausdrucks</w:t>
            </w:r>
            <w:r w:rsidRPr="00292C84">
              <w:rPr>
                <w:rFonts w:ascii="Calibri" w:hAnsi="Calibri" w:cs="Calibri"/>
                <w:color w:val="333333"/>
              </w:rPr>
              <w:t xml:space="preserve">, </w:t>
            </w:r>
            <w:r>
              <w:rPr>
                <w:rFonts w:ascii="Calibri" w:hAnsi="Calibri" w:cs="Calibri"/>
                <w:color w:val="333333"/>
              </w:rPr>
              <w:t>extreme Tonlagen und Dynamik, freie Rhythmik, Inspiration in der Folklore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00196B40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Atonalität,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</w:p>
          <w:p w14:paraId="6A341737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Zwölftontechnik,</w:t>
            </w:r>
          </w:p>
          <w:p w14:paraId="6B6B962F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Rückwendung zu</w:t>
            </w:r>
          </w:p>
          <w:p w14:paraId="196D848F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traditionellen Formen, Suche nach Klarheit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1983229D" w14:textId="77777777" w:rsidR="009F1CCC" w:rsidRPr="00630298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630298">
              <w:rPr>
                <w:rFonts w:ascii="Calibri" w:hAnsi="Calibri" w:cs="Calibri"/>
                <w:color w:val="333333"/>
              </w:rPr>
              <w:t xml:space="preserve">„Happy </w:t>
            </w:r>
            <w:proofErr w:type="spellStart"/>
            <w:r w:rsidRPr="00630298">
              <w:rPr>
                <w:rFonts w:ascii="Calibri" w:hAnsi="Calibri" w:cs="Calibri"/>
                <w:color w:val="333333"/>
              </w:rPr>
              <w:t>new</w:t>
            </w:r>
            <w:proofErr w:type="spellEnd"/>
            <w:r w:rsidRPr="00630298">
              <w:rPr>
                <w:rFonts w:ascii="Calibri" w:hAnsi="Calibri" w:cs="Calibri"/>
                <w:color w:val="333333"/>
              </w:rPr>
              <w:t xml:space="preserve"> </w:t>
            </w:r>
            <w:proofErr w:type="spellStart"/>
            <w:r w:rsidRPr="00630298">
              <w:rPr>
                <w:rFonts w:ascii="Calibri" w:hAnsi="Calibri" w:cs="Calibri"/>
                <w:color w:val="333333"/>
              </w:rPr>
              <w:t>ears</w:t>
            </w:r>
            <w:proofErr w:type="spellEnd"/>
            <w:r w:rsidRPr="00630298">
              <w:rPr>
                <w:rFonts w:ascii="Calibri" w:hAnsi="Calibri" w:cs="Calibri"/>
                <w:color w:val="333333"/>
              </w:rPr>
              <w:t>“ Klangexperimente, international</w:t>
            </w:r>
            <w:r>
              <w:rPr>
                <w:rFonts w:ascii="Calibri" w:hAnsi="Calibri" w:cs="Calibri"/>
                <w:color w:val="333333"/>
              </w:rPr>
              <w:t>e</w:t>
            </w:r>
            <w:r w:rsidRPr="00630298">
              <w:rPr>
                <w:rFonts w:ascii="Calibri" w:hAnsi="Calibri" w:cs="Calibri"/>
                <w:color w:val="333333"/>
              </w:rPr>
              <w:t xml:space="preserve"> Entwicklung</w:t>
            </w:r>
            <w:r>
              <w:rPr>
                <w:rFonts w:ascii="Calibri" w:hAnsi="Calibri" w:cs="Calibri"/>
                <w:color w:val="333333"/>
              </w:rPr>
              <w:t>, Trend zur Individualisierung</w:t>
            </w:r>
          </w:p>
        </w:tc>
      </w:tr>
      <w:tr w:rsidR="009F1CCC" w:rsidRPr="0077512E" w14:paraId="1BFB8494" w14:textId="77777777" w:rsidTr="009F1CCC">
        <w:trPr>
          <w:cantSplit/>
          <w:trHeight w:val="1588"/>
        </w:trPr>
        <w:tc>
          <w:tcPr>
            <w:tcW w:w="740" w:type="dxa"/>
            <w:shd w:val="clear" w:color="auto" w:fill="A8D08D"/>
            <w:textDirection w:val="tbRl"/>
            <w:vAlign w:val="center"/>
          </w:tcPr>
          <w:p w14:paraId="124DA537" w14:textId="77777777" w:rsidR="009F1CCC" w:rsidRPr="00292C84" w:rsidRDefault="009F1CCC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Gattungen / Stilrichtungen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47C7F26A" w14:textId="77777777" w:rsidR="009F1CCC" w:rsidRPr="00D5634B" w:rsidRDefault="009F1CCC" w:rsidP="00362118">
            <w:pPr>
              <w:spacing w:after="0"/>
              <w:jc w:val="center"/>
              <w:rPr>
                <w:rFonts w:ascii="Calibri" w:hAnsi="Calibri" w:cs="Calibri"/>
              </w:rPr>
            </w:pPr>
            <w:r w:rsidRPr="00D5634B">
              <w:rPr>
                <w:rFonts w:ascii="Calibri" w:hAnsi="Calibri" w:cs="Calibri"/>
              </w:rPr>
              <w:t>Abbildung von Augenblicken, Schaffung von Klangbildern, Abkehr von formalen und harmonischen Regeln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5CABB8A1" w14:textId="77777777" w:rsidR="009F1CCC" w:rsidRPr="00D5634B" w:rsidRDefault="009F1CCC" w:rsidP="00362118">
            <w:pPr>
              <w:spacing w:after="0"/>
              <w:jc w:val="center"/>
              <w:rPr>
                <w:rFonts w:ascii="Calibri" w:hAnsi="Calibri" w:cs="Calibri"/>
              </w:rPr>
            </w:pPr>
            <w:r w:rsidRPr="00D5634B">
              <w:rPr>
                <w:rFonts w:ascii="Calibri" w:hAnsi="Calibri" w:cs="Calibri"/>
              </w:rPr>
              <w:t>Aufbruch in die</w:t>
            </w:r>
          </w:p>
          <w:p w14:paraId="42D6D673" w14:textId="77777777" w:rsidR="009F1CCC" w:rsidRPr="00D5634B" w:rsidRDefault="009F1CCC" w:rsidP="00362118">
            <w:pPr>
              <w:spacing w:after="0"/>
              <w:jc w:val="center"/>
              <w:rPr>
                <w:rFonts w:ascii="Calibri" w:hAnsi="Calibri" w:cs="Calibri"/>
              </w:rPr>
            </w:pPr>
            <w:r w:rsidRPr="00D5634B">
              <w:rPr>
                <w:rFonts w:ascii="Calibri" w:hAnsi="Calibri" w:cs="Calibri"/>
              </w:rPr>
              <w:t>Moderne,</w:t>
            </w:r>
          </w:p>
          <w:p w14:paraId="46EDCB13" w14:textId="77777777" w:rsidR="009F1CCC" w:rsidRPr="00D5634B" w:rsidRDefault="009F1CCC" w:rsidP="00362118">
            <w:pPr>
              <w:spacing w:after="0"/>
              <w:jc w:val="center"/>
              <w:rPr>
                <w:rFonts w:ascii="Calibri" w:hAnsi="Calibri" w:cs="Calibri"/>
              </w:rPr>
            </w:pPr>
            <w:r w:rsidRPr="00D5634B">
              <w:rPr>
                <w:rFonts w:ascii="Calibri" w:hAnsi="Calibri" w:cs="Calibri"/>
              </w:rPr>
              <w:t>Wiener Schule</w:t>
            </w:r>
            <w:r>
              <w:rPr>
                <w:rFonts w:ascii="Calibri" w:hAnsi="Calibri" w:cs="Calibri"/>
              </w:rPr>
              <w:t xml:space="preserve"> der Moderne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2B9474D1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Wiener Schule: </w:t>
            </w:r>
          </w:p>
          <w:p w14:paraId="79523264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Variationsform</w:t>
            </w:r>
          </w:p>
          <w:p w14:paraId="61641692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Neoklassizismus</w:t>
            </w:r>
            <w:r>
              <w:rPr>
                <w:rFonts w:ascii="Calibri" w:hAnsi="Calibri" w:cs="Calibri"/>
                <w:color w:val="333333"/>
              </w:rPr>
              <w:t>: barocke / klassische Formen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57C2BCC6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Stilpluralismus:</w:t>
            </w:r>
          </w:p>
          <w:p w14:paraId="64D0DAAF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Klangflächen,</w:t>
            </w:r>
          </w:p>
          <w:p w14:paraId="3B6254D9" w14:textId="77777777" w:rsidR="009F1CCC" w:rsidRPr="00292C8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Elektronische Musik, Minimal Music,</w:t>
            </w:r>
          </w:p>
          <w:p w14:paraId="465DEA8A" w14:textId="77777777" w:rsidR="009F1CCC" w:rsidRPr="0077512E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Serielle Musik etc.</w:t>
            </w:r>
          </w:p>
        </w:tc>
      </w:tr>
      <w:tr w:rsidR="009F1CCC" w:rsidRPr="00ED4992" w14:paraId="44E95413" w14:textId="77777777" w:rsidTr="009F1CCC">
        <w:trPr>
          <w:cantSplit/>
          <w:trHeight w:val="1588"/>
        </w:trPr>
        <w:tc>
          <w:tcPr>
            <w:tcW w:w="740" w:type="dxa"/>
            <w:shd w:val="clear" w:color="auto" w:fill="FFC000"/>
            <w:textDirection w:val="tbRl"/>
            <w:vAlign w:val="center"/>
          </w:tcPr>
          <w:p w14:paraId="5ED5FDAC" w14:textId="77777777" w:rsidR="009F1CCC" w:rsidRPr="00773034" w:rsidRDefault="009F1CCC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Hörbeispiel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52718F9E" w14:textId="77777777" w:rsidR="009F1CCC" w:rsidRPr="0077303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C</w:t>
            </w:r>
            <w:r>
              <w:rPr>
                <w:rFonts w:ascii="Calibri" w:hAnsi="Calibri" w:cs="Calibri"/>
                <w:color w:val="333333"/>
                <w:lang w:val="en-US"/>
              </w:rPr>
              <w:t>laude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Debussy</w:t>
            </w:r>
            <w:r>
              <w:rPr>
                <w:rFonts w:ascii="Calibri" w:hAnsi="Calibri" w:cs="Calibri"/>
                <w:color w:val="333333"/>
                <w:lang w:val="en-US"/>
              </w:rPr>
              <w:t>:</w:t>
            </w:r>
          </w:p>
          <w:p w14:paraId="1C79E74D" w14:textId="77777777" w:rsidR="005E1D2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 w:rsidRPr="00773034">
              <w:rPr>
                <w:rFonts w:ascii="Calibri" w:hAnsi="Calibri" w:cs="Calibri"/>
                <w:color w:val="333333"/>
                <w:lang w:val="en-US"/>
              </w:rPr>
              <w:t>Préludes</w:t>
            </w:r>
            <w:proofErr w:type="spellEnd"/>
            <w:r>
              <w:rPr>
                <w:rFonts w:ascii="Calibri" w:hAnsi="Calibri" w:cs="Calibri"/>
                <w:color w:val="333333"/>
                <w:lang w:val="en-US"/>
              </w:rPr>
              <w:t xml:space="preserve"> Bd. 1, </w:t>
            </w:r>
          </w:p>
          <w:p w14:paraId="699F7BF5" w14:textId="0BAB3DBB" w:rsidR="009F1CCC" w:rsidRPr="00E66512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Nr. 2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„Voiles“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00AB4913" w14:textId="77777777" w:rsidR="00C21B2A" w:rsidRPr="00F10C1C" w:rsidRDefault="00C21B2A" w:rsidP="00C21B2A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A</w:t>
            </w:r>
            <w:r>
              <w:rPr>
                <w:rFonts w:ascii="Calibri" w:hAnsi="Calibri" w:cs="Calibri"/>
                <w:color w:val="333333"/>
              </w:rPr>
              <w:t xml:space="preserve">rnold </w:t>
            </w:r>
            <w:r w:rsidRPr="00F10C1C">
              <w:rPr>
                <w:rFonts w:ascii="Calibri" w:hAnsi="Calibri" w:cs="Calibri"/>
                <w:color w:val="333333"/>
              </w:rPr>
              <w:t>Schönberg</w:t>
            </w:r>
            <w:r>
              <w:rPr>
                <w:rFonts w:ascii="Calibri" w:hAnsi="Calibri" w:cs="Calibri"/>
                <w:color w:val="333333"/>
              </w:rPr>
              <w:t>:</w:t>
            </w:r>
          </w:p>
          <w:p w14:paraId="461F0A8F" w14:textId="77777777" w:rsidR="00C21B2A" w:rsidRDefault="00C21B2A" w:rsidP="00C21B2A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F10C1C">
              <w:rPr>
                <w:rFonts w:ascii="Calibri" w:hAnsi="Calibri" w:cs="Calibri"/>
                <w:color w:val="333333"/>
              </w:rPr>
              <w:t xml:space="preserve">Sechs kleine </w:t>
            </w:r>
          </w:p>
          <w:p w14:paraId="6C8F98D2" w14:textId="77777777" w:rsidR="00C21B2A" w:rsidRDefault="00C21B2A" w:rsidP="00C21B2A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F10C1C">
              <w:rPr>
                <w:rFonts w:ascii="Calibri" w:hAnsi="Calibri" w:cs="Calibri"/>
                <w:color w:val="333333"/>
              </w:rPr>
              <w:t>Klavierstücke</w:t>
            </w:r>
            <w:r>
              <w:rPr>
                <w:rFonts w:ascii="Calibri" w:hAnsi="Calibri" w:cs="Calibri"/>
                <w:color w:val="333333"/>
              </w:rPr>
              <w:t>,</w:t>
            </w:r>
            <w:r w:rsidRPr="00F10C1C">
              <w:rPr>
                <w:rFonts w:ascii="Calibri" w:hAnsi="Calibri" w:cs="Calibri"/>
                <w:color w:val="333333"/>
              </w:rPr>
              <w:t xml:space="preserve"> </w:t>
            </w:r>
          </w:p>
          <w:p w14:paraId="65EC7B74" w14:textId="7B9A6131" w:rsidR="009F1CCC" w:rsidRPr="00C21B2A" w:rsidRDefault="00C21B2A" w:rsidP="00C21B2A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Op. 19, </w:t>
            </w:r>
            <w:r w:rsidRPr="00F10C1C">
              <w:rPr>
                <w:rFonts w:ascii="Calibri" w:hAnsi="Calibri" w:cs="Calibri"/>
                <w:color w:val="333333"/>
              </w:rPr>
              <w:t>Nr. 6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3C48FEFC" w14:textId="77777777" w:rsidR="009F1CCC" w:rsidRPr="0077303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A</w:t>
            </w:r>
            <w:r>
              <w:rPr>
                <w:rFonts w:ascii="Calibri" w:hAnsi="Calibri" w:cs="Calibri"/>
                <w:color w:val="333333"/>
              </w:rPr>
              <w:t>rnold</w:t>
            </w:r>
            <w:r w:rsidRPr="00773034">
              <w:rPr>
                <w:rFonts w:ascii="Calibri" w:hAnsi="Calibri" w:cs="Calibri"/>
                <w:color w:val="333333"/>
              </w:rPr>
              <w:t xml:space="preserve"> Schönberg</w:t>
            </w:r>
            <w:r>
              <w:rPr>
                <w:rFonts w:ascii="Calibri" w:hAnsi="Calibri" w:cs="Calibri"/>
                <w:color w:val="333333"/>
              </w:rPr>
              <w:t>:</w:t>
            </w:r>
          </w:p>
          <w:p w14:paraId="576AEE53" w14:textId="77777777" w:rsidR="009F1CCC" w:rsidRPr="0077303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Suite für Klavier</w:t>
            </w:r>
          </w:p>
          <w:p w14:paraId="3C45CBC1" w14:textId="4932E2CD" w:rsidR="009F1CCC" w:rsidRPr="009F1CCC" w:rsidRDefault="005E1D24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O</w:t>
            </w:r>
            <w:r w:rsidR="009F1CCC" w:rsidRPr="00773034">
              <w:rPr>
                <w:rFonts w:ascii="Calibri" w:hAnsi="Calibri" w:cs="Calibri"/>
                <w:color w:val="333333"/>
              </w:rPr>
              <w:t xml:space="preserve">p. 25, </w:t>
            </w:r>
            <w:r w:rsidR="009F1CCC">
              <w:rPr>
                <w:rFonts w:ascii="Calibri" w:hAnsi="Calibri" w:cs="Calibri"/>
                <w:color w:val="333333"/>
              </w:rPr>
              <w:t>Trio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5CA690A4" w14:textId="77777777" w:rsidR="009F1CCC" w:rsidRPr="00773034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S</w:t>
            </w:r>
            <w:r>
              <w:rPr>
                <w:rFonts w:ascii="Calibri" w:hAnsi="Calibri" w:cs="Calibri"/>
                <w:color w:val="333333"/>
                <w:lang w:val="en-US"/>
              </w:rPr>
              <w:t>teve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Reich</w:t>
            </w:r>
            <w:r>
              <w:rPr>
                <w:rFonts w:ascii="Calibri" w:hAnsi="Calibri" w:cs="Calibri"/>
                <w:color w:val="333333"/>
                <w:lang w:val="en-US"/>
              </w:rPr>
              <w:t>:</w:t>
            </w:r>
          </w:p>
          <w:p w14:paraId="7D07C222" w14:textId="77777777" w:rsid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Piano Phase for</w:t>
            </w:r>
          </w:p>
          <w:p w14:paraId="2DAF9B66" w14:textId="77777777" w:rsidR="009F1CCC" w:rsidRPr="009F1CCC" w:rsidRDefault="009F1CCC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two Pianos</w:t>
            </w:r>
          </w:p>
        </w:tc>
      </w:tr>
    </w:tbl>
    <w:p w14:paraId="0AA0BEB9" w14:textId="77777777" w:rsidR="00164B4B" w:rsidRPr="009F1CCC" w:rsidRDefault="00164B4B" w:rsidP="00757B2D">
      <w:pPr>
        <w:rPr>
          <w:lang w:val="en-US"/>
        </w:rPr>
      </w:pPr>
    </w:p>
    <w:sectPr w:rsidR="00164B4B" w:rsidRPr="009F1CCC" w:rsidSect="00C66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9D8E" w14:textId="77777777" w:rsidR="00103944" w:rsidRDefault="00103944" w:rsidP="00C66605">
      <w:pPr>
        <w:spacing w:after="0" w:line="240" w:lineRule="auto"/>
      </w:pPr>
      <w:r>
        <w:separator/>
      </w:r>
    </w:p>
  </w:endnote>
  <w:endnote w:type="continuationSeparator" w:id="0">
    <w:p w14:paraId="332A357C" w14:textId="77777777" w:rsidR="00103944" w:rsidRDefault="00103944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095" w14:textId="77777777" w:rsidR="00A44AF9" w:rsidRDefault="00A44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163" w14:textId="77777777" w:rsidR="00A44AF9" w:rsidRDefault="00A44A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18D2" w14:textId="77777777"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9385" w14:textId="77777777" w:rsidR="00103944" w:rsidRDefault="00103944" w:rsidP="00C66605">
      <w:pPr>
        <w:spacing w:after="0" w:line="240" w:lineRule="auto"/>
      </w:pPr>
      <w:r>
        <w:separator/>
      </w:r>
    </w:p>
  </w:footnote>
  <w:footnote w:type="continuationSeparator" w:id="0">
    <w:p w14:paraId="203B7C7F" w14:textId="77777777" w:rsidR="00103944" w:rsidRDefault="00103944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AC33" w14:textId="77777777"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C323" w14:textId="77777777"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3C728E9B" wp14:editId="11D5A13C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8B7D" w14:textId="77777777"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22BA2"/>
    <w:rsid w:val="00044246"/>
    <w:rsid w:val="00075F91"/>
    <w:rsid w:val="00096DD9"/>
    <w:rsid w:val="0009728D"/>
    <w:rsid w:val="000B21AA"/>
    <w:rsid w:val="00100AB3"/>
    <w:rsid w:val="00103944"/>
    <w:rsid w:val="00105D18"/>
    <w:rsid w:val="00110123"/>
    <w:rsid w:val="0016304D"/>
    <w:rsid w:val="00164B4B"/>
    <w:rsid w:val="001852DE"/>
    <w:rsid w:val="001938AE"/>
    <w:rsid w:val="001A1C38"/>
    <w:rsid w:val="001A488E"/>
    <w:rsid w:val="001A50BE"/>
    <w:rsid w:val="001A6E2E"/>
    <w:rsid w:val="0020132B"/>
    <w:rsid w:val="00213748"/>
    <w:rsid w:val="00224560"/>
    <w:rsid w:val="002935FD"/>
    <w:rsid w:val="0029391C"/>
    <w:rsid w:val="002E4699"/>
    <w:rsid w:val="003028ED"/>
    <w:rsid w:val="00314ABB"/>
    <w:rsid w:val="00325B50"/>
    <w:rsid w:val="003361AE"/>
    <w:rsid w:val="0036294E"/>
    <w:rsid w:val="003763F9"/>
    <w:rsid w:val="003827BE"/>
    <w:rsid w:val="003E5332"/>
    <w:rsid w:val="00405C76"/>
    <w:rsid w:val="00416304"/>
    <w:rsid w:val="0047471C"/>
    <w:rsid w:val="0048054B"/>
    <w:rsid w:val="00483881"/>
    <w:rsid w:val="004B1D38"/>
    <w:rsid w:val="004C3E68"/>
    <w:rsid w:val="004D6FC3"/>
    <w:rsid w:val="004E26AD"/>
    <w:rsid w:val="00515B03"/>
    <w:rsid w:val="00541E89"/>
    <w:rsid w:val="005B77E8"/>
    <w:rsid w:val="005D73E9"/>
    <w:rsid w:val="005D7A23"/>
    <w:rsid w:val="005E1D24"/>
    <w:rsid w:val="005E68CF"/>
    <w:rsid w:val="005F1EAB"/>
    <w:rsid w:val="00614514"/>
    <w:rsid w:val="00630298"/>
    <w:rsid w:val="00640E1C"/>
    <w:rsid w:val="00676E67"/>
    <w:rsid w:val="00684F16"/>
    <w:rsid w:val="00757B2D"/>
    <w:rsid w:val="007C6960"/>
    <w:rsid w:val="007F5B90"/>
    <w:rsid w:val="00805CEA"/>
    <w:rsid w:val="00822031"/>
    <w:rsid w:val="00835B94"/>
    <w:rsid w:val="00851E45"/>
    <w:rsid w:val="00874E09"/>
    <w:rsid w:val="008F6860"/>
    <w:rsid w:val="009159A1"/>
    <w:rsid w:val="00944FDE"/>
    <w:rsid w:val="009506C0"/>
    <w:rsid w:val="009B0A46"/>
    <w:rsid w:val="009B6831"/>
    <w:rsid w:val="009D0356"/>
    <w:rsid w:val="009D136D"/>
    <w:rsid w:val="009E55FA"/>
    <w:rsid w:val="009F1CCC"/>
    <w:rsid w:val="00A271CB"/>
    <w:rsid w:val="00A444A4"/>
    <w:rsid w:val="00A44AF9"/>
    <w:rsid w:val="00A64C65"/>
    <w:rsid w:val="00AD0204"/>
    <w:rsid w:val="00AE4260"/>
    <w:rsid w:val="00AE4384"/>
    <w:rsid w:val="00B03EF9"/>
    <w:rsid w:val="00B520E2"/>
    <w:rsid w:val="00B77342"/>
    <w:rsid w:val="00B83D76"/>
    <w:rsid w:val="00BA493C"/>
    <w:rsid w:val="00BD081A"/>
    <w:rsid w:val="00BF086D"/>
    <w:rsid w:val="00C21B2A"/>
    <w:rsid w:val="00C421A5"/>
    <w:rsid w:val="00C66605"/>
    <w:rsid w:val="00C70078"/>
    <w:rsid w:val="00CF065A"/>
    <w:rsid w:val="00CF3C19"/>
    <w:rsid w:val="00D13371"/>
    <w:rsid w:val="00D5634B"/>
    <w:rsid w:val="00D66B30"/>
    <w:rsid w:val="00D822F0"/>
    <w:rsid w:val="00DB375C"/>
    <w:rsid w:val="00DB69EC"/>
    <w:rsid w:val="00DB7054"/>
    <w:rsid w:val="00DD2F1C"/>
    <w:rsid w:val="00E053E4"/>
    <w:rsid w:val="00E27DFF"/>
    <w:rsid w:val="00E611B1"/>
    <w:rsid w:val="00E66512"/>
    <w:rsid w:val="00EB39FB"/>
    <w:rsid w:val="00ED4992"/>
    <w:rsid w:val="00ED7C60"/>
    <w:rsid w:val="00F14D75"/>
    <w:rsid w:val="00F228BE"/>
    <w:rsid w:val="00F43E69"/>
    <w:rsid w:val="00F60D5E"/>
    <w:rsid w:val="00F63398"/>
    <w:rsid w:val="00F97B2C"/>
    <w:rsid w:val="00FA2064"/>
    <w:rsid w:val="00FA7DB2"/>
    <w:rsid w:val="00FF02CF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3F9BA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Anne Hennicke</cp:lastModifiedBy>
  <cp:revision>14</cp:revision>
  <dcterms:created xsi:type="dcterms:W3CDTF">2021-04-20T07:17:00Z</dcterms:created>
  <dcterms:modified xsi:type="dcterms:W3CDTF">2021-08-04T11:22:00Z</dcterms:modified>
</cp:coreProperties>
</file>