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680"/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0"/>
        <w:gridCol w:w="2368"/>
        <w:gridCol w:w="2368"/>
        <w:gridCol w:w="2368"/>
        <w:gridCol w:w="2368"/>
      </w:tblGrid>
      <w:tr w:rsidR="00E66512" w:rsidRPr="0077512E" w14:paraId="40438C5A" w14:textId="77777777" w:rsidTr="003D29E8">
        <w:trPr>
          <w:cantSplit/>
          <w:trHeight w:val="1588"/>
        </w:trPr>
        <w:tc>
          <w:tcPr>
            <w:tcW w:w="740" w:type="dxa"/>
            <w:shd w:val="clear" w:color="auto" w:fill="E03F12"/>
            <w:textDirection w:val="tbRl"/>
            <w:vAlign w:val="center"/>
          </w:tcPr>
          <w:p w14:paraId="37B7D839" w14:textId="77777777" w:rsidR="00E66512" w:rsidRPr="0077512E" w:rsidRDefault="00E66512" w:rsidP="003D29E8">
            <w:pPr>
              <w:spacing w:after="0"/>
              <w:ind w:left="113" w:right="113"/>
              <w:jc w:val="center"/>
              <w:rPr>
                <w:rFonts w:ascii="Calibri" w:hAnsi="Calibri" w:cs="Calibri"/>
                <w:b/>
                <w:color w:val="333333"/>
              </w:rPr>
            </w:pPr>
            <w:r w:rsidRPr="0077512E">
              <w:rPr>
                <w:rFonts w:ascii="Calibri" w:hAnsi="Calibri" w:cs="Calibri"/>
                <w:b/>
                <w:color w:val="333333"/>
              </w:rPr>
              <w:t>Epoche</w:t>
            </w:r>
          </w:p>
        </w:tc>
        <w:tc>
          <w:tcPr>
            <w:tcW w:w="2368" w:type="dxa"/>
            <w:shd w:val="clear" w:color="auto" w:fill="E03F12"/>
            <w:vAlign w:val="center"/>
          </w:tcPr>
          <w:p w14:paraId="22EEDB33" w14:textId="77777777" w:rsidR="00E66512" w:rsidRPr="0077512E" w:rsidRDefault="00E66512" w:rsidP="003D29E8">
            <w:pPr>
              <w:spacing w:after="0"/>
              <w:jc w:val="center"/>
              <w:rPr>
                <w:rFonts w:ascii="Calibri" w:hAnsi="Calibri" w:cs="Calibri"/>
                <w:b/>
                <w:color w:val="333333"/>
              </w:rPr>
            </w:pPr>
            <w:r w:rsidRPr="0077512E">
              <w:rPr>
                <w:rFonts w:ascii="Calibri" w:hAnsi="Calibri" w:cs="Calibri"/>
                <w:b/>
                <w:color w:val="333333"/>
              </w:rPr>
              <w:t>Barock</w:t>
            </w:r>
          </w:p>
        </w:tc>
        <w:tc>
          <w:tcPr>
            <w:tcW w:w="2368" w:type="dxa"/>
            <w:shd w:val="clear" w:color="auto" w:fill="E03F12"/>
            <w:vAlign w:val="center"/>
          </w:tcPr>
          <w:p w14:paraId="405BFADC" w14:textId="0862976D" w:rsidR="00E66512" w:rsidRPr="0077512E" w:rsidRDefault="0052684E" w:rsidP="003D29E8">
            <w:pPr>
              <w:spacing w:after="0"/>
              <w:jc w:val="center"/>
              <w:rPr>
                <w:rFonts w:ascii="Calibri" w:hAnsi="Calibri" w:cs="Calibri"/>
                <w:b/>
                <w:color w:val="333333"/>
              </w:rPr>
            </w:pPr>
            <w:r>
              <w:rPr>
                <w:rFonts w:ascii="Calibri" w:hAnsi="Calibri" w:cs="Calibri"/>
                <w:b/>
                <w:color w:val="333333"/>
              </w:rPr>
              <w:t xml:space="preserve">Wiener </w:t>
            </w:r>
            <w:r w:rsidR="00E66512" w:rsidRPr="0077512E">
              <w:rPr>
                <w:rFonts w:ascii="Calibri" w:hAnsi="Calibri" w:cs="Calibri"/>
                <w:b/>
                <w:color w:val="333333"/>
              </w:rPr>
              <w:t>Klassik</w:t>
            </w:r>
          </w:p>
        </w:tc>
        <w:tc>
          <w:tcPr>
            <w:tcW w:w="2368" w:type="dxa"/>
            <w:shd w:val="clear" w:color="auto" w:fill="E03F12"/>
            <w:vAlign w:val="center"/>
          </w:tcPr>
          <w:p w14:paraId="23B3A0C4" w14:textId="77777777" w:rsidR="00E66512" w:rsidRPr="0077512E" w:rsidRDefault="00E66512" w:rsidP="003D29E8">
            <w:pPr>
              <w:spacing w:after="0"/>
              <w:jc w:val="center"/>
              <w:rPr>
                <w:rFonts w:ascii="Calibri" w:hAnsi="Calibri" w:cs="Calibri"/>
                <w:b/>
                <w:color w:val="333333"/>
              </w:rPr>
            </w:pPr>
            <w:r w:rsidRPr="0077512E">
              <w:rPr>
                <w:rFonts w:ascii="Calibri" w:hAnsi="Calibri" w:cs="Calibri"/>
                <w:b/>
                <w:color w:val="333333"/>
              </w:rPr>
              <w:t>Romantik</w:t>
            </w:r>
          </w:p>
        </w:tc>
        <w:tc>
          <w:tcPr>
            <w:tcW w:w="2368" w:type="dxa"/>
            <w:shd w:val="clear" w:color="auto" w:fill="E03F12"/>
            <w:vAlign w:val="center"/>
          </w:tcPr>
          <w:p w14:paraId="3D2B46AF" w14:textId="77777777" w:rsidR="00E66512" w:rsidRPr="0077512E" w:rsidRDefault="00E66512" w:rsidP="003D29E8">
            <w:pPr>
              <w:spacing w:after="0"/>
              <w:jc w:val="center"/>
              <w:rPr>
                <w:rFonts w:ascii="Calibri" w:hAnsi="Calibri" w:cs="Calibri"/>
                <w:b/>
                <w:color w:val="333333"/>
              </w:rPr>
            </w:pPr>
            <w:r w:rsidRPr="0077512E">
              <w:rPr>
                <w:rFonts w:ascii="Calibri" w:hAnsi="Calibri" w:cs="Calibri"/>
                <w:b/>
                <w:color w:val="333333"/>
              </w:rPr>
              <w:t>Spätromantik</w:t>
            </w:r>
          </w:p>
        </w:tc>
      </w:tr>
      <w:tr w:rsidR="00E66512" w:rsidRPr="0077512E" w14:paraId="0F792CE1" w14:textId="77777777" w:rsidTr="003D29E8">
        <w:trPr>
          <w:cantSplit/>
          <w:trHeight w:val="1588"/>
        </w:trPr>
        <w:tc>
          <w:tcPr>
            <w:tcW w:w="740" w:type="dxa"/>
            <w:shd w:val="clear" w:color="auto" w:fill="DBDBDB"/>
            <w:textDirection w:val="tbRl"/>
            <w:vAlign w:val="center"/>
          </w:tcPr>
          <w:p w14:paraId="7A6C3E4B" w14:textId="77777777" w:rsidR="00E66512" w:rsidRPr="00773034" w:rsidRDefault="00E66512" w:rsidP="003D29E8">
            <w:pPr>
              <w:spacing w:after="0"/>
              <w:ind w:left="113" w:right="113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Zeitraum</w:t>
            </w:r>
          </w:p>
        </w:tc>
        <w:tc>
          <w:tcPr>
            <w:tcW w:w="2368" w:type="dxa"/>
            <w:shd w:val="clear" w:color="auto" w:fill="DBDBDB"/>
            <w:vAlign w:val="center"/>
          </w:tcPr>
          <w:p w14:paraId="587D5059" w14:textId="3B28FEB7" w:rsidR="00E66512" w:rsidRPr="0077512E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773034">
              <w:rPr>
                <w:rFonts w:ascii="Calibri" w:hAnsi="Calibri" w:cs="Calibri"/>
                <w:color w:val="333333"/>
              </w:rPr>
              <w:t>1600-1750</w:t>
            </w:r>
          </w:p>
        </w:tc>
        <w:tc>
          <w:tcPr>
            <w:tcW w:w="2368" w:type="dxa"/>
            <w:shd w:val="clear" w:color="auto" w:fill="DBDBDB"/>
            <w:vAlign w:val="center"/>
          </w:tcPr>
          <w:p w14:paraId="07892E5F" w14:textId="2EC07CE3" w:rsidR="00E66512" w:rsidRPr="0077512E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773034">
              <w:rPr>
                <w:rFonts w:ascii="Calibri" w:hAnsi="Calibri" w:cs="Calibri"/>
                <w:color w:val="333333"/>
              </w:rPr>
              <w:t>1750-1830</w:t>
            </w:r>
          </w:p>
        </w:tc>
        <w:tc>
          <w:tcPr>
            <w:tcW w:w="2368" w:type="dxa"/>
            <w:shd w:val="clear" w:color="auto" w:fill="DBDBDB"/>
            <w:vAlign w:val="center"/>
          </w:tcPr>
          <w:p w14:paraId="78FAF73D" w14:textId="2983D21B" w:rsidR="00E66512" w:rsidRPr="0077512E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773034">
              <w:rPr>
                <w:rFonts w:ascii="Calibri" w:hAnsi="Calibri" w:cs="Calibri"/>
                <w:color w:val="333333"/>
              </w:rPr>
              <w:t>1800-1860</w:t>
            </w:r>
          </w:p>
        </w:tc>
        <w:tc>
          <w:tcPr>
            <w:tcW w:w="2368" w:type="dxa"/>
            <w:shd w:val="clear" w:color="auto" w:fill="DBDBDB"/>
            <w:vAlign w:val="center"/>
          </w:tcPr>
          <w:p w14:paraId="4B68D326" w14:textId="41200DC8" w:rsidR="00E66512" w:rsidRPr="0077512E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773034">
              <w:rPr>
                <w:rFonts w:ascii="Calibri" w:hAnsi="Calibri" w:cs="Calibri"/>
                <w:color w:val="333333"/>
              </w:rPr>
              <w:t>1860-1910</w:t>
            </w:r>
          </w:p>
        </w:tc>
      </w:tr>
      <w:tr w:rsidR="00E66512" w:rsidRPr="0077512E" w14:paraId="69441A55" w14:textId="77777777" w:rsidTr="003D29E8">
        <w:trPr>
          <w:cantSplit/>
          <w:trHeight w:val="1588"/>
        </w:trPr>
        <w:tc>
          <w:tcPr>
            <w:tcW w:w="740" w:type="dxa"/>
            <w:shd w:val="clear" w:color="auto" w:fill="FFE599"/>
            <w:textDirection w:val="tbRl"/>
            <w:vAlign w:val="center"/>
          </w:tcPr>
          <w:p w14:paraId="36BB5F92" w14:textId="77777777" w:rsidR="00E66512" w:rsidRPr="00292C84" w:rsidRDefault="00E66512" w:rsidP="003D29E8">
            <w:pPr>
              <w:spacing w:after="0"/>
              <w:ind w:left="113" w:right="113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Geschichte</w:t>
            </w:r>
          </w:p>
        </w:tc>
        <w:tc>
          <w:tcPr>
            <w:tcW w:w="2368" w:type="dxa"/>
            <w:shd w:val="clear" w:color="auto" w:fill="FFE599"/>
            <w:vAlign w:val="center"/>
          </w:tcPr>
          <w:p w14:paraId="2E442FD9" w14:textId="77777777" w:rsidR="00480C74" w:rsidRPr="00292C84" w:rsidRDefault="00480C74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Wiener Kongress,</w:t>
            </w:r>
          </w:p>
          <w:p w14:paraId="08EC5A72" w14:textId="77777777" w:rsidR="00480C74" w:rsidRPr="00292C84" w:rsidRDefault="00480C74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Restauration,</w:t>
            </w:r>
          </w:p>
          <w:p w14:paraId="6E568D3F" w14:textId="77777777" w:rsidR="00480C74" w:rsidRDefault="00480C74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Revolutionen in</w:t>
            </w:r>
            <w:r>
              <w:rPr>
                <w:rFonts w:ascii="Calibri" w:hAnsi="Calibri" w:cs="Calibri"/>
                <w:color w:val="333333"/>
              </w:rPr>
              <w:t xml:space="preserve"> </w:t>
            </w:r>
            <w:r w:rsidRPr="00292C84">
              <w:rPr>
                <w:rFonts w:ascii="Calibri" w:hAnsi="Calibri" w:cs="Calibri"/>
                <w:color w:val="333333"/>
              </w:rPr>
              <w:t>Europa,</w:t>
            </w:r>
          </w:p>
          <w:p w14:paraId="6E4A3E77" w14:textId="09758ED2" w:rsidR="00E66512" w:rsidRPr="0077512E" w:rsidRDefault="00480C74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industrielle Revolution</w:t>
            </w:r>
          </w:p>
        </w:tc>
        <w:tc>
          <w:tcPr>
            <w:tcW w:w="2368" w:type="dxa"/>
            <w:shd w:val="clear" w:color="auto" w:fill="FFE599"/>
            <w:vAlign w:val="center"/>
          </w:tcPr>
          <w:p w14:paraId="314B3CDD" w14:textId="7312C556" w:rsidR="00E66512" w:rsidRPr="00292C84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Deutsche</w:t>
            </w:r>
          </w:p>
          <w:p w14:paraId="2E6AB7D6" w14:textId="77777777" w:rsidR="00E66512" w:rsidRPr="00292C84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Reichsgründung 1871,</w:t>
            </w:r>
          </w:p>
          <w:p w14:paraId="4F1B6681" w14:textId="322971F9" w:rsidR="00E66512" w:rsidRPr="0077512E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FA78E3">
              <w:rPr>
                <w:rFonts w:ascii="Calibri" w:hAnsi="Calibri" w:cs="Calibri"/>
                <w:color w:val="333333"/>
              </w:rPr>
              <w:t>industrielle Revolution</w:t>
            </w:r>
          </w:p>
        </w:tc>
        <w:tc>
          <w:tcPr>
            <w:tcW w:w="2368" w:type="dxa"/>
            <w:shd w:val="clear" w:color="auto" w:fill="FFE599"/>
            <w:vAlign w:val="center"/>
          </w:tcPr>
          <w:p w14:paraId="30F8AEF9" w14:textId="37593DBB" w:rsidR="00E66512" w:rsidRPr="00292C84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Weltausstellung Paris,</w:t>
            </w:r>
          </w:p>
          <w:p w14:paraId="4A7829F9" w14:textId="12DCD412" w:rsidR="00E66512" w:rsidRPr="0077512E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Industrielle Revolution</w:t>
            </w:r>
          </w:p>
        </w:tc>
        <w:tc>
          <w:tcPr>
            <w:tcW w:w="2368" w:type="dxa"/>
            <w:shd w:val="clear" w:color="auto" w:fill="FFE599"/>
            <w:vAlign w:val="center"/>
          </w:tcPr>
          <w:p w14:paraId="7EEF1609" w14:textId="6528DABC" w:rsidR="00E66512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1.</w:t>
            </w:r>
            <w:r>
              <w:rPr>
                <w:rFonts w:ascii="Calibri" w:hAnsi="Calibri" w:cs="Calibri"/>
                <w:color w:val="333333"/>
              </w:rPr>
              <w:t xml:space="preserve"> </w:t>
            </w:r>
            <w:r w:rsidRPr="00292C84">
              <w:rPr>
                <w:rFonts w:ascii="Calibri" w:hAnsi="Calibri" w:cs="Calibri"/>
                <w:color w:val="333333"/>
              </w:rPr>
              <w:t>Weltkrieg,</w:t>
            </w:r>
          </w:p>
          <w:p w14:paraId="2847E5B5" w14:textId="3CC05FD3" w:rsidR="00E66512" w:rsidRPr="0077512E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Weimarer Republik</w:t>
            </w:r>
          </w:p>
        </w:tc>
      </w:tr>
      <w:tr w:rsidR="00E66512" w:rsidRPr="00E66512" w14:paraId="24F896D9" w14:textId="77777777" w:rsidTr="003D29E8">
        <w:trPr>
          <w:cantSplit/>
          <w:trHeight w:val="1588"/>
        </w:trPr>
        <w:tc>
          <w:tcPr>
            <w:tcW w:w="740" w:type="dxa"/>
            <w:shd w:val="clear" w:color="auto" w:fill="E5B4FF"/>
            <w:textDirection w:val="tbRl"/>
            <w:vAlign w:val="center"/>
          </w:tcPr>
          <w:p w14:paraId="74B316F4" w14:textId="77777777" w:rsidR="00E66512" w:rsidRPr="00292C84" w:rsidRDefault="00E66512" w:rsidP="003D29E8">
            <w:pPr>
              <w:spacing w:after="0"/>
              <w:ind w:left="113" w:right="113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Komponisten</w:t>
            </w:r>
          </w:p>
        </w:tc>
        <w:tc>
          <w:tcPr>
            <w:tcW w:w="2368" w:type="dxa"/>
            <w:shd w:val="clear" w:color="auto" w:fill="E5B4FF"/>
            <w:vAlign w:val="center"/>
          </w:tcPr>
          <w:p w14:paraId="0F07AB56" w14:textId="77777777" w:rsidR="00480C74" w:rsidRPr="00292C84" w:rsidRDefault="00480C74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A. Schönberg</w:t>
            </w:r>
          </w:p>
          <w:p w14:paraId="3444C501" w14:textId="77777777" w:rsidR="00480C74" w:rsidRPr="00292C84" w:rsidRDefault="00480C74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P. Hindemith</w:t>
            </w:r>
          </w:p>
          <w:p w14:paraId="4D468B22" w14:textId="77777777" w:rsidR="00480C74" w:rsidRDefault="00480C74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A. Webern</w:t>
            </w:r>
          </w:p>
          <w:p w14:paraId="3EC7ADB8" w14:textId="2654740A" w:rsidR="00E66512" w:rsidRPr="0077512E" w:rsidRDefault="00480C74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proofErr w:type="spellStart"/>
            <w:r>
              <w:rPr>
                <w:rFonts w:ascii="Calibri" w:hAnsi="Calibri" w:cs="Calibri"/>
                <w:color w:val="333333"/>
              </w:rPr>
              <w:t>Groupe</w:t>
            </w:r>
            <w:proofErr w:type="spellEnd"/>
            <w:r>
              <w:rPr>
                <w:rFonts w:ascii="Calibri" w:hAnsi="Calibri" w:cs="Calibri"/>
                <w:color w:val="333333"/>
              </w:rPr>
              <w:t xml:space="preserve"> des Six</w:t>
            </w:r>
          </w:p>
        </w:tc>
        <w:tc>
          <w:tcPr>
            <w:tcW w:w="2368" w:type="dxa"/>
            <w:shd w:val="clear" w:color="auto" w:fill="E5B4FF"/>
            <w:vAlign w:val="center"/>
          </w:tcPr>
          <w:p w14:paraId="0D604D07" w14:textId="77777777" w:rsidR="00E66512" w:rsidRPr="00292C84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J. Brahms</w:t>
            </w:r>
          </w:p>
          <w:p w14:paraId="4277CF93" w14:textId="77777777" w:rsidR="00E66512" w:rsidRPr="00E66512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E66512">
              <w:rPr>
                <w:rFonts w:ascii="Calibri" w:hAnsi="Calibri" w:cs="Calibri"/>
                <w:color w:val="333333"/>
              </w:rPr>
              <w:t>A. Bruckner</w:t>
            </w:r>
          </w:p>
          <w:p w14:paraId="615FD64E" w14:textId="77777777" w:rsidR="00E66512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E66512">
              <w:rPr>
                <w:rFonts w:ascii="Calibri" w:hAnsi="Calibri" w:cs="Calibri"/>
                <w:color w:val="333333"/>
              </w:rPr>
              <w:t>G. Mahler</w:t>
            </w:r>
          </w:p>
          <w:p w14:paraId="4226FDC5" w14:textId="77777777" w:rsidR="00480C74" w:rsidRDefault="00480C74" w:rsidP="003D29E8">
            <w:pPr>
              <w:spacing w:after="0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</w:rPr>
              <w:t xml:space="preserve">S. </w:t>
            </w:r>
            <w:r>
              <w:rPr>
                <w:rFonts w:ascii="Calibri" w:hAnsi="Calibri" w:cs="Calibri"/>
                <w:color w:val="333333"/>
                <w:lang w:val="en-US"/>
              </w:rPr>
              <w:t>Rachmaninoff</w:t>
            </w:r>
          </w:p>
          <w:p w14:paraId="35F303E4" w14:textId="4100CDDE" w:rsidR="00480C74" w:rsidRPr="00E66512" w:rsidRDefault="00480C74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R. Wagner</w:t>
            </w:r>
          </w:p>
        </w:tc>
        <w:tc>
          <w:tcPr>
            <w:tcW w:w="2368" w:type="dxa"/>
            <w:shd w:val="clear" w:color="auto" w:fill="E5B4FF"/>
            <w:vAlign w:val="center"/>
          </w:tcPr>
          <w:p w14:paraId="46E90DBB" w14:textId="77777777" w:rsidR="00E66512" w:rsidRPr="00292C84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I. Strawinsky</w:t>
            </w:r>
          </w:p>
          <w:p w14:paraId="75C098D8" w14:textId="77777777" w:rsidR="00E66512" w:rsidRPr="00292C84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B. Bartók</w:t>
            </w:r>
          </w:p>
          <w:p w14:paraId="78B49578" w14:textId="77777777" w:rsidR="00E66512" w:rsidRPr="00292C84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A. Schönberg</w:t>
            </w:r>
          </w:p>
          <w:p w14:paraId="42D7184D" w14:textId="77777777" w:rsidR="00E66512" w:rsidRPr="0077512E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 w:rsidRPr="00292C84">
              <w:rPr>
                <w:rFonts w:ascii="Calibri" w:hAnsi="Calibri" w:cs="Calibri"/>
                <w:color w:val="333333"/>
              </w:rPr>
              <w:t>A. Berg</w:t>
            </w:r>
          </w:p>
        </w:tc>
        <w:tc>
          <w:tcPr>
            <w:tcW w:w="2368" w:type="dxa"/>
            <w:shd w:val="clear" w:color="auto" w:fill="E5B4FF"/>
            <w:vAlign w:val="center"/>
          </w:tcPr>
          <w:p w14:paraId="50CC179D" w14:textId="77777777" w:rsidR="00E66512" w:rsidRPr="00292C84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J.S. Bach</w:t>
            </w:r>
          </w:p>
          <w:p w14:paraId="40B2D37A" w14:textId="77777777" w:rsidR="00E66512" w:rsidRPr="00292C84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A. Vivaldi</w:t>
            </w:r>
          </w:p>
          <w:p w14:paraId="53A2BB4F" w14:textId="1BE851F0" w:rsidR="00E66512" w:rsidRPr="00E66512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G.F. Händel</w:t>
            </w:r>
          </w:p>
        </w:tc>
      </w:tr>
      <w:tr w:rsidR="00E66512" w:rsidRPr="0077512E" w14:paraId="0D56DCA1" w14:textId="77777777" w:rsidTr="003D29E8">
        <w:trPr>
          <w:cantSplit/>
          <w:trHeight w:val="1588"/>
        </w:trPr>
        <w:tc>
          <w:tcPr>
            <w:tcW w:w="740" w:type="dxa"/>
            <w:shd w:val="clear" w:color="auto" w:fill="FBE4D5"/>
            <w:textDirection w:val="tbRl"/>
            <w:vAlign w:val="center"/>
          </w:tcPr>
          <w:p w14:paraId="6FBFD1CE" w14:textId="77777777" w:rsidR="00E66512" w:rsidRPr="00292C84" w:rsidRDefault="00E66512" w:rsidP="003D29E8">
            <w:pPr>
              <w:spacing w:after="0"/>
              <w:ind w:left="113" w:right="113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Musik. Mittel / Ideale</w:t>
            </w:r>
          </w:p>
        </w:tc>
        <w:tc>
          <w:tcPr>
            <w:tcW w:w="2368" w:type="dxa"/>
            <w:shd w:val="clear" w:color="auto" w:fill="FBE4D5"/>
            <w:vAlign w:val="center"/>
          </w:tcPr>
          <w:p w14:paraId="24F2D7EA" w14:textId="77777777" w:rsidR="00480C74" w:rsidRDefault="00480C74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Atonalität,</w:t>
            </w:r>
            <w:r>
              <w:rPr>
                <w:rFonts w:ascii="Calibri" w:hAnsi="Calibri" w:cs="Calibri"/>
                <w:color w:val="333333"/>
              </w:rPr>
              <w:t xml:space="preserve"> </w:t>
            </w:r>
          </w:p>
          <w:p w14:paraId="1351EC73" w14:textId="77777777" w:rsidR="00480C74" w:rsidRPr="00292C84" w:rsidRDefault="00480C74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Zwölftontechnik,</w:t>
            </w:r>
          </w:p>
          <w:p w14:paraId="48E8B358" w14:textId="77777777" w:rsidR="00480C74" w:rsidRPr="00292C84" w:rsidRDefault="00480C74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Rückwendung zu</w:t>
            </w:r>
          </w:p>
          <w:p w14:paraId="6251FB15" w14:textId="22352052" w:rsidR="00E66512" w:rsidRPr="0077512E" w:rsidRDefault="00480C74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traditionellen Formen, Suche nach Klarheit</w:t>
            </w:r>
          </w:p>
        </w:tc>
        <w:tc>
          <w:tcPr>
            <w:tcW w:w="2368" w:type="dxa"/>
            <w:shd w:val="clear" w:color="auto" w:fill="FBE4D5"/>
            <w:vAlign w:val="center"/>
          </w:tcPr>
          <w:p w14:paraId="03438630" w14:textId="77777777" w:rsidR="00483881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Polyphonie,</w:t>
            </w:r>
            <w:r w:rsidR="00483881">
              <w:rPr>
                <w:rFonts w:ascii="Calibri" w:hAnsi="Calibri" w:cs="Calibri"/>
                <w:color w:val="333333"/>
              </w:rPr>
              <w:t xml:space="preserve"> </w:t>
            </w:r>
          </w:p>
          <w:p w14:paraId="7E1A35E2" w14:textId="4A4CE6EA" w:rsidR="00E66512" w:rsidRPr="00292C84" w:rsidRDefault="00483881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Generalbass,</w:t>
            </w:r>
          </w:p>
          <w:p w14:paraId="55749458" w14:textId="7D4B68F9" w:rsidR="00E66512" w:rsidRPr="00483881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 xml:space="preserve">modernes Taktsystem, </w:t>
            </w:r>
            <w:proofErr w:type="spellStart"/>
            <w:r w:rsidRPr="00292C84">
              <w:rPr>
                <w:rFonts w:ascii="Calibri" w:hAnsi="Calibri" w:cs="Calibri"/>
                <w:color w:val="333333"/>
              </w:rPr>
              <w:t>Affektenlehre</w:t>
            </w:r>
            <w:proofErr w:type="spellEnd"/>
          </w:p>
        </w:tc>
        <w:tc>
          <w:tcPr>
            <w:tcW w:w="2368" w:type="dxa"/>
            <w:shd w:val="clear" w:color="auto" w:fill="FBE4D5"/>
            <w:vAlign w:val="center"/>
          </w:tcPr>
          <w:p w14:paraId="65E03A16" w14:textId="1A74289C" w:rsidR="00E66512" w:rsidRPr="0077512E" w:rsidRDefault="00480C74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630298">
              <w:rPr>
                <w:rFonts w:ascii="Calibri" w:hAnsi="Calibri" w:cs="Calibri"/>
                <w:color w:val="333333"/>
              </w:rPr>
              <w:t xml:space="preserve">„Happy </w:t>
            </w:r>
            <w:proofErr w:type="spellStart"/>
            <w:r w:rsidRPr="00630298">
              <w:rPr>
                <w:rFonts w:ascii="Calibri" w:hAnsi="Calibri" w:cs="Calibri"/>
                <w:color w:val="333333"/>
              </w:rPr>
              <w:t>new</w:t>
            </w:r>
            <w:proofErr w:type="spellEnd"/>
            <w:r w:rsidRPr="00630298">
              <w:rPr>
                <w:rFonts w:ascii="Calibri" w:hAnsi="Calibri" w:cs="Calibri"/>
                <w:color w:val="333333"/>
              </w:rPr>
              <w:t xml:space="preserve"> </w:t>
            </w:r>
            <w:proofErr w:type="spellStart"/>
            <w:r w:rsidRPr="00630298">
              <w:rPr>
                <w:rFonts w:ascii="Calibri" w:hAnsi="Calibri" w:cs="Calibri"/>
                <w:color w:val="333333"/>
              </w:rPr>
              <w:t>ears</w:t>
            </w:r>
            <w:proofErr w:type="spellEnd"/>
            <w:r w:rsidRPr="00630298">
              <w:rPr>
                <w:rFonts w:ascii="Calibri" w:hAnsi="Calibri" w:cs="Calibri"/>
                <w:color w:val="333333"/>
              </w:rPr>
              <w:t>“ Klangexperimente, international</w:t>
            </w:r>
            <w:r>
              <w:rPr>
                <w:rFonts w:ascii="Calibri" w:hAnsi="Calibri" w:cs="Calibri"/>
                <w:color w:val="333333"/>
              </w:rPr>
              <w:t>e</w:t>
            </w:r>
            <w:r w:rsidRPr="00630298">
              <w:rPr>
                <w:rFonts w:ascii="Calibri" w:hAnsi="Calibri" w:cs="Calibri"/>
                <w:color w:val="333333"/>
              </w:rPr>
              <w:t xml:space="preserve"> Entwicklung</w:t>
            </w:r>
            <w:r>
              <w:rPr>
                <w:rFonts w:ascii="Calibri" w:hAnsi="Calibri" w:cs="Calibri"/>
                <w:color w:val="333333"/>
              </w:rPr>
              <w:t>, Trend zur Individualisierung</w:t>
            </w:r>
          </w:p>
        </w:tc>
        <w:tc>
          <w:tcPr>
            <w:tcW w:w="2368" w:type="dxa"/>
            <w:shd w:val="clear" w:color="auto" w:fill="FBE4D5"/>
            <w:vAlign w:val="center"/>
          </w:tcPr>
          <w:p w14:paraId="2CD010E2" w14:textId="77777777" w:rsidR="00D822F0" w:rsidRDefault="00D822F0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proofErr w:type="spellStart"/>
            <w:r>
              <w:rPr>
                <w:rFonts w:ascii="Calibri" w:hAnsi="Calibri" w:cs="Calibri"/>
                <w:color w:val="333333"/>
              </w:rPr>
              <w:t>Sanglichkeit</w:t>
            </w:r>
            <w:proofErr w:type="spellEnd"/>
            <w:r>
              <w:rPr>
                <w:rFonts w:ascii="Calibri" w:hAnsi="Calibri" w:cs="Calibri"/>
                <w:color w:val="333333"/>
              </w:rPr>
              <w:t>,</w:t>
            </w:r>
          </w:p>
          <w:p w14:paraId="66214A1D" w14:textId="43F1C2EF" w:rsidR="00E66512" w:rsidRPr="005B77E8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5B77E8">
              <w:rPr>
                <w:rFonts w:ascii="Calibri" w:hAnsi="Calibri" w:cs="Calibri"/>
                <w:color w:val="333333"/>
              </w:rPr>
              <w:t>Symmetrie,</w:t>
            </w:r>
          </w:p>
          <w:p w14:paraId="2625187F" w14:textId="7028F7E1" w:rsidR="00E66512" w:rsidRPr="005B77E8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5B77E8">
              <w:rPr>
                <w:rFonts w:ascii="Calibri" w:hAnsi="Calibri" w:cs="Calibri"/>
                <w:color w:val="333333"/>
              </w:rPr>
              <w:t>Natürlichkeit,</w:t>
            </w:r>
          </w:p>
          <w:p w14:paraId="6DBD2C3C" w14:textId="17EDE148" w:rsidR="00E66512" w:rsidRPr="0077512E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5B77E8">
              <w:rPr>
                <w:rFonts w:ascii="Calibri" w:hAnsi="Calibri" w:cs="Calibri"/>
                <w:color w:val="333333"/>
              </w:rPr>
              <w:t>Antike als Ideal</w:t>
            </w:r>
          </w:p>
        </w:tc>
      </w:tr>
      <w:tr w:rsidR="00E66512" w:rsidRPr="0077512E" w14:paraId="33A8F596" w14:textId="77777777" w:rsidTr="003D29E8">
        <w:trPr>
          <w:cantSplit/>
          <w:trHeight w:val="1588"/>
        </w:trPr>
        <w:tc>
          <w:tcPr>
            <w:tcW w:w="740" w:type="dxa"/>
            <w:shd w:val="clear" w:color="auto" w:fill="A8D08D"/>
            <w:textDirection w:val="tbRl"/>
            <w:vAlign w:val="center"/>
          </w:tcPr>
          <w:p w14:paraId="585AD671" w14:textId="213E38E2" w:rsidR="00E66512" w:rsidRPr="00292C84" w:rsidRDefault="00E66512" w:rsidP="003D29E8">
            <w:pPr>
              <w:spacing w:after="0"/>
              <w:ind w:left="113" w:right="113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Gattungen</w:t>
            </w:r>
            <w:r w:rsidR="00D822F0">
              <w:rPr>
                <w:rFonts w:ascii="Calibri" w:hAnsi="Calibri" w:cs="Calibri"/>
                <w:color w:val="333333"/>
              </w:rPr>
              <w:t xml:space="preserve"> / Stilrichtungen</w:t>
            </w:r>
          </w:p>
        </w:tc>
        <w:tc>
          <w:tcPr>
            <w:tcW w:w="2368" w:type="dxa"/>
            <w:shd w:val="clear" w:color="auto" w:fill="A8D08D"/>
            <w:vAlign w:val="center"/>
          </w:tcPr>
          <w:p w14:paraId="0C0472D6" w14:textId="77777777" w:rsidR="00DF03D5" w:rsidRDefault="00DF03D5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 xml:space="preserve">Sinfonie, </w:t>
            </w:r>
          </w:p>
          <w:p w14:paraId="21B637B0" w14:textId="77777777" w:rsidR="00DF03D5" w:rsidRPr="00292C84" w:rsidRDefault="00DF03D5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Solokonzert,</w:t>
            </w:r>
          </w:p>
          <w:p w14:paraId="66831A66" w14:textId="77777777" w:rsidR="00DF03D5" w:rsidRPr="00292C84" w:rsidRDefault="00DF03D5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Klavierlied,</w:t>
            </w:r>
          </w:p>
          <w:p w14:paraId="2C83CB0D" w14:textId="4E98B57D" w:rsidR="00E66512" w:rsidRPr="0077512E" w:rsidRDefault="00DF03D5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virtuose und lyrische Klaviermusik</w:t>
            </w:r>
          </w:p>
        </w:tc>
        <w:tc>
          <w:tcPr>
            <w:tcW w:w="2368" w:type="dxa"/>
            <w:shd w:val="clear" w:color="auto" w:fill="A8D08D"/>
            <w:vAlign w:val="center"/>
          </w:tcPr>
          <w:p w14:paraId="2766C380" w14:textId="77777777" w:rsidR="00DF03D5" w:rsidRPr="00292C84" w:rsidRDefault="00DF03D5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Sinfonische Dichtung,</w:t>
            </w:r>
          </w:p>
          <w:p w14:paraId="2C66D0F4" w14:textId="77777777" w:rsidR="00DF03D5" w:rsidRPr="00292C84" w:rsidRDefault="00DF03D5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Sinfonie,</w:t>
            </w:r>
          </w:p>
          <w:p w14:paraId="7F6AF71B" w14:textId="77777777" w:rsidR="00DF03D5" w:rsidRDefault="00DF03D5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Musikdrama</w:t>
            </w:r>
            <w:r>
              <w:rPr>
                <w:rFonts w:ascii="Calibri" w:hAnsi="Calibri" w:cs="Calibri"/>
                <w:color w:val="333333"/>
              </w:rPr>
              <w:t xml:space="preserve">, </w:t>
            </w:r>
          </w:p>
          <w:p w14:paraId="43D2321D" w14:textId="4596B82D" w:rsidR="00E66512" w:rsidRPr="0077512E" w:rsidRDefault="00DF03D5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Programmmusik, musikalische Nationalstile</w:t>
            </w:r>
          </w:p>
        </w:tc>
        <w:tc>
          <w:tcPr>
            <w:tcW w:w="2368" w:type="dxa"/>
            <w:shd w:val="clear" w:color="auto" w:fill="A8D08D"/>
            <w:vAlign w:val="center"/>
          </w:tcPr>
          <w:p w14:paraId="71D956E7" w14:textId="4BB59808" w:rsidR="00E66512" w:rsidRPr="00292C84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Stilpluralismus:</w:t>
            </w:r>
          </w:p>
          <w:p w14:paraId="39E7C9FD" w14:textId="10965109" w:rsidR="00E66512" w:rsidRPr="00292C84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Klangflächen,</w:t>
            </w:r>
          </w:p>
          <w:p w14:paraId="0C3CC24F" w14:textId="71AF8FD9" w:rsidR="00E66512" w:rsidRPr="00292C84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Elektronische Musik, Minimal Music,</w:t>
            </w:r>
          </w:p>
          <w:p w14:paraId="4D5C5907" w14:textId="5DDA9DA4" w:rsidR="00E66512" w:rsidRPr="0077512E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Serielle Musik etc.</w:t>
            </w:r>
          </w:p>
        </w:tc>
        <w:tc>
          <w:tcPr>
            <w:tcW w:w="2368" w:type="dxa"/>
            <w:shd w:val="clear" w:color="auto" w:fill="A8D08D"/>
            <w:vAlign w:val="center"/>
          </w:tcPr>
          <w:p w14:paraId="33766B49" w14:textId="77777777" w:rsidR="00DF03D5" w:rsidRDefault="00DF03D5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 xml:space="preserve">Wiener Schule: </w:t>
            </w:r>
          </w:p>
          <w:p w14:paraId="60FE9667" w14:textId="77777777" w:rsidR="00DF03D5" w:rsidRDefault="00DF03D5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Variationsform</w:t>
            </w:r>
          </w:p>
          <w:p w14:paraId="353454E0" w14:textId="21DCD7D1" w:rsidR="00E66512" w:rsidRPr="0077512E" w:rsidRDefault="00DF03D5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Neoklassizismus</w:t>
            </w:r>
            <w:r>
              <w:rPr>
                <w:rFonts w:ascii="Calibri" w:hAnsi="Calibri" w:cs="Calibri"/>
                <w:color w:val="333333"/>
              </w:rPr>
              <w:t>: barocke / klassische Formen</w:t>
            </w:r>
          </w:p>
        </w:tc>
      </w:tr>
      <w:tr w:rsidR="00E66512" w:rsidRPr="0077512E" w14:paraId="2106212D" w14:textId="77777777" w:rsidTr="003D29E8">
        <w:trPr>
          <w:cantSplit/>
          <w:trHeight w:val="1588"/>
        </w:trPr>
        <w:tc>
          <w:tcPr>
            <w:tcW w:w="740" w:type="dxa"/>
            <w:shd w:val="clear" w:color="auto" w:fill="FFC000"/>
            <w:textDirection w:val="tbRl"/>
            <w:vAlign w:val="center"/>
          </w:tcPr>
          <w:p w14:paraId="7E57AF43" w14:textId="77777777" w:rsidR="00E66512" w:rsidRPr="00773034" w:rsidRDefault="00E66512" w:rsidP="003D29E8">
            <w:pPr>
              <w:spacing w:after="0"/>
              <w:ind w:left="113" w:right="113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Hörbeispiel</w:t>
            </w:r>
          </w:p>
        </w:tc>
        <w:tc>
          <w:tcPr>
            <w:tcW w:w="2368" w:type="dxa"/>
            <w:shd w:val="clear" w:color="auto" w:fill="FFC000"/>
            <w:vAlign w:val="center"/>
          </w:tcPr>
          <w:p w14:paraId="19E92B22" w14:textId="77777777" w:rsidR="00851453" w:rsidRDefault="00851453" w:rsidP="00C77780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851453">
              <w:rPr>
                <w:rFonts w:ascii="Calibri" w:hAnsi="Calibri" w:cs="Calibri"/>
                <w:color w:val="333333"/>
              </w:rPr>
              <w:t xml:space="preserve">Robert Schumann: </w:t>
            </w:r>
          </w:p>
          <w:p w14:paraId="4D49E2B4" w14:textId="77777777" w:rsidR="00DF622A" w:rsidRDefault="00851453" w:rsidP="00C77780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851453">
              <w:rPr>
                <w:rFonts w:ascii="Calibri" w:hAnsi="Calibri" w:cs="Calibri"/>
                <w:color w:val="333333"/>
              </w:rPr>
              <w:t>In der N</w:t>
            </w:r>
            <w:r>
              <w:rPr>
                <w:rFonts w:ascii="Calibri" w:hAnsi="Calibri" w:cs="Calibri"/>
                <w:color w:val="333333"/>
              </w:rPr>
              <w:t xml:space="preserve">acht, </w:t>
            </w:r>
          </w:p>
          <w:p w14:paraId="2A10819B" w14:textId="2DE535B3" w:rsidR="00E66512" w:rsidRPr="00851453" w:rsidRDefault="00851453" w:rsidP="00C77780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Op. 12, Nr. 5</w:t>
            </w:r>
          </w:p>
        </w:tc>
        <w:tc>
          <w:tcPr>
            <w:tcW w:w="2368" w:type="dxa"/>
            <w:shd w:val="clear" w:color="auto" w:fill="FFC000"/>
            <w:vAlign w:val="center"/>
          </w:tcPr>
          <w:p w14:paraId="5648DC8B" w14:textId="3363BF59" w:rsidR="00E66512" w:rsidRPr="00773034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 w:rsidRPr="00773034">
              <w:rPr>
                <w:rFonts w:ascii="Calibri" w:hAnsi="Calibri" w:cs="Calibri"/>
                <w:color w:val="333333"/>
                <w:lang w:val="en-US"/>
              </w:rPr>
              <w:t>C</w:t>
            </w:r>
            <w:r w:rsidR="00483881">
              <w:rPr>
                <w:rFonts w:ascii="Calibri" w:hAnsi="Calibri" w:cs="Calibri"/>
                <w:color w:val="333333"/>
                <w:lang w:val="en-US"/>
              </w:rPr>
              <w:t>laude</w:t>
            </w:r>
            <w:r w:rsidRPr="00773034">
              <w:rPr>
                <w:rFonts w:ascii="Calibri" w:hAnsi="Calibri" w:cs="Calibri"/>
                <w:color w:val="333333"/>
                <w:lang w:val="en-US"/>
              </w:rPr>
              <w:t xml:space="preserve"> Debussy</w:t>
            </w:r>
            <w:r w:rsidR="00757B2D">
              <w:rPr>
                <w:rFonts w:ascii="Calibri" w:hAnsi="Calibri" w:cs="Calibri"/>
                <w:color w:val="333333"/>
                <w:lang w:val="en-US"/>
              </w:rPr>
              <w:t>:</w:t>
            </w:r>
          </w:p>
          <w:p w14:paraId="1AAB8855" w14:textId="77777777" w:rsidR="003D29E8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proofErr w:type="spellStart"/>
            <w:r w:rsidRPr="00773034">
              <w:rPr>
                <w:rFonts w:ascii="Calibri" w:hAnsi="Calibri" w:cs="Calibri"/>
                <w:color w:val="333333"/>
                <w:lang w:val="en-US"/>
              </w:rPr>
              <w:t>Préludes</w:t>
            </w:r>
            <w:proofErr w:type="spellEnd"/>
            <w:r w:rsidR="003028ED">
              <w:rPr>
                <w:rFonts w:ascii="Calibri" w:hAnsi="Calibri" w:cs="Calibri"/>
                <w:color w:val="333333"/>
                <w:lang w:val="en-US"/>
              </w:rPr>
              <w:t xml:space="preserve"> Bd. 1, </w:t>
            </w:r>
          </w:p>
          <w:p w14:paraId="22D931C8" w14:textId="4199E5D8" w:rsidR="00E66512" w:rsidRPr="003028ED" w:rsidRDefault="003028ED" w:rsidP="003D29E8">
            <w:pPr>
              <w:spacing w:after="0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Nr. 2</w:t>
            </w:r>
            <w:r w:rsidR="00E66512" w:rsidRPr="00773034">
              <w:rPr>
                <w:rFonts w:ascii="Calibri" w:hAnsi="Calibri" w:cs="Calibri"/>
                <w:color w:val="333333"/>
                <w:lang w:val="en-US"/>
              </w:rPr>
              <w:t xml:space="preserve"> „</w:t>
            </w:r>
            <w:proofErr w:type="gramStart"/>
            <w:r w:rsidR="00E66512" w:rsidRPr="00773034">
              <w:rPr>
                <w:rFonts w:ascii="Calibri" w:hAnsi="Calibri" w:cs="Calibri"/>
                <w:color w:val="333333"/>
                <w:lang w:val="en-US"/>
              </w:rPr>
              <w:t>Voiles“</w:t>
            </w:r>
            <w:proofErr w:type="gramEnd"/>
          </w:p>
        </w:tc>
        <w:tc>
          <w:tcPr>
            <w:tcW w:w="2368" w:type="dxa"/>
            <w:shd w:val="clear" w:color="auto" w:fill="FFC000"/>
            <w:vAlign w:val="center"/>
          </w:tcPr>
          <w:p w14:paraId="01577996" w14:textId="14B07F78" w:rsidR="00E66512" w:rsidRPr="00773034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773034">
              <w:rPr>
                <w:rFonts w:ascii="Calibri" w:hAnsi="Calibri" w:cs="Calibri"/>
                <w:color w:val="333333"/>
              </w:rPr>
              <w:t>J</w:t>
            </w:r>
            <w:r w:rsidR="00483881">
              <w:rPr>
                <w:rFonts w:ascii="Calibri" w:hAnsi="Calibri" w:cs="Calibri"/>
                <w:color w:val="333333"/>
              </w:rPr>
              <w:t xml:space="preserve">ohann </w:t>
            </w:r>
            <w:r w:rsidRPr="00773034">
              <w:rPr>
                <w:rFonts w:ascii="Calibri" w:hAnsi="Calibri" w:cs="Calibri"/>
                <w:color w:val="333333"/>
              </w:rPr>
              <w:t>S</w:t>
            </w:r>
            <w:r w:rsidR="00483881">
              <w:rPr>
                <w:rFonts w:ascii="Calibri" w:hAnsi="Calibri" w:cs="Calibri"/>
                <w:color w:val="333333"/>
              </w:rPr>
              <w:t>ebastian</w:t>
            </w:r>
            <w:r w:rsidRPr="00773034">
              <w:rPr>
                <w:rFonts w:ascii="Calibri" w:hAnsi="Calibri" w:cs="Calibri"/>
                <w:color w:val="333333"/>
              </w:rPr>
              <w:t xml:space="preserve"> Bach</w:t>
            </w:r>
            <w:r w:rsidR="00757B2D">
              <w:rPr>
                <w:rFonts w:ascii="Calibri" w:hAnsi="Calibri" w:cs="Calibri"/>
                <w:color w:val="333333"/>
              </w:rPr>
              <w:t>:</w:t>
            </w:r>
          </w:p>
          <w:p w14:paraId="13E01E40" w14:textId="4D3AA50C" w:rsidR="00E66512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773034">
              <w:rPr>
                <w:rFonts w:ascii="Calibri" w:hAnsi="Calibri" w:cs="Calibri"/>
                <w:color w:val="333333"/>
              </w:rPr>
              <w:t xml:space="preserve">Fuge </w:t>
            </w:r>
            <w:r>
              <w:rPr>
                <w:rFonts w:ascii="Calibri" w:hAnsi="Calibri" w:cs="Calibri"/>
                <w:color w:val="333333"/>
              </w:rPr>
              <w:t>c-Moll,</w:t>
            </w:r>
          </w:p>
          <w:p w14:paraId="17F53DEB" w14:textId="77777777" w:rsidR="00E66512" w:rsidRPr="0077512E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BWV 847</w:t>
            </w:r>
          </w:p>
        </w:tc>
        <w:tc>
          <w:tcPr>
            <w:tcW w:w="2368" w:type="dxa"/>
            <w:shd w:val="clear" w:color="auto" w:fill="FFC000"/>
            <w:vAlign w:val="center"/>
          </w:tcPr>
          <w:p w14:paraId="365515FC" w14:textId="5216D2AB" w:rsidR="00E66512" w:rsidRPr="00F10C1C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773034">
              <w:rPr>
                <w:rFonts w:ascii="Calibri" w:hAnsi="Calibri" w:cs="Calibri"/>
                <w:color w:val="333333"/>
              </w:rPr>
              <w:t>A</w:t>
            </w:r>
            <w:r w:rsidR="00483881">
              <w:rPr>
                <w:rFonts w:ascii="Calibri" w:hAnsi="Calibri" w:cs="Calibri"/>
                <w:color w:val="333333"/>
              </w:rPr>
              <w:t>rnold</w:t>
            </w:r>
            <w:r>
              <w:rPr>
                <w:rFonts w:ascii="Calibri" w:hAnsi="Calibri" w:cs="Calibri"/>
                <w:color w:val="333333"/>
              </w:rPr>
              <w:t xml:space="preserve"> </w:t>
            </w:r>
            <w:r w:rsidRPr="00F10C1C">
              <w:rPr>
                <w:rFonts w:ascii="Calibri" w:hAnsi="Calibri" w:cs="Calibri"/>
                <w:color w:val="333333"/>
              </w:rPr>
              <w:t>Schönberg</w:t>
            </w:r>
            <w:r w:rsidR="00757B2D">
              <w:rPr>
                <w:rFonts w:ascii="Calibri" w:hAnsi="Calibri" w:cs="Calibri"/>
                <w:color w:val="333333"/>
              </w:rPr>
              <w:t>:</w:t>
            </w:r>
          </w:p>
          <w:p w14:paraId="2A781622" w14:textId="77777777" w:rsidR="00757B2D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F10C1C">
              <w:rPr>
                <w:rFonts w:ascii="Calibri" w:hAnsi="Calibri" w:cs="Calibri"/>
                <w:color w:val="333333"/>
              </w:rPr>
              <w:t xml:space="preserve">Sechs kleine </w:t>
            </w:r>
          </w:p>
          <w:p w14:paraId="0F7CB6E3" w14:textId="77777777" w:rsidR="00C77780" w:rsidRDefault="00E66512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F10C1C">
              <w:rPr>
                <w:rFonts w:ascii="Calibri" w:hAnsi="Calibri" w:cs="Calibri"/>
                <w:color w:val="333333"/>
              </w:rPr>
              <w:t>Klavierstücke</w:t>
            </w:r>
            <w:r w:rsidR="003D29E8">
              <w:rPr>
                <w:rFonts w:ascii="Calibri" w:hAnsi="Calibri" w:cs="Calibri"/>
                <w:color w:val="333333"/>
              </w:rPr>
              <w:t>,</w:t>
            </w:r>
            <w:r w:rsidRPr="00F10C1C">
              <w:rPr>
                <w:rFonts w:ascii="Calibri" w:hAnsi="Calibri" w:cs="Calibri"/>
                <w:color w:val="333333"/>
              </w:rPr>
              <w:t xml:space="preserve"> </w:t>
            </w:r>
          </w:p>
          <w:p w14:paraId="793929D1" w14:textId="71347DDB" w:rsidR="00E66512" w:rsidRPr="0077512E" w:rsidRDefault="00C77780" w:rsidP="003D29E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 xml:space="preserve">Op. 19, </w:t>
            </w:r>
            <w:r w:rsidR="00E66512" w:rsidRPr="00F10C1C">
              <w:rPr>
                <w:rFonts w:ascii="Calibri" w:hAnsi="Calibri" w:cs="Calibri"/>
                <w:color w:val="333333"/>
              </w:rPr>
              <w:t>Nr. 6</w:t>
            </w:r>
          </w:p>
        </w:tc>
      </w:tr>
    </w:tbl>
    <w:p w14:paraId="4417BDE9" w14:textId="656B1E65" w:rsidR="005B77E8" w:rsidRDefault="004C1C04" w:rsidP="005D4D8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D29E8">
        <w:rPr>
          <w:rFonts w:asciiTheme="minorHAnsi" w:hAnsiTheme="minorHAnsi" w:cstheme="minorHAnsi"/>
          <w:b/>
          <w:bCs/>
          <w:sz w:val="28"/>
          <w:szCs w:val="28"/>
        </w:rPr>
        <w:t>Einstiegs</w:t>
      </w:r>
      <w:r w:rsidR="005D4D88" w:rsidRPr="003D29E8">
        <w:rPr>
          <w:rFonts w:asciiTheme="minorHAnsi" w:hAnsiTheme="minorHAnsi" w:cstheme="minorHAnsi"/>
          <w:b/>
          <w:bCs/>
          <w:sz w:val="28"/>
          <w:szCs w:val="28"/>
        </w:rPr>
        <w:t>quiz: Epochen der Musikgeschichte</w:t>
      </w:r>
      <w:r w:rsidRPr="003D29E8">
        <w:rPr>
          <w:rFonts w:asciiTheme="minorHAnsi" w:hAnsiTheme="minorHAnsi" w:cstheme="minorHAnsi"/>
          <w:b/>
          <w:bCs/>
          <w:sz w:val="28"/>
          <w:szCs w:val="28"/>
        </w:rPr>
        <w:t xml:space="preserve"> im Überblick</w:t>
      </w:r>
    </w:p>
    <w:p w14:paraId="5979E78D" w14:textId="77777777" w:rsidR="003D29E8" w:rsidRPr="003D29E8" w:rsidRDefault="003D29E8" w:rsidP="005D4D8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FBBEA25" w14:textId="671286E6" w:rsidR="003D29E8" w:rsidRDefault="003D29E8">
      <w:pPr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br w:type="page"/>
      </w:r>
    </w:p>
    <w:tbl>
      <w:tblPr>
        <w:tblW w:w="10212" w:type="dxa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0"/>
        <w:gridCol w:w="2368"/>
        <w:gridCol w:w="2368"/>
        <w:gridCol w:w="2368"/>
        <w:gridCol w:w="2368"/>
      </w:tblGrid>
      <w:tr w:rsidR="003D29E8" w:rsidRPr="0077512E" w14:paraId="5F408BE3" w14:textId="77777777" w:rsidTr="00362118">
        <w:trPr>
          <w:cantSplit/>
          <w:trHeight w:val="1588"/>
        </w:trPr>
        <w:tc>
          <w:tcPr>
            <w:tcW w:w="740" w:type="dxa"/>
            <w:shd w:val="clear" w:color="auto" w:fill="E03F12"/>
            <w:textDirection w:val="tbRl"/>
            <w:vAlign w:val="center"/>
          </w:tcPr>
          <w:p w14:paraId="18553A23" w14:textId="77777777" w:rsidR="003D29E8" w:rsidRPr="0077512E" w:rsidRDefault="003D29E8" w:rsidP="00362118">
            <w:pPr>
              <w:spacing w:after="0"/>
              <w:ind w:left="113" w:right="113"/>
              <w:jc w:val="center"/>
              <w:rPr>
                <w:rFonts w:ascii="Calibri" w:hAnsi="Calibri" w:cs="Calibri"/>
                <w:b/>
                <w:color w:val="333333"/>
              </w:rPr>
            </w:pPr>
            <w:r w:rsidRPr="0077512E">
              <w:rPr>
                <w:rFonts w:ascii="Calibri" w:hAnsi="Calibri" w:cs="Calibri"/>
                <w:b/>
                <w:color w:val="333333"/>
              </w:rPr>
              <w:lastRenderedPageBreak/>
              <w:t>Epoche</w:t>
            </w:r>
          </w:p>
        </w:tc>
        <w:tc>
          <w:tcPr>
            <w:tcW w:w="2368" w:type="dxa"/>
            <w:shd w:val="clear" w:color="auto" w:fill="E03F12"/>
            <w:vAlign w:val="center"/>
          </w:tcPr>
          <w:p w14:paraId="18A41F78" w14:textId="77777777" w:rsidR="003D29E8" w:rsidRPr="0077512E" w:rsidRDefault="003D29E8" w:rsidP="00362118">
            <w:pPr>
              <w:spacing w:after="0"/>
              <w:jc w:val="center"/>
              <w:rPr>
                <w:rFonts w:ascii="Calibri" w:hAnsi="Calibri" w:cs="Calibri"/>
                <w:b/>
                <w:color w:val="333333"/>
              </w:rPr>
            </w:pPr>
            <w:r>
              <w:rPr>
                <w:rFonts w:ascii="Calibri" w:hAnsi="Calibri" w:cs="Calibri"/>
                <w:b/>
                <w:color w:val="333333"/>
              </w:rPr>
              <w:t>Impressionismus</w:t>
            </w:r>
          </w:p>
        </w:tc>
        <w:tc>
          <w:tcPr>
            <w:tcW w:w="2368" w:type="dxa"/>
            <w:shd w:val="clear" w:color="auto" w:fill="E03F12"/>
            <w:vAlign w:val="center"/>
          </w:tcPr>
          <w:p w14:paraId="6B57EE65" w14:textId="77777777" w:rsidR="003D29E8" w:rsidRPr="0077512E" w:rsidRDefault="003D29E8" w:rsidP="00362118">
            <w:pPr>
              <w:spacing w:after="0"/>
              <w:jc w:val="center"/>
              <w:rPr>
                <w:rFonts w:ascii="Calibri" w:hAnsi="Calibri" w:cs="Calibri"/>
                <w:b/>
                <w:color w:val="333333"/>
              </w:rPr>
            </w:pPr>
            <w:r>
              <w:rPr>
                <w:rFonts w:ascii="Calibri" w:hAnsi="Calibri" w:cs="Calibri"/>
                <w:b/>
                <w:color w:val="333333"/>
              </w:rPr>
              <w:t>Expressionismus</w:t>
            </w:r>
          </w:p>
        </w:tc>
        <w:tc>
          <w:tcPr>
            <w:tcW w:w="2368" w:type="dxa"/>
            <w:shd w:val="clear" w:color="auto" w:fill="E03F12"/>
            <w:vAlign w:val="center"/>
          </w:tcPr>
          <w:p w14:paraId="2761948D" w14:textId="77777777" w:rsidR="003D29E8" w:rsidRPr="0077512E" w:rsidRDefault="003D29E8" w:rsidP="00362118">
            <w:pPr>
              <w:spacing w:after="0"/>
              <w:jc w:val="center"/>
              <w:rPr>
                <w:rFonts w:ascii="Calibri" w:hAnsi="Calibri" w:cs="Calibri"/>
                <w:b/>
                <w:color w:val="333333"/>
              </w:rPr>
            </w:pPr>
            <w:r>
              <w:rPr>
                <w:rFonts w:ascii="Calibri" w:hAnsi="Calibri" w:cs="Calibri"/>
                <w:b/>
                <w:color w:val="333333"/>
              </w:rPr>
              <w:t>Neue Musik / Moderne</w:t>
            </w:r>
          </w:p>
        </w:tc>
        <w:tc>
          <w:tcPr>
            <w:tcW w:w="2368" w:type="dxa"/>
            <w:shd w:val="clear" w:color="auto" w:fill="E03F12"/>
            <w:vAlign w:val="center"/>
          </w:tcPr>
          <w:p w14:paraId="658CA270" w14:textId="77777777" w:rsidR="003D29E8" w:rsidRPr="0077512E" w:rsidRDefault="003D29E8" w:rsidP="00362118">
            <w:pPr>
              <w:spacing w:after="0"/>
              <w:jc w:val="center"/>
              <w:rPr>
                <w:rFonts w:ascii="Calibri" w:hAnsi="Calibri" w:cs="Calibri"/>
                <w:b/>
                <w:color w:val="333333"/>
              </w:rPr>
            </w:pPr>
            <w:r>
              <w:rPr>
                <w:rFonts w:ascii="Calibri" w:hAnsi="Calibri" w:cs="Calibri"/>
                <w:b/>
                <w:color w:val="333333"/>
              </w:rPr>
              <w:t>Neuanfang nach 1945 / Postmoderne</w:t>
            </w:r>
          </w:p>
        </w:tc>
      </w:tr>
      <w:tr w:rsidR="003D29E8" w:rsidRPr="0077512E" w14:paraId="340DC118" w14:textId="77777777" w:rsidTr="00362118">
        <w:trPr>
          <w:cantSplit/>
          <w:trHeight w:val="1588"/>
        </w:trPr>
        <w:tc>
          <w:tcPr>
            <w:tcW w:w="740" w:type="dxa"/>
            <w:shd w:val="clear" w:color="auto" w:fill="DBDBDB"/>
            <w:textDirection w:val="tbRl"/>
            <w:vAlign w:val="center"/>
          </w:tcPr>
          <w:p w14:paraId="4A435E34" w14:textId="77777777" w:rsidR="003D29E8" w:rsidRPr="00773034" w:rsidRDefault="003D29E8" w:rsidP="00362118">
            <w:pPr>
              <w:spacing w:after="0"/>
              <w:ind w:left="113" w:right="113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Zeitraum</w:t>
            </w:r>
          </w:p>
        </w:tc>
        <w:tc>
          <w:tcPr>
            <w:tcW w:w="2368" w:type="dxa"/>
            <w:shd w:val="clear" w:color="auto" w:fill="DBDBDB"/>
            <w:vAlign w:val="center"/>
          </w:tcPr>
          <w:p w14:paraId="1581C975" w14:textId="77777777" w:rsidR="003D29E8" w:rsidRPr="0077512E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773034">
              <w:rPr>
                <w:rFonts w:ascii="Calibri" w:hAnsi="Calibri" w:cs="Calibri"/>
                <w:color w:val="333333"/>
              </w:rPr>
              <w:t>Übergang 19./20. Jhd., 1890-1920</w:t>
            </w:r>
          </w:p>
        </w:tc>
        <w:tc>
          <w:tcPr>
            <w:tcW w:w="2368" w:type="dxa"/>
            <w:shd w:val="clear" w:color="auto" w:fill="DBDBDB"/>
            <w:vAlign w:val="center"/>
          </w:tcPr>
          <w:p w14:paraId="2F1A5BCE" w14:textId="77777777" w:rsidR="003D29E8" w:rsidRPr="0077512E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773034">
              <w:rPr>
                <w:rFonts w:ascii="Calibri" w:hAnsi="Calibri" w:cs="Calibri"/>
                <w:color w:val="333333"/>
              </w:rPr>
              <w:t>1</w:t>
            </w:r>
            <w:r>
              <w:rPr>
                <w:rFonts w:ascii="Calibri" w:hAnsi="Calibri" w:cs="Calibri"/>
                <w:color w:val="333333"/>
              </w:rPr>
              <w:t>906</w:t>
            </w:r>
            <w:r w:rsidRPr="00773034">
              <w:rPr>
                <w:rFonts w:ascii="Calibri" w:hAnsi="Calibri" w:cs="Calibri"/>
                <w:color w:val="333333"/>
              </w:rPr>
              <w:t>-19</w:t>
            </w:r>
            <w:r>
              <w:rPr>
                <w:rFonts w:ascii="Calibri" w:hAnsi="Calibri" w:cs="Calibri"/>
                <w:color w:val="333333"/>
              </w:rPr>
              <w:t>2</w:t>
            </w:r>
            <w:r w:rsidRPr="00773034">
              <w:rPr>
                <w:rFonts w:ascii="Calibri" w:hAnsi="Calibri" w:cs="Calibri"/>
                <w:color w:val="333333"/>
              </w:rPr>
              <w:t>0</w:t>
            </w:r>
          </w:p>
        </w:tc>
        <w:tc>
          <w:tcPr>
            <w:tcW w:w="2368" w:type="dxa"/>
            <w:shd w:val="clear" w:color="auto" w:fill="DBDBDB"/>
            <w:vAlign w:val="center"/>
          </w:tcPr>
          <w:p w14:paraId="2140C08F" w14:textId="77777777" w:rsidR="003D29E8" w:rsidRPr="0077512E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773034">
              <w:rPr>
                <w:rFonts w:ascii="Calibri" w:hAnsi="Calibri" w:cs="Calibri"/>
                <w:color w:val="333333"/>
              </w:rPr>
              <w:t>1900-1945</w:t>
            </w:r>
          </w:p>
        </w:tc>
        <w:tc>
          <w:tcPr>
            <w:tcW w:w="2368" w:type="dxa"/>
            <w:shd w:val="clear" w:color="auto" w:fill="DBDBDB"/>
            <w:vAlign w:val="center"/>
          </w:tcPr>
          <w:p w14:paraId="4C27F5CE" w14:textId="77777777" w:rsidR="003D29E8" w:rsidRPr="0077512E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773034">
              <w:rPr>
                <w:rFonts w:ascii="Calibri" w:hAnsi="Calibri" w:cs="Calibri"/>
                <w:color w:val="333333"/>
              </w:rPr>
              <w:t>Nach 1945</w:t>
            </w:r>
          </w:p>
        </w:tc>
      </w:tr>
      <w:tr w:rsidR="003D29E8" w:rsidRPr="0077512E" w14:paraId="5F2CA60E" w14:textId="77777777" w:rsidTr="00362118">
        <w:trPr>
          <w:cantSplit/>
          <w:trHeight w:val="1588"/>
        </w:trPr>
        <w:tc>
          <w:tcPr>
            <w:tcW w:w="740" w:type="dxa"/>
            <w:shd w:val="clear" w:color="auto" w:fill="FFE599"/>
            <w:textDirection w:val="tbRl"/>
            <w:vAlign w:val="center"/>
          </w:tcPr>
          <w:p w14:paraId="0EB586B8" w14:textId="77777777" w:rsidR="003D29E8" w:rsidRPr="00292C84" w:rsidRDefault="003D29E8" w:rsidP="00362118">
            <w:pPr>
              <w:spacing w:after="0"/>
              <w:ind w:left="113" w:right="113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Geschichte</w:t>
            </w:r>
          </w:p>
        </w:tc>
        <w:tc>
          <w:tcPr>
            <w:tcW w:w="2368" w:type="dxa"/>
            <w:shd w:val="clear" w:color="auto" w:fill="FFE599"/>
            <w:vAlign w:val="center"/>
          </w:tcPr>
          <w:p w14:paraId="64FE01E1" w14:textId="77777777" w:rsidR="003D29E8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Weimarer Republik,</w:t>
            </w:r>
            <w:r>
              <w:rPr>
                <w:rFonts w:ascii="Calibri" w:hAnsi="Calibri" w:cs="Calibri"/>
                <w:color w:val="333333"/>
              </w:rPr>
              <w:t xml:space="preserve"> </w:t>
            </w:r>
          </w:p>
          <w:p w14:paraId="7F9B080D" w14:textId="77777777" w:rsidR="003D29E8" w:rsidRPr="0077512E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2. Weltkrieg</w:t>
            </w:r>
          </w:p>
        </w:tc>
        <w:tc>
          <w:tcPr>
            <w:tcW w:w="2368" w:type="dxa"/>
            <w:shd w:val="clear" w:color="auto" w:fill="FFE599"/>
            <w:vAlign w:val="center"/>
          </w:tcPr>
          <w:p w14:paraId="7990C977" w14:textId="77777777" w:rsidR="003D29E8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Nachkriegszeit,</w:t>
            </w:r>
            <w:r>
              <w:rPr>
                <w:rFonts w:ascii="Calibri" w:hAnsi="Calibri" w:cs="Calibri"/>
                <w:color w:val="333333"/>
              </w:rPr>
              <w:t xml:space="preserve"> Wirtschaftswachstum, </w:t>
            </w:r>
          </w:p>
          <w:p w14:paraId="428DC60D" w14:textId="77777777" w:rsidR="003D29E8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68er-Bewegung,</w:t>
            </w:r>
          </w:p>
          <w:p w14:paraId="53F3C93F" w14:textId="77777777" w:rsidR="003D29E8" w:rsidRPr="0077512E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Kalter Krieg</w:t>
            </w:r>
          </w:p>
        </w:tc>
        <w:tc>
          <w:tcPr>
            <w:tcW w:w="2368" w:type="dxa"/>
            <w:shd w:val="clear" w:color="auto" w:fill="FFE599"/>
            <w:vAlign w:val="center"/>
          </w:tcPr>
          <w:p w14:paraId="4A7C5EA3" w14:textId="77777777" w:rsidR="003D29E8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30-jähriger Krieg,</w:t>
            </w:r>
            <w:r>
              <w:rPr>
                <w:rFonts w:ascii="Calibri" w:hAnsi="Calibri" w:cs="Calibri"/>
                <w:color w:val="333333"/>
              </w:rPr>
              <w:t xml:space="preserve"> </w:t>
            </w:r>
          </w:p>
          <w:p w14:paraId="20476A82" w14:textId="77777777" w:rsidR="003D29E8" w:rsidRPr="0077512E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Absolutismus,</w:t>
            </w:r>
            <w:r>
              <w:rPr>
                <w:rFonts w:ascii="Calibri" w:hAnsi="Calibri" w:cs="Calibri"/>
                <w:color w:val="333333"/>
              </w:rPr>
              <w:t xml:space="preserve"> </w:t>
            </w:r>
            <w:r w:rsidRPr="00292C84">
              <w:rPr>
                <w:rFonts w:ascii="Calibri" w:hAnsi="Calibri" w:cs="Calibri"/>
                <w:color w:val="333333"/>
              </w:rPr>
              <w:t>Sonnenkönig Ludwig XIV.</w:t>
            </w:r>
          </w:p>
        </w:tc>
        <w:tc>
          <w:tcPr>
            <w:tcW w:w="2368" w:type="dxa"/>
            <w:shd w:val="clear" w:color="auto" w:fill="FFE599"/>
            <w:vAlign w:val="center"/>
          </w:tcPr>
          <w:p w14:paraId="6ECDC827" w14:textId="77777777" w:rsidR="003D29E8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Aufklärung,</w:t>
            </w:r>
          </w:p>
          <w:p w14:paraId="67847295" w14:textId="77777777" w:rsidR="003D29E8" w:rsidRPr="0077512E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Menschenrechtserklärung,</w:t>
            </w:r>
            <w:r>
              <w:rPr>
                <w:rFonts w:ascii="Calibri" w:hAnsi="Calibri" w:cs="Calibri"/>
                <w:color w:val="333333"/>
              </w:rPr>
              <w:t xml:space="preserve"> </w:t>
            </w:r>
            <w:r w:rsidRPr="00292C84">
              <w:rPr>
                <w:rFonts w:ascii="Calibri" w:hAnsi="Calibri" w:cs="Calibri"/>
                <w:color w:val="333333"/>
              </w:rPr>
              <w:t>Französische</w:t>
            </w:r>
            <w:r>
              <w:rPr>
                <w:rFonts w:ascii="Calibri" w:hAnsi="Calibri" w:cs="Calibri"/>
                <w:color w:val="333333"/>
              </w:rPr>
              <w:t xml:space="preserve"> </w:t>
            </w:r>
            <w:r w:rsidRPr="00292C84">
              <w:rPr>
                <w:rFonts w:ascii="Calibri" w:hAnsi="Calibri" w:cs="Calibri"/>
                <w:color w:val="333333"/>
              </w:rPr>
              <w:t>Revolution</w:t>
            </w:r>
          </w:p>
        </w:tc>
      </w:tr>
      <w:tr w:rsidR="003D29E8" w:rsidRPr="007503F2" w14:paraId="43784123" w14:textId="77777777" w:rsidTr="00362118">
        <w:trPr>
          <w:cantSplit/>
          <w:trHeight w:val="1588"/>
        </w:trPr>
        <w:tc>
          <w:tcPr>
            <w:tcW w:w="740" w:type="dxa"/>
            <w:shd w:val="clear" w:color="auto" w:fill="E5B4FF"/>
            <w:textDirection w:val="tbRl"/>
            <w:vAlign w:val="center"/>
          </w:tcPr>
          <w:p w14:paraId="4EEB3E74" w14:textId="77777777" w:rsidR="003D29E8" w:rsidRPr="00292C84" w:rsidRDefault="003D29E8" w:rsidP="00362118">
            <w:pPr>
              <w:spacing w:after="0"/>
              <w:ind w:left="113" w:right="113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Komponisten</w:t>
            </w:r>
          </w:p>
        </w:tc>
        <w:tc>
          <w:tcPr>
            <w:tcW w:w="2368" w:type="dxa"/>
            <w:shd w:val="clear" w:color="auto" w:fill="E5B4FF"/>
            <w:vAlign w:val="center"/>
          </w:tcPr>
          <w:p w14:paraId="31C7BA0A" w14:textId="77777777" w:rsidR="003D29E8" w:rsidRPr="00480C74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022BA2">
              <w:rPr>
                <w:rFonts w:ascii="Calibri" w:hAnsi="Calibri" w:cs="Calibri"/>
                <w:color w:val="333333"/>
              </w:rPr>
              <w:t xml:space="preserve">Cage, </w:t>
            </w:r>
            <w:proofErr w:type="spellStart"/>
            <w:r w:rsidRPr="00022BA2">
              <w:rPr>
                <w:rFonts w:ascii="Calibri" w:hAnsi="Calibri" w:cs="Calibri"/>
                <w:color w:val="333333"/>
              </w:rPr>
              <w:t>Ligeti</w:t>
            </w:r>
            <w:proofErr w:type="spellEnd"/>
            <w:r w:rsidRPr="00022BA2">
              <w:rPr>
                <w:rFonts w:ascii="Calibri" w:hAnsi="Calibri" w:cs="Calibri"/>
                <w:color w:val="333333"/>
              </w:rPr>
              <w:t xml:space="preserve">, Stockhausen, </w:t>
            </w:r>
            <w:r>
              <w:rPr>
                <w:rFonts w:ascii="Calibri" w:hAnsi="Calibri" w:cs="Calibri"/>
                <w:color w:val="333333"/>
              </w:rPr>
              <w:t xml:space="preserve">Reich, </w:t>
            </w:r>
            <w:r w:rsidRPr="00022BA2">
              <w:rPr>
                <w:rFonts w:ascii="Calibri" w:hAnsi="Calibri" w:cs="Calibri"/>
                <w:color w:val="333333"/>
              </w:rPr>
              <w:t>Pärt, Boulez, Berio etc.</w:t>
            </w:r>
          </w:p>
        </w:tc>
        <w:tc>
          <w:tcPr>
            <w:tcW w:w="2368" w:type="dxa"/>
            <w:shd w:val="clear" w:color="auto" w:fill="E5B4FF"/>
            <w:vAlign w:val="center"/>
          </w:tcPr>
          <w:p w14:paraId="5638D990" w14:textId="77777777" w:rsidR="003D29E8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5B77E8">
              <w:rPr>
                <w:rFonts w:ascii="Calibri" w:hAnsi="Calibri" w:cs="Calibri"/>
                <w:color w:val="333333"/>
              </w:rPr>
              <w:t>F. Schubert</w:t>
            </w:r>
          </w:p>
          <w:p w14:paraId="5DFF5189" w14:textId="77777777" w:rsidR="003D29E8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5B77E8">
              <w:rPr>
                <w:rFonts w:ascii="Calibri" w:hAnsi="Calibri" w:cs="Calibri"/>
                <w:color w:val="333333"/>
              </w:rPr>
              <w:t>R. Schumann</w:t>
            </w:r>
          </w:p>
          <w:p w14:paraId="26E7E803" w14:textId="77777777" w:rsidR="003D29E8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F. Mendelssohn-Bartholdy</w:t>
            </w:r>
          </w:p>
          <w:p w14:paraId="29BC7C81" w14:textId="77777777" w:rsidR="003D29E8" w:rsidRPr="00E66512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5B77E8">
              <w:rPr>
                <w:rFonts w:ascii="Calibri" w:hAnsi="Calibri" w:cs="Calibri"/>
                <w:color w:val="333333"/>
              </w:rPr>
              <w:t>F. Chopin</w:t>
            </w:r>
          </w:p>
        </w:tc>
        <w:tc>
          <w:tcPr>
            <w:tcW w:w="2368" w:type="dxa"/>
            <w:shd w:val="clear" w:color="auto" w:fill="E5B4FF"/>
            <w:vAlign w:val="center"/>
          </w:tcPr>
          <w:p w14:paraId="3F012A4B" w14:textId="77777777" w:rsidR="003D29E8" w:rsidRPr="00292C84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 w:rsidRPr="00292C84">
              <w:rPr>
                <w:rFonts w:ascii="Calibri" w:hAnsi="Calibri" w:cs="Calibri"/>
                <w:color w:val="333333"/>
                <w:lang w:val="en-US"/>
              </w:rPr>
              <w:t>C. Debussy</w:t>
            </w:r>
          </w:p>
          <w:p w14:paraId="2AC05963" w14:textId="77777777" w:rsidR="003D29E8" w:rsidRPr="005B77E8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  <w:lang w:val="en-US"/>
              </w:rPr>
              <w:t>M. Ravel</w:t>
            </w:r>
          </w:p>
        </w:tc>
        <w:tc>
          <w:tcPr>
            <w:tcW w:w="2368" w:type="dxa"/>
            <w:shd w:val="clear" w:color="auto" w:fill="E5B4FF"/>
            <w:vAlign w:val="center"/>
          </w:tcPr>
          <w:p w14:paraId="3031F226" w14:textId="77777777" w:rsidR="003D29E8" w:rsidRPr="00292C84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 w:rsidRPr="00292C84">
              <w:rPr>
                <w:rFonts w:ascii="Calibri" w:hAnsi="Calibri" w:cs="Calibri"/>
                <w:color w:val="333333"/>
                <w:lang w:val="en-US"/>
              </w:rPr>
              <w:t>J. Haydn</w:t>
            </w:r>
          </w:p>
          <w:p w14:paraId="072364B7" w14:textId="77777777" w:rsidR="003D29E8" w:rsidRPr="00292C84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 w:rsidRPr="00292C84">
              <w:rPr>
                <w:rFonts w:ascii="Calibri" w:hAnsi="Calibri" w:cs="Calibri"/>
                <w:color w:val="333333"/>
                <w:lang w:val="en-US"/>
              </w:rPr>
              <w:t>W.A. Mozart</w:t>
            </w:r>
          </w:p>
          <w:p w14:paraId="73DB69D7" w14:textId="77777777" w:rsidR="003D29E8" w:rsidRPr="005B77E8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 w:rsidRPr="00292C84">
              <w:rPr>
                <w:rFonts w:ascii="Calibri" w:hAnsi="Calibri" w:cs="Calibri"/>
                <w:color w:val="333333"/>
                <w:lang w:val="en-US"/>
              </w:rPr>
              <w:t>L.</w:t>
            </w:r>
            <w:r>
              <w:rPr>
                <w:rFonts w:ascii="Calibri" w:hAnsi="Calibri" w:cs="Calibri"/>
                <w:color w:val="333333"/>
                <w:lang w:val="en-US"/>
              </w:rPr>
              <w:t xml:space="preserve"> </w:t>
            </w:r>
            <w:r w:rsidRPr="00292C84">
              <w:rPr>
                <w:rFonts w:ascii="Calibri" w:hAnsi="Calibri" w:cs="Calibri"/>
                <w:color w:val="333333"/>
                <w:lang w:val="en-US"/>
              </w:rPr>
              <w:t>v. Beethoven</w:t>
            </w:r>
          </w:p>
        </w:tc>
      </w:tr>
      <w:tr w:rsidR="003D29E8" w:rsidRPr="0077512E" w14:paraId="2A11D276" w14:textId="77777777" w:rsidTr="00362118">
        <w:trPr>
          <w:cantSplit/>
          <w:trHeight w:val="1588"/>
        </w:trPr>
        <w:tc>
          <w:tcPr>
            <w:tcW w:w="740" w:type="dxa"/>
            <w:shd w:val="clear" w:color="auto" w:fill="FBE4D5"/>
            <w:textDirection w:val="tbRl"/>
            <w:vAlign w:val="center"/>
          </w:tcPr>
          <w:p w14:paraId="7767A212" w14:textId="77777777" w:rsidR="003D29E8" w:rsidRPr="00292C84" w:rsidRDefault="003D29E8" w:rsidP="00362118">
            <w:pPr>
              <w:spacing w:after="0"/>
              <w:ind w:left="113" w:right="113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Musik. Mittel / Ideale</w:t>
            </w:r>
          </w:p>
        </w:tc>
        <w:tc>
          <w:tcPr>
            <w:tcW w:w="2368" w:type="dxa"/>
            <w:shd w:val="clear" w:color="auto" w:fill="FBE4D5"/>
            <w:vAlign w:val="center"/>
          </w:tcPr>
          <w:p w14:paraId="5DC17BE2" w14:textId="77777777" w:rsidR="003D29E8" w:rsidRPr="0077512E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Emanzipation der Dissonanz</w:t>
            </w:r>
            <w:r w:rsidRPr="00292C84">
              <w:rPr>
                <w:rFonts w:ascii="Calibri" w:hAnsi="Calibri" w:cs="Calibri"/>
                <w:color w:val="333333"/>
              </w:rPr>
              <w:t xml:space="preserve">, </w:t>
            </w:r>
            <w:r>
              <w:rPr>
                <w:rFonts w:ascii="Calibri" w:hAnsi="Calibri" w:cs="Calibri"/>
                <w:color w:val="333333"/>
              </w:rPr>
              <w:t>Unmittelbarkeit des Ausdrucks</w:t>
            </w:r>
            <w:r w:rsidRPr="00292C84">
              <w:rPr>
                <w:rFonts w:ascii="Calibri" w:hAnsi="Calibri" w:cs="Calibri"/>
                <w:color w:val="333333"/>
              </w:rPr>
              <w:t xml:space="preserve">, </w:t>
            </w:r>
            <w:r>
              <w:rPr>
                <w:rFonts w:ascii="Calibri" w:hAnsi="Calibri" w:cs="Calibri"/>
                <w:color w:val="333333"/>
              </w:rPr>
              <w:t>extreme Tonlagen und Dynamik, freie Rhythmik, Inspiration in der Folklore</w:t>
            </w:r>
          </w:p>
        </w:tc>
        <w:tc>
          <w:tcPr>
            <w:tcW w:w="2368" w:type="dxa"/>
            <w:shd w:val="clear" w:color="auto" w:fill="FBE4D5"/>
            <w:vAlign w:val="center"/>
          </w:tcPr>
          <w:p w14:paraId="62BA63F1" w14:textId="77777777" w:rsidR="003D29E8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Gefühl, Fantasie,</w:t>
            </w:r>
          </w:p>
          <w:p w14:paraId="23990266" w14:textId="77777777" w:rsidR="003D29E8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Poetisierung der Tonsprache,</w:t>
            </w:r>
          </w:p>
          <w:p w14:paraId="3FFDC178" w14:textId="77777777" w:rsidR="003D29E8" w:rsidRPr="00292C84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Virtuosentum,</w:t>
            </w:r>
          </w:p>
          <w:p w14:paraId="04F3FE33" w14:textId="77777777" w:rsidR="003D29E8" w:rsidRPr="005B77E8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Zwei-Welten-Modell</w:t>
            </w:r>
          </w:p>
        </w:tc>
        <w:tc>
          <w:tcPr>
            <w:tcW w:w="2368" w:type="dxa"/>
            <w:shd w:val="clear" w:color="auto" w:fill="FBE4D5"/>
            <w:vAlign w:val="center"/>
          </w:tcPr>
          <w:p w14:paraId="1F6BA9B2" w14:textId="77777777" w:rsidR="003D29E8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Pentatonik,</w:t>
            </w:r>
          </w:p>
          <w:p w14:paraId="0059C9DD" w14:textId="77777777" w:rsidR="003D29E8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Ganztonleiter,</w:t>
            </w:r>
          </w:p>
          <w:p w14:paraId="0FA1DF9B" w14:textId="77777777" w:rsidR="003D29E8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proofErr w:type="spellStart"/>
            <w:r>
              <w:rPr>
                <w:rFonts w:ascii="Calibri" w:hAnsi="Calibri" w:cs="Calibri"/>
                <w:color w:val="333333"/>
              </w:rPr>
              <w:t>Bitonalität</w:t>
            </w:r>
            <w:proofErr w:type="spellEnd"/>
            <w:r>
              <w:rPr>
                <w:rFonts w:ascii="Calibri" w:hAnsi="Calibri" w:cs="Calibri"/>
                <w:color w:val="333333"/>
              </w:rPr>
              <w:t>,</w:t>
            </w:r>
          </w:p>
          <w:p w14:paraId="12632B1A" w14:textId="77777777" w:rsidR="00213F2F" w:rsidRDefault="007503F2" w:rsidP="00213F2F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 xml:space="preserve">neue Klangfarben, </w:t>
            </w:r>
          </w:p>
          <w:p w14:paraId="76660071" w14:textId="30A3AE51" w:rsidR="003D29E8" w:rsidRPr="0077512E" w:rsidRDefault="007503F2" w:rsidP="00213F2F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differenzierte Instrumentierung</w:t>
            </w:r>
          </w:p>
        </w:tc>
        <w:tc>
          <w:tcPr>
            <w:tcW w:w="2368" w:type="dxa"/>
            <w:shd w:val="clear" w:color="auto" w:fill="FBE4D5"/>
            <w:vAlign w:val="center"/>
          </w:tcPr>
          <w:p w14:paraId="422BEC8E" w14:textId="77777777" w:rsidR="003D29E8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 xml:space="preserve">Leitmotivtechnik, </w:t>
            </w:r>
          </w:p>
          <w:p w14:paraId="7E915FB6" w14:textId="5B151347" w:rsidR="003D29E8" w:rsidRPr="0077512E" w:rsidRDefault="003D29E8" w:rsidP="007503F2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Steigerung und Ausweitung der Mittel</w:t>
            </w:r>
            <w:r w:rsidR="007503F2">
              <w:rPr>
                <w:rFonts w:ascii="Calibri" w:hAnsi="Calibri" w:cs="Calibri"/>
                <w:color w:val="333333"/>
              </w:rPr>
              <w:t xml:space="preserve"> bis hin zur Auflösung traditioneller Formen</w:t>
            </w:r>
          </w:p>
        </w:tc>
      </w:tr>
      <w:tr w:rsidR="003D29E8" w:rsidRPr="0077512E" w14:paraId="4099A456" w14:textId="77777777" w:rsidTr="00362118">
        <w:trPr>
          <w:cantSplit/>
          <w:trHeight w:val="1588"/>
        </w:trPr>
        <w:tc>
          <w:tcPr>
            <w:tcW w:w="740" w:type="dxa"/>
            <w:shd w:val="clear" w:color="auto" w:fill="A8D08D"/>
            <w:textDirection w:val="tbRl"/>
            <w:vAlign w:val="center"/>
          </w:tcPr>
          <w:p w14:paraId="08C3D0C3" w14:textId="77777777" w:rsidR="003D29E8" w:rsidRPr="00292C84" w:rsidRDefault="003D29E8" w:rsidP="00362118">
            <w:pPr>
              <w:spacing w:after="0"/>
              <w:ind w:left="113" w:right="113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Gattungen / Stilrichtungen</w:t>
            </w:r>
          </w:p>
        </w:tc>
        <w:tc>
          <w:tcPr>
            <w:tcW w:w="2368" w:type="dxa"/>
            <w:shd w:val="clear" w:color="auto" w:fill="A8D08D"/>
            <w:vAlign w:val="center"/>
          </w:tcPr>
          <w:p w14:paraId="5B2C7EC9" w14:textId="77777777" w:rsidR="003D29E8" w:rsidRPr="00D5634B" w:rsidRDefault="003D29E8" w:rsidP="00362118">
            <w:pPr>
              <w:spacing w:after="0"/>
              <w:jc w:val="center"/>
              <w:rPr>
                <w:rFonts w:ascii="Calibri" w:hAnsi="Calibri" w:cs="Calibri"/>
              </w:rPr>
            </w:pPr>
            <w:r w:rsidRPr="00D5634B">
              <w:rPr>
                <w:rFonts w:ascii="Calibri" w:hAnsi="Calibri" w:cs="Calibri"/>
              </w:rPr>
              <w:t>Aufbruch in die</w:t>
            </w:r>
          </w:p>
          <w:p w14:paraId="5508DCD4" w14:textId="77777777" w:rsidR="003D29E8" w:rsidRPr="00D5634B" w:rsidRDefault="003D29E8" w:rsidP="00362118">
            <w:pPr>
              <w:spacing w:after="0"/>
              <w:jc w:val="center"/>
              <w:rPr>
                <w:rFonts w:ascii="Calibri" w:hAnsi="Calibri" w:cs="Calibri"/>
              </w:rPr>
            </w:pPr>
            <w:r w:rsidRPr="00D5634B">
              <w:rPr>
                <w:rFonts w:ascii="Calibri" w:hAnsi="Calibri" w:cs="Calibri"/>
              </w:rPr>
              <w:t>Moderne,</w:t>
            </w:r>
          </w:p>
          <w:p w14:paraId="500C9BDD" w14:textId="77777777" w:rsidR="003D29E8" w:rsidRPr="0077512E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D5634B">
              <w:rPr>
                <w:rFonts w:ascii="Calibri" w:hAnsi="Calibri" w:cs="Calibri"/>
              </w:rPr>
              <w:t>Wiener Schule</w:t>
            </w:r>
            <w:r>
              <w:rPr>
                <w:rFonts w:ascii="Calibri" w:hAnsi="Calibri" w:cs="Calibri"/>
              </w:rPr>
              <w:t xml:space="preserve"> der Moderne</w:t>
            </w:r>
          </w:p>
        </w:tc>
        <w:tc>
          <w:tcPr>
            <w:tcW w:w="2368" w:type="dxa"/>
            <w:shd w:val="clear" w:color="auto" w:fill="A8D08D"/>
            <w:vAlign w:val="center"/>
          </w:tcPr>
          <w:p w14:paraId="0EC447E0" w14:textId="77777777" w:rsidR="003D29E8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Weltliche Musik,</w:t>
            </w:r>
          </w:p>
          <w:p w14:paraId="1B062702" w14:textId="77777777" w:rsidR="003D29E8" w:rsidRPr="0077512E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Blütezeit der Sinfonie und Sonate, Oper</w:t>
            </w:r>
          </w:p>
        </w:tc>
        <w:tc>
          <w:tcPr>
            <w:tcW w:w="2368" w:type="dxa"/>
            <w:shd w:val="clear" w:color="auto" w:fill="A8D08D"/>
            <w:vAlign w:val="center"/>
          </w:tcPr>
          <w:p w14:paraId="561327E8" w14:textId="77777777" w:rsidR="003D29E8" w:rsidRPr="00DF03D5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DF03D5">
              <w:rPr>
                <w:rFonts w:ascii="Calibri" w:hAnsi="Calibri" w:cs="Calibri"/>
                <w:color w:val="333333"/>
              </w:rPr>
              <w:t>Fuge,</w:t>
            </w:r>
          </w:p>
          <w:p w14:paraId="37EEC141" w14:textId="77777777" w:rsidR="003D29E8" w:rsidRPr="00DF03D5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DF03D5">
              <w:rPr>
                <w:rFonts w:ascii="Calibri" w:hAnsi="Calibri" w:cs="Calibri"/>
                <w:color w:val="333333"/>
              </w:rPr>
              <w:t xml:space="preserve">Concerto </w:t>
            </w:r>
            <w:proofErr w:type="spellStart"/>
            <w:r w:rsidRPr="00DF03D5">
              <w:rPr>
                <w:rFonts w:ascii="Calibri" w:hAnsi="Calibri" w:cs="Calibri"/>
                <w:color w:val="333333"/>
              </w:rPr>
              <w:t>grosso</w:t>
            </w:r>
            <w:proofErr w:type="spellEnd"/>
            <w:r w:rsidRPr="00DF03D5">
              <w:rPr>
                <w:rFonts w:ascii="Calibri" w:hAnsi="Calibri" w:cs="Calibri"/>
                <w:color w:val="333333"/>
              </w:rPr>
              <w:t>,</w:t>
            </w:r>
          </w:p>
          <w:p w14:paraId="5D78A983" w14:textId="77777777" w:rsidR="003D29E8" w:rsidRPr="00DF03D5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DF03D5">
              <w:rPr>
                <w:rFonts w:ascii="Calibri" w:hAnsi="Calibri" w:cs="Calibri"/>
                <w:color w:val="333333"/>
              </w:rPr>
              <w:t>weltliche und geistliche Vokalmusik,</w:t>
            </w:r>
          </w:p>
          <w:p w14:paraId="790BEAB1" w14:textId="77777777" w:rsidR="003D29E8" w:rsidRPr="0077512E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292C84">
              <w:rPr>
                <w:rFonts w:ascii="Calibri" w:hAnsi="Calibri" w:cs="Calibri"/>
                <w:color w:val="333333"/>
              </w:rPr>
              <w:t>Entstehung der Oper</w:t>
            </w:r>
          </w:p>
        </w:tc>
        <w:tc>
          <w:tcPr>
            <w:tcW w:w="2368" w:type="dxa"/>
            <w:shd w:val="clear" w:color="auto" w:fill="A8D08D"/>
            <w:vAlign w:val="center"/>
          </w:tcPr>
          <w:p w14:paraId="59377BEA" w14:textId="77777777" w:rsidR="003D29E8" w:rsidRPr="0077512E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D5634B">
              <w:rPr>
                <w:rFonts w:ascii="Calibri" w:hAnsi="Calibri" w:cs="Calibri"/>
              </w:rPr>
              <w:t>Abbildung von Augenblicken, Schaffung von Klangbildern, Abkehr von formalen und harmonischen Regeln</w:t>
            </w:r>
          </w:p>
        </w:tc>
      </w:tr>
      <w:tr w:rsidR="003D29E8" w:rsidRPr="005B77E8" w14:paraId="60AAB507" w14:textId="77777777" w:rsidTr="00362118">
        <w:trPr>
          <w:cantSplit/>
          <w:trHeight w:val="1588"/>
        </w:trPr>
        <w:tc>
          <w:tcPr>
            <w:tcW w:w="740" w:type="dxa"/>
            <w:shd w:val="clear" w:color="auto" w:fill="FFC000"/>
            <w:textDirection w:val="tbRl"/>
            <w:vAlign w:val="center"/>
          </w:tcPr>
          <w:p w14:paraId="13991F7F" w14:textId="77777777" w:rsidR="003D29E8" w:rsidRPr="00773034" w:rsidRDefault="003D29E8" w:rsidP="00362118">
            <w:pPr>
              <w:spacing w:after="0"/>
              <w:ind w:left="113" w:right="113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Hörbeispiel</w:t>
            </w:r>
          </w:p>
        </w:tc>
        <w:tc>
          <w:tcPr>
            <w:tcW w:w="2368" w:type="dxa"/>
            <w:shd w:val="clear" w:color="auto" w:fill="FFC000"/>
            <w:vAlign w:val="center"/>
          </w:tcPr>
          <w:p w14:paraId="745A00B5" w14:textId="77777777" w:rsidR="003D29E8" w:rsidRPr="00773034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 w:rsidRPr="00773034">
              <w:rPr>
                <w:rFonts w:ascii="Calibri" w:hAnsi="Calibri" w:cs="Calibri"/>
                <w:color w:val="333333"/>
                <w:lang w:val="en-US"/>
              </w:rPr>
              <w:t>S</w:t>
            </w:r>
            <w:r>
              <w:rPr>
                <w:rFonts w:ascii="Calibri" w:hAnsi="Calibri" w:cs="Calibri"/>
                <w:color w:val="333333"/>
                <w:lang w:val="en-US"/>
              </w:rPr>
              <w:t>teve</w:t>
            </w:r>
            <w:r w:rsidRPr="00773034">
              <w:rPr>
                <w:rFonts w:ascii="Calibri" w:hAnsi="Calibri" w:cs="Calibri"/>
                <w:color w:val="333333"/>
                <w:lang w:val="en-US"/>
              </w:rPr>
              <w:t xml:space="preserve"> Reich</w:t>
            </w:r>
            <w:r>
              <w:rPr>
                <w:rFonts w:ascii="Calibri" w:hAnsi="Calibri" w:cs="Calibri"/>
                <w:color w:val="333333"/>
                <w:lang w:val="en-US"/>
              </w:rPr>
              <w:t>:</w:t>
            </w:r>
          </w:p>
          <w:p w14:paraId="3BDA1B16" w14:textId="77777777" w:rsidR="003D29E8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 w:rsidRPr="00773034">
              <w:rPr>
                <w:rFonts w:ascii="Calibri" w:hAnsi="Calibri" w:cs="Calibri"/>
                <w:color w:val="333333"/>
                <w:lang w:val="en-US"/>
              </w:rPr>
              <w:t xml:space="preserve">Piano Phase for </w:t>
            </w:r>
          </w:p>
          <w:p w14:paraId="394DF43C" w14:textId="77777777" w:rsidR="003D29E8" w:rsidRPr="00E66512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 w:rsidRPr="00773034">
              <w:rPr>
                <w:rFonts w:ascii="Calibri" w:hAnsi="Calibri" w:cs="Calibri"/>
                <w:color w:val="333333"/>
                <w:lang w:val="en-US"/>
              </w:rPr>
              <w:t>two Pianos</w:t>
            </w:r>
          </w:p>
        </w:tc>
        <w:tc>
          <w:tcPr>
            <w:tcW w:w="2368" w:type="dxa"/>
            <w:shd w:val="clear" w:color="auto" w:fill="FFC000"/>
            <w:vAlign w:val="center"/>
          </w:tcPr>
          <w:p w14:paraId="7E9F6215" w14:textId="77777777" w:rsidR="003D29E8" w:rsidRPr="00773034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 w:rsidRPr="00773034">
              <w:rPr>
                <w:rFonts w:ascii="Calibri" w:hAnsi="Calibri" w:cs="Calibri"/>
                <w:color w:val="333333"/>
                <w:lang w:val="en-US"/>
              </w:rPr>
              <w:t>W</w:t>
            </w:r>
            <w:r>
              <w:rPr>
                <w:rFonts w:ascii="Calibri" w:hAnsi="Calibri" w:cs="Calibri"/>
                <w:color w:val="333333"/>
                <w:lang w:val="en-US"/>
              </w:rPr>
              <w:t xml:space="preserve">olfgang </w:t>
            </w:r>
            <w:r w:rsidRPr="00773034">
              <w:rPr>
                <w:rFonts w:ascii="Calibri" w:hAnsi="Calibri" w:cs="Calibri"/>
                <w:color w:val="333333"/>
                <w:lang w:val="en-US"/>
              </w:rPr>
              <w:t>A</w:t>
            </w:r>
            <w:r>
              <w:rPr>
                <w:rFonts w:ascii="Calibri" w:hAnsi="Calibri" w:cs="Calibri"/>
                <w:color w:val="333333"/>
                <w:lang w:val="en-US"/>
              </w:rPr>
              <w:t>madeus</w:t>
            </w:r>
            <w:r w:rsidRPr="00773034">
              <w:rPr>
                <w:rFonts w:ascii="Calibri" w:hAnsi="Calibri" w:cs="Calibri"/>
                <w:color w:val="333333"/>
                <w:lang w:val="en-US"/>
              </w:rPr>
              <w:t xml:space="preserve"> Mozart</w:t>
            </w:r>
            <w:r>
              <w:rPr>
                <w:rFonts w:ascii="Calibri" w:hAnsi="Calibri" w:cs="Calibri"/>
                <w:color w:val="333333"/>
                <w:lang w:val="en-US"/>
              </w:rPr>
              <w:t>:</w:t>
            </w:r>
          </w:p>
          <w:p w14:paraId="4382B9FD" w14:textId="77777777" w:rsidR="003D29E8" w:rsidRPr="005B77E8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proofErr w:type="spellStart"/>
            <w:r w:rsidRPr="00773034">
              <w:rPr>
                <w:rFonts w:ascii="Calibri" w:hAnsi="Calibri" w:cs="Calibri"/>
                <w:color w:val="333333"/>
                <w:lang w:val="en-US"/>
              </w:rPr>
              <w:t>Sonate</w:t>
            </w:r>
            <w:proofErr w:type="spellEnd"/>
            <w:r w:rsidRPr="00773034">
              <w:rPr>
                <w:rFonts w:ascii="Calibri" w:hAnsi="Calibri" w:cs="Calibri"/>
                <w:color w:val="333333"/>
                <w:lang w:val="en-US"/>
              </w:rPr>
              <w:t xml:space="preserve"> A-Dur,</w:t>
            </w:r>
            <w:r>
              <w:rPr>
                <w:rFonts w:ascii="Calibri" w:hAnsi="Calibri" w:cs="Calibri"/>
                <w:color w:val="333333"/>
                <w:lang w:val="en-US"/>
              </w:rPr>
              <w:t xml:space="preserve"> </w:t>
            </w:r>
            <w:r w:rsidRPr="00483881">
              <w:rPr>
                <w:rFonts w:ascii="Calibri" w:hAnsi="Calibri" w:cs="Calibri"/>
                <w:color w:val="333333"/>
                <w:lang w:val="en-US"/>
              </w:rPr>
              <w:t>KV 331</w:t>
            </w:r>
          </w:p>
        </w:tc>
        <w:tc>
          <w:tcPr>
            <w:tcW w:w="2368" w:type="dxa"/>
            <w:shd w:val="clear" w:color="auto" w:fill="FFC000"/>
            <w:vAlign w:val="center"/>
          </w:tcPr>
          <w:p w14:paraId="0925EA37" w14:textId="77777777" w:rsidR="003D29E8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333333"/>
                <w:lang w:val="en-US"/>
              </w:rPr>
              <w:t>Sergej</w:t>
            </w:r>
            <w:proofErr w:type="spellEnd"/>
            <w:r>
              <w:rPr>
                <w:rFonts w:ascii="Calibri" w:hAnsi="Calibri" w:cs="Calibri"/>
                <w:color w:val="333333"/>
                <w:lang w:val="en-US"/>
              </w:rPr>
              <w:t xml:space="preserve"> Rachmaninoff:</w:t>
            </w:r>
          </w:p>
          <w:p w14:paraId="0E970884" w14:textId="77777777" w:rsidR="003D29E8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333333"/>
                <w:lang w:val="en-US"/>
              </w:rPr>
              <w:t>Prélude</w:t>
            </w:r>
            <w:proofErr w:type="spellEnd"/>
            <w:r>
              <w:rPr>
                <w:rFonts w:ascii="Calibri" w:hAnsi="Calibri" w:cs="Calibri"/>
                <w:color w:val="333333"/>
                <w:lang w:val="en-US"/>
              </w:rPr>
              <w:t xml:space="preserve"> cis-Moll,</w:t>
            </w:r>
          </w:p>
          <w:p w14:paraId="532E5CD6" w14:textId="77777777" w:rsidR="003D29E8" w:rsidRPr="005B77E8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Op. 3, Nr. 2</w:t>
            </w:r>
          </w:p>
        </w:tc>
        <w:tc>
          <w:tcPr>
            <w:tcW w:w="2368" w:type="dxa"/>
            <w:shd w:val="clear" w:color="auto" w:fill="FFC000"/>
            <w:vAlign w:val="center"/>
          </w:tcPr>
          <w:p w14:paraId="34AC5004" w14:textId="77777777" w:rsidR="003D29E8" w:rsidRPr="00773034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773034">
              <w:rPr>
                <w:rFonts w:ascii="Calibri" w:hAnsi="Calibri" w:cs="Calibri"/>
                <w:color w:val="333333"/>
              </w:rPr>
              <w:t>A</w:t>
            </w:r>
            <w:r>
              <w:rPr>
                <w:rFonts w:ascii="Calibri" w:hAnsi="Calibri" w:cs="Calibri"/>
                <w:color w:val="333333"/>
              </w:rPr>
              <w:t>rnold</w:t>
            </w:r>
            <w:r w:rsidRPr="00773034">
              <w:rPr>
                <w:rFonts w:ascii="Calibri" w:hAnsi="Calibri" w:cs="Calibri"/>
                <w:color w:val="333333"/>
              </w:rPr>
              <w:t xml:space="preserve"> Schönberg</w:t>
            </w:r>
            <w:r>
              <w:rPr>
                <w:rFonts w:ascii="Calibri" w:hAnsi="Calibri" w:cs="Calibri"/>
                <w:color w:val="333333"/>
              </w:rPr>
              <w:t>:</w:t>
            </w:r>
          </w:p>
          <w:p w14:paraId="51866DDD" w14:textId="77777777" w:rsidR="003D29E8" w:rsidRPr="00773034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 w:rsidRPr="00773034">
              <w:rPr>
                <w:rFonts w:ascii="Calibri" w:hAnsi="Calibri" w:cs="Calibri"/>
                <w:color w:val="333333"/>
              </w:rPr>
              <w:t>Suite für Klavier</w:t>
            </w:r>
          </w:p>
          <w:p w14:paraId="2D318AE8" w14:textId="77777777" w:rsidR="003D29E8" w:rsidRPr="005B77E8" w:rsidRDefault="003D29E8" w:rsidP="00362118">
            <w:pPr>
              <w:spacing w:after="0"/>
              <w:jc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O</w:t>
            </w:r>
            <w:r w:rsidRPr="00773034">
              <w:rPr>
                <w:rFonts w:ascii="Calibri" w:hAnsi="Calibri" w:cs="Calibri"/>
                <w:color w:val="333333"/>
              </w:rPr>
              <w:t xml:space="preserve">p. 25, </w:t>
            </w:r>
            <w:r>
              <w:rPr>
                <w:rFonts w:ascii="Calibri" w:hAnsi="Calibri" w:cs="Calibri"/>
                <w:color w:val="333333"/>
              </w:rPr>
              <w:t>Trio</w:t>
            </w:r>
          </w:p>
        </w:tc>
      </w:tr>
    </w:tbl>
    <w:p w14:paraId="0509D633" w14:textId="77777777" w:rsidR="003D29E8" w:rsidRDefault="003D29E8" w:rsidP="003D29E8">
      <w:pPr>
        <w:spacing w:before="120"/>
        <w:rPr>
          <w:rFonts w:asciiTheme="minorHAnsi" w:hAnsiTheme="minorHAnsi" w:cstheme="minorHAnsi"/>
          <w:sz w:val="24"/>
          <w:szCs w:val="24"/>
        </w:rPr>
      </w:pPr>
    </w:p>
    <w:p w14:paraId="0FEFCA14" w14:textId="7D281064" w:rsidR="003D29E8" w:rsidRPr="003D29E8" w:rsidRDefault="003D29E8" w:rsidP="003D29E8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3D29E8">
        <w:rPr>
          <w:rFonts w:asciiTheme="minorHAnsi" w:hAnsiTheme="minorHAnsi" w:cstheme="minorHAnsi"/>
          <w:sz w:val="24"/>
          <w:szCs w:val="24"/>
        </w:rPr>
        <w:t xml:space="preserve">Aufgabe: Verschiebe die Inhalte der einzelnen Zellen in die richtige Epochenspalte. Die zeitliche Abfolge der Epochen ist korrekt. </w:t>
      </w:r>
    </w:p>
    <w:p w14:paraId="4CCE1054" w14:textId="77777777" w:rsidR="003D29E8" w:rsidRPr="00B45663" w:rsidRDefault="003D29E8" w:rsidP="005D4D88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sectPr w:rsidR="003D29E8" w:rsidRPr="00B45663" w:rsidSect="00C666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7" w:bottom="113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CDB37" w14:textId="77777777" w:rsidR="00C95D2B" w:rsidRDefault="00C95D2B" w:rsidP="00C66605">
      <w:pPr>
        <w:spacing w:after="0" w:line="240" w:lineRule="auto"/>
      </w:pPr>
      <w:r>
        <w:separator/>
      </w:r>
    </w:p>
  </w:endnote>
  <w:endnote w:type="continuationSeparator" w:id="0">
    <w:p w14:paraId="6C8356AA" w14:textId="77777777" w:rsidR="00C95D2B" w:rsidRDefault="00C95D2B" w:rsidP="00C6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C095" w14:textId="77777777" w:rsidR="00A44AF9" w:rsidRDefault="00A44A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96163" w14:textId="77777777" w:rsidR="00A44AF9" w:rsidRDefault="00A44AF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18D2" w14:textId="77777777" w:rsidR="00A44AF9" w:rsidRDefault="00A44A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6EB07" w14:textId="77777777" w:rsidR="00C95D2B" w:rsidRDefault="00C95D2B" w:rsidP="00C66605">
      <w:pPr>
        <w:spacing w:after="0" w:line="240" w:lineRule="auto"/>
      </w:pPr>
      <w:r>
        <w:separator/>
      </w:r>
    </w:p>
  </w:footnote>
  <w:footnote w:type="continuationSeparator" w:id="0">
    <w:p w14:paraId="30D1DADE" w14:textId="77777777" w:rsidR="00C95D2B" w:rsidRDefault="00C95D2B" w:rsidP="00C66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DAC33" w14:textId="77777777" w:rsidR="00A44AF9" w:rsidRDefault="00A44A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C323" w14:textId="77777777" w:rsidR="00C66605" w:rsidRDefault="00C66605" w:rsidP="00C66605">
    <w:pPr>
      <w:pStyle w:val="Kopfzeile"/>
      <w:pBdr>
        <w:bottom w:val="single" w:sz="4" w:space="1" w:color="auto"/>
      </w:pBdr>
    </w:pPr>
    <w:r>
      <w:rPr>
        <w:noProof/>
        <w:lang w:eastAsia="de-DE"/>
      </w:rPr>
      <w:drawing>
        <wp:inline distT="0" distB="0" distL="0" distR="0" wp14:anchorId="3C728E9B" wp14:editId="11D5A13C">
          <wp:extent cx="1743075" cy="555279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499" cy="555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4AF9">
      <w:tab/>
    </w:r>
    <w:r w:rsidR="00A44AF9">
      <w:tab/>
    </w:r>
    <w:r>
      <w:t xml:space="preserve">Fachredaktion </w:t>
    </w:r>
    <w:r w:rsidR="00A64C65">
      <w:t>Musik</w:t>
    </w:r>
    <w:r>
      <w:t>, www.</w:t>
    </w:r>
    <w:r w:rsidR="00A64C65">
      <w:t>musik</w:t>
    </w:r>
    <w:r>
      <w:t>-bw.de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68B7D" w14:textId="77777777" w:rsidR="00A44AF9" w:rsidRDefault="00A44AF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7678"/>
    <w:multiLevelType w:val="hybridMultilevel"/>
    <w:tmpl w:val="65B2F152"/>
    <w:lvl w:ilvl="0" w:tplc="F0E40B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4A14"/>
    <w:multiLevelType w:val="hybridMultilevel"/>
    <w:tmpl w:val="E37CC062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1438E79A">
      <w:start w:val="16"/>
      <w:numFmt w:val="bullet"/>
      <w:lvlText w:val=""/>
      <w:lvlJc w:val="left"/>
      <w:pPr>
        <w:ind w:left="2160" w:hanging="360"/>
      </w:pPr>
      <w:rPr>
        <w:rFonts w:ascii="Wingdings" w:eastAsiaTheme="minorHAnsi" w:hAnsi="Wingdings" w:cs="Arial" w:hint="default"/>
        <w:color w:val="000000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6662"/>
    <w:multiLevelType w:val="hybridMultilevel"/>
    <w:tmpl w:val="97AAFFA0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779A9"/>
    <w:multiLevelType w:val="hybridMultilevel"/>
    <w:tmpl w:val="4876357E"/>
    <w:lvl w:ilvl="0" w:tplc="80A81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72BF3"/>
    <w:multiLevelType w:val="hybridMultilevel"/>
    <w:tmpl w:val="D7882A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744EA"/>
    <w:multiLevelType w:val="hybridMultilevel"/>
    <w:tmpl w:val="CC56B3A2"/>
    <w:lvl w:ilvl="0" w:tplc="7B7E375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3076B"/>
    <w:multiLevelType w:val="hybridMultilevel"/>
    <w:tmpl w:val="AAD074B4"/>
    <w:lvl w:ilvl="0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C5AFD"/>
    <w:multiLevelType w:val="hybridMultilevel"/>
    <w:tmpl w:val="7250F9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A641A"/>
    <w:multiLevelType w:val="hybridMultilevel"/>
    <w:tmpl w:val="5C5225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30F75"/>
    <w:multiLevelType w:val="hybridMultilevel"/>
    <w:tmpl w:val="DBC6D218"/>
    <w:lvl w:ilvl="0" w:tplc="50DEE572">
      <w:start w:val="1"/>
      <w:numFmt w:val="bullet"/>
      <w:lvlText w:val=""/>
      <w:lvlJc w:val="left"/>
      <w:pPr>
        <w:ind w:left="1211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735C4"/>
    <w:multiLevelType w:val="hybridMultilevel"/>
    <w:tmpl w:val="5E0C860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3C"/>
    <w:rsid w:val="00075F91"/>
    <w:rsid w:val="00096DD9"/>
    <w:rsid w:val="000B21AA"/>
    <w:rsid w:val="00105D18"/>
    <w:rsid w:val="00110123"/>
    <w:rsid w:val="0016304D"/>
    <w:rsid w:val="00164B4B"/>
    <w:rsid w:val="001852DE"/>
    <w:rsid w:val="001938AE"/>
    <w:rsid w:val="001A1C38"/>
    <w:rsid w:val="001A50BE"/>
    <w:rsid w:val="001A6E2E"/>
    <w:rsid w:val="001D32BC"/>
    <w:rsid w:val="001D6448"/>
    <w:rsid w:val="00213748"/>
    <w:rsid w:val="00213F2F"/>
    <w:rsid w:val="00224560"/>
    <w:rsid w:val="0024323C"/>
    <w:rsid w:val="002935FD"/>
    <w:rsid w:val="0029391C"/>
    <w:rsid w:val="002E4699"/>
    <w:rsid w:val="003028ED"/>
    <w:rsid w:val="00314ABB"/>
    <w:rsid w:val="00316113"/>
    <w:rsid w:val="003361AE"/>
    <w:rsid w:val="0036294E"/>
    <w:rsid w:val="003763F9"/>
    <w:rsid w:val="003827BE"/>
    <w:rsid w:val="003D29E8"/>
    <w:rsid w:val="003E5332"/>
    <w:rsid w:val="00405C76"/>
    <w:rsid w:val="0047471C"/>
    <w:rsid w:val="0048054B"/>
    <w:rsid w:val="00480C74"/>
    <w:rsid w:val="00483881"/>
    <w:rsid w:val="004C1C04"/>
    <w:rsid w:val="004C3E68"/>
    <w:rsid w:val="004D6FC3"/>
    <w:rsid w:val="004D796E"/>
    <w:rsid w:val="004E26AD"/>
    <w:rsid w:val="00515B03"/>
    <w:rsid w:val="0052684E"/>
    <w:rsid w:val="00532839"/>
    <w:rsid w:val="00546E98"/>
    <w:rsid w:val="00587E8E"/>
    <w:rsid w:val="00592643"/>
    <w:rsid w:val="005B77E8"/>
    <w:rsid w:val="005D4D88"/>
    <w:rsid w:val="005D73E9"/>
    <w:rsid w:val="005D7A23"/>
    <w:rsid w:val="005F1EAB"/>
    <w:rsid w:val="006068E7"/>
    <w:rsid w:val="00614514"/>
    <w:rsid w:val="00622411"/>
    <w:rsid w:val="00640E1C"/>
    <w:rsid w:val="00676E67"/>
    <w:rsid w:val="00684F16"/>
    <w:rsid w:val="007503F2"/>
    <w:rsid w:val="00757B2D"/>
    <w:rsid w:val="007C6960"/>
    <w:rsid w:val="007D3439"/>
    <w:rsid w:val="007F5B90"/>
    <w:rsid w:val="00805CEA"/>
    <w:rsid w:val="00813CDD"/>
    <w:rsid w:val="00822031"/>
    <w:rsid w:val="00835B94"/>
    <w:rsid w:val="00851453"/>
    <w:rsid w:val="00851E45"/>
    <w:rsid w:val="00874E09"/>
    <w:rsid w:val="008B4DCA"/>
    <w:rsid w:val="008F6860"/>
    <w:rsid w:val="00944FDE"/>
    <w:rsid w:val="009B0A46"/>
    <w:rsid w:val="009B6831"/>
    <w:rsid w:val="009D0356"/>
    <w:rsid w:val="009D136D"/>
    <w:rsid w:val="009E55FA"/>
    <w:rsid w:val="00A271CB"/>
    <w:rsid w:val="00A444A4"/>
    <w:rsid w:val="00A44AF9"/>
    <w:rsid w:val="00A64C65"/>
    <w:rsid w:val="00AE4260"/>
    <w:rsid w:val="00AE4384"/>
    <w:rsid w:val="00B03EF9"/>
    <w:rsid w:val="00B45663"/>
    <w:rsid w:val="00B520E2"/>
    <w:rsid w:val="00B77342"/>
    <w:rsid w:val="00B83D76"/>
    <w:rsid w:val="00BA493C"/>
    <w:rsid w:val="00BD081A"/>
    <w:rsid w:val="00BF086D"/>
    <w:rsid w:val="00C421A5"/>
    <w:rsid w:val="00C461D7"/>
    <w:rsid w:val="00C66605"/>
    <w:rsid w:val="00C77780"/>
    <w:rsid w:val="00C95D2B"/>
    <w:rsid w:val="00D13371"/>
    <w:rsid w:val="00D66B30"/>
    <w:rsid w:val="00D822F0"/>
    <w:rsid w:val="00DB375C"/>
    <w:rsid w:val="00DB69EC"/>
    <w:rsid w:val="00DB7054"/>
    <w:rsid w:val="00DD2F1C"/>
    <w:rsid w:val="00DF03D5"/>
    <w:rsid w:val="00DF622A"/>
    <w:rsid w:val="00E053E4"/>
    <w:rsid w:val="00E27DFF"/>
    <w:rsid w:val="00E611B1"/>
    <w:rsid w:val="00E66512"/>
    <w:rsid w:val="00EB39FB"/>
    <w:rsid w:val="00ED7C60"/>
    <w:rsid w:val="00EE5547"/>
    <w:rsid w:val="00F14D75"/>
    <w:rsid w:val="00F228BE"/>
    <w:rsid w:val="00F32D2A"/>
    <w:rsid w:val="00F4318D"/>
    <w:rsid w:val="00F43E69"/>
    <w:rsid w:val="00F60D5E"/>
    <w:rsid w:val="00F63398"/>
    <w:rsid w:val="00F97B2C"/>
    <w:rsid w:val="00FA2064"/>
    <w:rsid w:val="00FA7DB2"/>
    <w:rsid w:val="00FF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3F9BA"/>
  <w15:docId w15:val="{9DC7C00A-9349-EF4A-BF47-D3D409BB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493C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2F1C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sz w:val="28"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49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2F1C"/>
    <w:rPr>
      <w:rFonts w:ascii="Verdana" w:eastAsiaTheme="majorEastAsia" w:hAnsi="Verdana" w:cstheme="majorBidi"/>
      <w:b/>
      <w:bCs/>
      <w:sz w:val="28"/>
      <w:szCs w:val="28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49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BA493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A493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A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BA4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">
    <w:name w:val="center"/>
    <w:basedOn w:val="Standard"/>
    <w:rsid w:val="00BA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0A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B0A4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B0A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0A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0A46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0A4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66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660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66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660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Mirja-St. Schweigert;Landesbildungsserver B.-W.</dc:creator>
  <cp:lastModifiedBy>Anne Hennicke</cp:lastModifiedBy>
  <cp:revision>28</cp:revision>
  <dcterms:created xsi:type="dcterms:W3CDTF">2021-02-16T12:39:00Z</dcterms:created>
  <dcterms:modified xsi:type="dcterms:W3CDTF">2021-08-04T11:22:00Z</dcterms:modified>
</cp:coreProperties>
</file>