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7A6" w:rsidRDefault="009047A6" w:rsidP="00511D6E"/>
    <w:p w:rsidR="005F34C4" w:rsidRPr="009047A6" w:rsidRDefault="00511D6E" w:rsidP="00511D6E">
      <w:pPr>
        <w:rPr>
          <w:sz w:val="24"/>
        </w:rPr>
      </w:pPr>
      <w:r w:rsidRPr="009047A6">
        <w:rPr>
          <w:sz w:val="24"/>
        </w:rPr>
        <w:t>Die Szenen “Nacht” (V. 354</w:t>
      </w:r>
      <w:r w:rsidR="007A0952" w:rsidRPr="009047A6">
        <w:rPr>
          <w:sz w:val="24"/>
        </w:rPr>
        <w:t xml:space="preserve"> </w:t>
      </w:r>
      <w:r w:rsidRPr="009047A6">
        <w:rPr>
          <w:sz w:val="24"/>
        </w:rPr>
        <w:t>-</w:t>
      </w:r>
      <w:r w:rsidR="007A0952" w:rsidRPr="009047A6">
        <w:rPr>
          <w:sz w:val="24"/>
        </w:rPr>
        <w:t xml:space="preserve"> </w:t>
      </w:r>
      <w:r w:rsidRPr="009047A6">
        <w:rPr>
          <w:sz w:val="24"/>
        </w:rPr>
        <w:t>807) und “Vor dem Tor” (V. 808</w:t>
      </w:r>
      <w:r w:rsidR="007A0952" w:rsidRPr="009047A6">
        <w:rPr>
          <w:sz w:val="24"/>
        </w:rPr>
        <w:t xml:space="preserve"> </w:t>
      </w:r>
      <w:r w:rsidRPr="009047A6">
        <w:rPr>
          <w:sz w:val="24"/>
        </w:rPr>
        <w:t>-</w:t>
      </w:r>
      <w:r w:rsidR="007A0952" w:rsidRPr="009047A6">
        <w:rPr>
          <w:sz w:val="24"/>
        </w:rPr>
        <w:t xml:space="preserve"> </w:t>
      </w:r>
      <w:r w:rsidRPr="009047A6">
        <w:rPr>
          <w:sz w:val="24"/>
        </w:rPr>
        <w:t>1178)</w:t>
      </w:r>
    </w:p>
    <w:p w:rsidR="00511D6E" w:rsidRPr="007501D1" w:rsidRDefault="00511D6E" w:rsidP="007A0952">
      <w:pPr>
        <w:jc w:val="center"/>
        <w:rPr>
          <w:b/>
          <w:sz w:val="28"/>
          <w:u w:val="single"/>
        </w:rPr>
      </w:pPr>
      <w:r w:rsidRPr="007501D1">
        <w:rPr>
          <w:b/>
          <w:sz w:val="28"/>
          <w:u w:val="single"/>
        </w:rPr>
        <w:t xml:space="preserve">Vorbereitung des Pakts mit </w:t>
      </w:r>
      <w:proofErr w:type="spellStart"/>
      <w:r w:rsidRPr="007501D1">
        <w:rPr>
          <w:b/>
          <w:sz w:val="28"/>
          <w:u w:val="single"/>
        </w:rPr>
        <w:t>Mephistopheles</w:t>
      </w:r>
      <w:proofErr w:type="spellEnd"/>
      <w:r w:rsidRPr="007501D1">
        <w:rPr>
          <w:b/>
          <w:sz w:val="28"/>
          <w:u w:val="single"/>
        </w:rPr>
        <w:t xml:space="preserve">: </w:t>
      </w:r>
      <w:r w:rsidR="007A0952" w:rsidRPr="007501D1">
        <w:rPr>
          <w:b/>
          <w:sz w:val="28"/>
          <w:u w:val="single"/>
        </w:rPr>
        <w:t xml:space="preserve"> Faust zu Beginn des Dramas</w:t>
      </w:r>
    </w:p>
    <w:p w:rsidR="007A0952" w:rsidRPr="009047A6" w:rsidRDefault="007A0952" w:rsidP="007A0952">
      <w:pPr>
        <w:jc w:val="center"/>
        <w:rPr>
          <w:sz w:val="24"/>
        </w:rPr>
      </w:pPr>
      <w:r w:rsidRPr="009047A6">
        <w:rPr>
          <w:sz w:val="24"/>
        </w:rPr>
        <w:t>Was ermöglicht den Pakt mit dem Teufel?</w:t>
      </w:r>
    </w:p>
    <w:p w:rsidR="00511D6E" w:rsidRDefault="00511D6E" w:rsidP="0053295B">
      <w:pPr>
        <w:jc w:val="center"/>
      </w:pPr>
      <w:r>
        <w:rPr>
          <w:noProof/>
          <w:lang w:eastAsia="de-DE"/>
        </w:rPr>
        <w:drawing>
          <wp:anchor distT="0" distB="0" distL="114300" distR="114300" simplePos="0" relativeHeight="251658240" behindDoc="0" locked="0" layoutInCell="1" allowOverlap="1">
            <wp:simplePos x="0" y="0"/>
            <wp:positionH relativeFrom="column">
              <wp:posOffset>4360122</wp:posOffset>
            </wp:positionH>
            <wp:positionV relativeFrom="paragraph">
              <wp:posOffset>2128520</wp:posOffset>
            </wp:positionV>
            <wp:extent cx="571500" cy="527685"/>
            <wp:effectExtent l="0" t="0" r="0" b="5715"/>
            <wp:wrapNone/>
            <wp:docPr id="2" name="Grafik 2" descr="C:\Users\Blennemann\AppData\Local\Microsoft\Windows\Temporary Internet Files\Content.IE5\Z22KFW30\1200px-Archimedean_spiral.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ennemann\AppData\Local\Microsoft\Windows\Temporary Internet Files\Content.IE5\Z22KFW30\1200px-Archimedean_spiral.svg[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527685"/>
                    </a:xfrm>
                    <a:prstGeom prst="rect">
                      <a:avLst/>
                    </a:prstGeom>
                    <a:noFill/>
                    <a:ln>
                      <a:noFill/>
                    </a:ln>
                  </pic:spPr>
                </pic:pic>
              </a:graphicData>
            </a:graphic>
            <wp14:sizeRelH relativeFrom="page">
              <wp14:pctWidth>0</wp14:pctWidth>
            </wp14:sizeRelH>
            <wp14:sizeRelV relativeFrom="page">
              <wp14:pctHeight>0</wp14:pctHeight>
            </wp14:sizeRelV>
          </wp:anchor>
        </w:drawing>
      </w:r>
      <w:r w:rsidR="00371024" w:rsidRPr="00371024">
        <w:rPr>
          <w:noProof/>
          <w:lang w:eastAsia="de-DE"/>
        </w:rPr>
        <w:t xml:space="preserve"> </w:t>
      </w:r>
      <w:r w:rsidR="00371024" w:rsidRPr="00371024">
        <w:rPr>
          <w:noProof/>
          <w:lang w:eastAsia="de-DE"/>
        </w:rPr>
        <w:drawing>
          <wp:inline distT="0" distB="0" distL="0" distR="0" wp14:anchorId="5E82B17B" wp14:editId="56DFA794">
            <wp:extent cx="3657917" cy="2743438"/>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657917" cy="2743438"/>
                    </a:xfrm>
                    <a:prstGeom prst="rect">
                      <a:avLst/>
                    </a:prstGeom>
                  </pic:spPr>
                </pic:pic>
              </a:graphicData>
            </a:graphic>
          </wp:inline>
        </w:drawing>
      </w:r>
    </w:p>
    <w:p w:rsidR="009047A6" w:rsidRDefault="009047A6" w:rsidP="009047A6">
      <w:r>
        <w:t>Anmerkungen:</w:t>
      </w:r>
    </w:p>
    <w:p w:rsidR="001D2610" w:rsidRPr="009047A6" w:rsidRDefault="001D2610" w:rsidP="001D2610">
      <w:pPr>
        <w:pStyle w:val="Listenabsatz"/>
        <w:numPr>
          <w:ilvl w:val="0"/>
          <w:numId w:val="6"/>
        </w:numPr>
        <w:ind w:left="425" w:hanging="357"/>
        <w:contextualSpacing w:val="0"/>
        <w:rPr>
          <w:sz w:val="24"/>
        </w:rPr>
      </w:pPr>
      <w:r w:rsidRPr="009047A6">
        <w:rPr>
          <w:sz w:val="24"/>
        </w:rPr>
        <w:t xml:space="preserve">Faust </w:t>
      </w:r>
      <w:r w:rsidRPr="002C5BDA">
        <w:rPr>
          <w:b/>
          <w:sz w:val="24"/>
          <w:u w:val="single"/>
        </w:rPr>
        <w:t>ist verzweifelt</w:t>
      </w:r>
      <w:r w:rsidRPr="009047A6">
        <w:rPr>
          <w:sz w:val="24"/>
        </w:rPr>
        <w:t xml:space="preserve">, er </w:t>
      </w:r>
      <w:r w:rsidRPr="001D2610">
        <w:rPr>
          <w:b/>
          <w:sz w:val="24"/>
          <w:u w:val="single"/>
        </w:rPr>
        <w:t>sucht Erlösung</w:t>
      </w:r>
      <w:r w:rsidRPr="009047A6">
        <w:rPr>
          <w:sz w:val="24"/>
        </w:rPr>
        <w:t>.</w:t>
      </w:r>
    </w:p>
    <w:p w:rsidR="001D2610" w:rsidRDefault="001D2610" w:rsidP="001D2610">
      <w:pPr>
        <w:pStyle w:val="Listenabsatz"/>
        <w:numPr>
          <w:ilvl w:val="0"/>
          <w:numId w:val="6"/>
        </w:numPr>
        <w:ind w:left="425" w:hanging="357"/>
        <w:contextualSpacing w:val="0"/>
        <w:rPr>
          <w:sz w:val="24"/>
        </w:rPr>
      </w:pPr>
      <w:r>
        <w:rPr>
          <w:sz w:val="24"/>
        </w:rPr>
        <w:t xml:space="preserve">Auf der anderen Seite </w:t>
      </w:r>
      <w:r w:rsidRPr="001D2610">
        <w:rPr>
          <w:b/>
          <w:sz w:val="24"/>
          <w:u w:val="single"/>
        </w:rPr>
        <w:t>ist er den Genüssen des Lebens nicht abgeneigt</w:t>
      </w:r>
      <w:r>
        <w:rPr>
          <w:sz w:val="24"/>
        </w:rPr>
        <w:t xml:space="preserve">. </w:t>
      </w:r>
    </w:p>
    <w:p w:rsidR="001D2610" w:rsidRDefault="001D2610" w:rsidP="001D2610">
      <w:pPr>
        <w:pStyle w:val="Listenabsatz"/>
        <w:ind w:left="425"/>
        <w:contextualSpacing w:val="0"/>
        <w:rPr>
          <w:sz w:val="24"/>
        </w:rPr>
      </w:pPr>
      <w:r>
        <w:rPr>
          <w:sz w:val="24"/>
        </w:rPr>
        <w:t xml:space="preserve">Und obwohl er später das menschliche Dasein nihilistisch abwertet („So fluch ich allem was die Seele mit Lock- und Gaukelwerk umspannt“, V. 1587f.), ist sich </w:t>
      </w:r>
      <w:proofErr w:type="spellStart"/>
      <w:r>
        <w:rPr>
          <w:sz w:val="24"/>
        </w:rPr>
        <w:t>Mephistopheles</w:t>
      </w:r>
      <w:proofErr w:type="spellEnd"/>
      <w:r>
        <w:rPr>
          <w:sz w:val="24"/>
        </w:rPr>
        <w:t xml:space="preserve"> sicher, „Du bist am Ende – was du bist“ (V. 1806).</w:t>
      </w:r>
    </w:p>
    <w:p w:rsidR="001D2610" w:rsidRDefault="001D2610" w:rsidP="001D2610">
      <w:pPr>
        <w:ind w:left="425"/>
        <w:rPr>
          <w:sz w:val="24"/>
        </w:rPr>
      </w:pPr>
      <w:r>
        <w:rPr>
          <w:sz w:val="24"/>
        </w:rPr>
        <w:t>Da</w:t>
      </w:r>
      <w:r w:rsidR="00486506">
        <w:rPr>
          <w:sz w:val="24"/>
        </w:rPr>
        <w:t>s</w:t>
      </w:r>
      <w:r>
        <w:rPr>
          <w:sz w:val="24"/>
        </w:rPr>
        <w:t xml:space="preserve">s </w:t>
      </w:r>
      <w:proofErr w:type="spellStart"/>
      <w:r>
        <w:rPr>
          <w:sz w:val="24"/>
        </w:rPr>
        <w:t>Mephistopheles</w:t>
      </w:r>
      <w:proofErr w:type="spellEnd"/>
      <w:r>
        <w:rPr>
          <w:sz w:val="24"/>
        </w:rPr>
        <w:t xml:space="preserve"> damit Erfolg haben könnte, zeichnet sich schon beim </w:t>
      </w:r>
      <w:r w:rsidRPr="001D2610">
        <w:rPr>
          <w:sz w:val="24"/>
        </w:rPr>
        <w:t>Osterspaziergang</w:t>
      </w:r>
      <w:r>
        <w:rPr>
          <w:sz w:val="24"/>
        </w:rPr>
        <w:t xml:space="preserve"> ab. Faust erfreut sich an der Natur (z.B. V. 903ff.), ist begeistert von der Lebensfreude des Volkes („Zufrieden jauchzet Groß und Klein, hier bin ich Mensch, hier darf ich’s sein“, V. 938f.), trinkt mit den einfachen Menschen (V. 991).</w:t>
      </w:r>
      <w:r w:rsidR="00817569">
        <w:rPr>
          <w:sz w:val="24"/>
        </w:rPr>
        <w:br/>
      </w:r>
    </w:p>
    <w:p w:rsidR="001D2610" w:rsidRDefault="001D2610">
      <w:pPr>
        <w:rPr>
          <w:sz w:val="24"/>
        </w:rPr>
      </w:pPr>
      <w:r>
        <w:rPr>
          <w:sz w:val="24"/>
        </w:rPr>
        <w:br w:type="page"/>
      </w:r>
    </w:p>
    <w:p w:rsidR="001D2610" w:rsidRDefault="001D2610" w:rsidP="001D2610">
      <w:pPr>
        <w:ind w:left="425"/>
        <w:rPr>
          <w:sz w:val="24"/>
        </w:rPr>
      </w:pPr>
    </w:p>
    <w:p w:rsidR="00371024" w:rsidRDefault="001D2610" w:rsidP="001D2610">
      <w:pPr>
        <w:pStyle w:val="Listenabsatz"/>
        <w:numPr>
          <w:ilvl w:val="0"/>
          <w:numId w:val="6"/>
        </w:numPr>
        <w:ind w:left="426"/>
        <w:rPr>
          <w:sz w:val="24"/>
        </w:rPr>
      </w:pPr>
      <w:r w:rsidRPr="001D2610">
        <w:rPr>
          <w:sz w:val="24"/>
        </w:rPr>
        <w:t xml:space="preserve">Und doch </w:t>
      </w:r>
      <w:r w:rsidRPr="002C5BDA">
        <w:rPr>
          <w:b/>
          <w:sz w:val="24"/>
          <w:u w:val="single"/>
        </w:rPr>
        <w:t>fühlt</w:t>
      </w:r>
      <w:r w:rsidRPr="001D2610">
        <w:rPr>
          <w:sz w:val="24"/>
        </w:rPr>
        <w:t xml:space="preserve"> er eine </w:t>
      </w:r>
      <w:r w:rsidRPr="001D2610">
        <w:rPr>
          <w:b/>
          <w:sz w:val="24"/>
          <w:u w:val="single"/>
        </w:rPr>
        <w:t>innere Zerrissenheit</w:t>
      </w:r>
      <w:r w:rsidRPr="001D2610">
        <w:rPr>
          <w:sz w:val="24"/>
        </w:rPr>
        <w:t xml:space="preserve">: </w:t>
      </w:r>
    </w:p>
    <w:p w:rsidR="001D2610" w:rsidRPr="00371024" w:rsidRDefault="00371024" w:rsidP="00371024">
      <w:pPr>
        <w:jc w:val="center"/>
        <w:rPr>
          <w:b/>
          <w:sz w:val="28"/>
          <w:u w:val="single"/>
        </w:rPr>
      </w:pPr>
      <w:r w:rsidRPr="00371024">
        <w:rPr>
          <w:b/>
          <w:sz w:val="28"/>
          <w:u w:val="single"/>
        </w:rPr>
        <w:t>Dualismus Fausts</w:t>
      </w:r>
      <w:r w:rsidRPr="00371024">
        <w:rPr>
          <w:b/>
          <w:sz w:val="28"/>
          <w:u w:val="single"/>
          <w:vertAlign w:val="superscript"/>
        </w:rPr>
        <w:footnoteReference w:id="1"/>
      </w:r>
      <w:r w:rsidRPr="00371024">
        <w:rPr>
          <w:b/>
          <w:sz w:val="28"/>
          <w:u w:val="single"/>
        </w:rPr>
        <w:t xml:space="preserve">: </w:t>
      </w:r>
      <w:r w:rsidR="001D2610" w:rsidRPr="00371024">
        <w:rPr>
          <w:b/>
          <w:sz w:val="28"/>
          <w:u w:val="single"/>
        </w:rPr>
        <w:t xml:space="preserve">„Zwei Seelen wohnen, ach! in meiner Brust “. </w:t>
      </w:r>
    </w:p>
    <w:p w:rsidR="00817569" w:rsidRDefault="00371024">
      <w:pPr>
        <w:rPr>
          <w:sz w:val="24"/>
        </w:rPr>
      </w:pPr>
      <w:r>
        <w:rPr>
          <w:noProof/>
          <w:sz w:val="24"/>
          <w:lang w:eastAsia="de-DE"/>
        </w:rPr>
        <mc:AlternateContent>
          <mc:Choice Requires="wps">
            <w:drawing>
              <wp:anchor distT="0" distB="0" distL="114300" distR="114300" simplePos="0" relativeHeight="251661312" behindDoc="0" locked="0" layoutInCell="1" allowOverlap="1" wp14:anchorId="2A8A8D0E" wp14:editId="205223C3">
                <wp:simplePos x="0" y="0"/>
                <wp:positionH relativeFrom="column">
                  <wp:posOffset>3545205</wp:posOffset>
                </wp:positionH>
                <wp:positionV relativeFrom="paragraph">
                  <wp:posOffset>28575</wp:posOffset>
                </wp:positionV>
                <wp:extent cx="2200910" cy="1447800"/>
                <wp:effectExtent l="0" t="0" r="27940" b="19050"/>
                <wp:wrapNone/>
                <wp:docPr id="26" name="Textfeld 26"/>
                <wp:cNvGraphicFramePr/>
                <a:graphic xmlns:a="http://schemas.openxmlformats.org/drawingml/2006/main">
                  <a:graphicData uri="http://schemas.microsoft.com/office/word/2010/wordprocessingShape">
                    <wps:wsp>
                      <wps:cNvSpPr txBox="1"/>
                      <wps:spPr>
                        <a:xfrm>
                          <a:off x="0" y="0"/>
                          <a:ext cx="2200910" cy="1447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7569" w:rsidRDefault="00817569" w:rsidP="00817569">
                            <w:r>
                              <w:t xml:space="preserve">Die andre hebt grausam sich vom Dunst zu den Gefilden hoher Ahnen. O gibt es Geister in der Luft, so steiget nieder aus dem </w:t>
                            </w:r>
                            <w:proofErr w:type="spellStart"/>
                            <w:r>
                              <w:t>goldnen</w:t>
                            </w:r>
                            <w:proofErr w:type="spellEnd"/>
                            <w:r>
                              <w:t xml:space="preserve"> Duft (V. 1116ff.)</w:t>
                            </w:r>
                          </w:p>
                          <w:p w:rsidR="00817569" w:rsidRPr="00817569" w:rsidRDefault="00817569" w:rsidP="00817569">
                            <w:pPr>
                              <w:jc w:val="center"/>
                              <w:rPr>
                                <w:b/>
                              </w:rPr>
                            </w:pPr>
                            <w:r>
                              <w:rPr>
                                <w:b/>
                              </w:rPr>
                              <w:t>Geist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6" o:spid="_x0000_s1026" type="#_x0000_t202" style="position:absolute;margin-left:279.15pt;margin-top:2.25pt;width:173.3pt;height:11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3OClQIAALUFAAAOAAAAZHJzL2Uyb0RvYy54bWysVFFPGzEMfp+0/xDlfVzbAYOKK+pATJMQ&#10;oMHEc5pL6IlcnCVpe92v35fctbSMF6a93NnxZ8f+YvvsvG0MWyofarIlHx4MOFNWUlXbp5L/fLj6&#10;dMJZiMJWwpBVJV+rwM8nHz+crdxYjWhOplKeIYgN45Ur+TxGNy6KIOeqEeGAnLIwavKNiFD9U1F5&#10;sUL0xhSjweC4WJGvnCepQsDpZWfkkxxfayXjrdZBRWZKjtxi/vr8naVvMTkT4ycv3LyWfRriH7Jo&#10;RG1x6TbUpYiCLXz9V6imlp4C6XggqSlI61qqXAOqGQ5eVXM/F07lWkBOcFuawv8LK2+Wd57VVclH&#10;x5xZ0eCNHlQbtTIVwxH4WbkwBuzeARjbr9TinTfnAYep7Fb7Jv1REIMdTK+37CIakzgc4b1OhzBJ&#10;2IaHh19OBpn/4sXd+RC/KWpYEkru8XyZVbG8DhGpALqBpNsCmbq6qo3JSmoZdWE8Wwo8tok5SXjs&#10;oYxlq5Iffz4a5MB7thR66z8zQj6nMvcjQDM2Xadyc/VpJYo6KrIU10YljLE/lAa5mZE3chRSKrvN&#10;M6MTSqOi9zj2+Jes3uPc1QGPfDPZuHVuaku+Y2mf2up5Q63u8CBpp+4kxnbW9q0zo2qNzvHUzV5w&#10;8qoG0dcixDvhMWzoCCyQeIuPNoTXoV7ibE7+91vnCY8ZgJWzFYa35OHXQnjFmfluMR2naK807Vk5&#10;PPoyguJ3LbNdi100F4SWGWJVOZnFhI9mI2pPzSP2zDTdCpOwEneXPG7Ei9itFOwpqabTDMJ8OxGv&#10;7b2TKXSiNzXYQ/sovOsbPGI2bmgz5mL8qs87bPK0NF1E0nUegkRwx2pPPHZD7tN+j6Xls6tn1Mu2&#10;nfwBAAD//wMAUEsDBBQABgAIAAAAIQB4lh7i3QAAAAkBAAAPAAAAZHJzL2Rvd25yZXYueG1sTI8x&#10;T8MwFIR3JP6D9ZDYqEPaoCTkpQJUWJgoiPk1dm2L2I5sNw3/HjPBeLrT3XfddrEjm2WIxjuE21UB&#10;TLrBC+MUwsf7800NLCZygkbvJMK3jLDtLy86aoU/uzc575NiucTFlhB0SlPLeRy0tBRXfpIue0cf&#10;LKUsg+Ii0DmX25GXRXHHLRmXFzRN8knL4Wt/sgi7R9Wooaagd7UwZl4+j6/qBfH6anm4B5bkkv7C&#10;8Iuf0aHPTAd/ciKyEaGq6nWOImwqYNlvik0D7IBQrssKeN/x/w/6HwAAAP//AwBQSwECLQAUAAYA&#10;CAAAACEAtoM4kv4AAADhAQAAEwAAAAAAAAAAAAAAAAAAAAAAW0NvbnRlbnRfVHlwZXNdLnhtbFBL&#10;AQItABQABgAIAAAAIQA4/SH/1gAAAJQBAAALAAAAAAAAAAAAAAAAAC8BAABfcmVscy8ucmVsc1BL&#10;AQItABQABgAIAAAAIQAQR3OClQIAALUFAAAOAAAAAAAAAAAAAAAAAC4CAABkcnMvZTJvRG9jLnht&#10;bFBLAQItABQABgAIAAAAIQB4lh7i3QAAAAkBAAAPAAAAAAAAAAAAAAAAAO8EAABkcnMvZG93bnJl&#10;di54bWxQSwUGAAAAAAQABADzAAAA+QUAAAAA&#10;" fillcolor="white [3201]" strokeweight=".5pt">
                <v:textbox>
                  <w:txbxContent>
                    <w:p w:rsidR="00817569" w:rsidRDefault="00817569" w:rsidP="00817569">
                      <w:r>
                        <w:t>Die andre hebt grausam sich vom Dunst zu den Gefilden hoher Ahnen</w:t>
                      </w:r>
                      <w:r>
                        <w:t>.</w:t>
                      </w:r>
                      <w:r>
                        <w:t xml:space="preserve"> O gibt es Geister in der Luft, so steiget nieder aus dem goldnen Duft (V. 1116ff.)</w:t>
                      </w:r>
                    </w:p>
                    <w:p w:rsidR="00817569" w:rsidRPr="00817569" w:rsidRDefault="00817569" w:rsidP="00817569">
                      <w:pPr>
                        <w:jc w:val="center"/>
                        <w:rPr>
                          <w:b/>
                        </w:rPr>
                      </w:pPr>
                      <w:r>
                        <w:rPr>
                          <w:b/>
                        </w:rPr>
                        <w:t>Geist</w:t>
                      </w:r>
                    </w:p>
                  </w:txbxContent>
                </v:textbox>
              </v:shape>
            </w:pict>
          </mc:Fallback>
        </mc:AlternateContent>
      </w:r>
      <w:r w:rsidR="00817569">
        <w:rPr>
          <w:noProof/>
          <w:sz w:val="24"/>
          <w:lang w:eastAsia="de-DE"/>
        </w:rPr>
        <mc:AlternateContent>
          <mc:Choice Requires="wps">
            <w:drawing>
              <wp:anchor distT="0" distB="0" distL="114300" distR="114300" simplePos="0" relativeHeight="251659264" behindDoc="0" locked="0" layoutInCell="1" allowOverlap="1" wp14:anchorId="30840F19" wp14:editId="5543EFE6">
                <wp:simplePos x="0" y="0"/>
                <wp:positionH relativeFrom="column">
                  <wp:posOffset>260138</wp:posOffset>
                </wp:positionH>
                <wp:positionV relativeFrom="paragraph">
                  <wp:posOffset>31115</wp:posOffset>
                </wp:positionV>
                <wp:extent cx="2200910" cy="1464733"/>
                <wp:effectExtent l="0" t="0" r="27940" b="21590"/>
                <wp:wrapNone/>
                <wp:docPr id="25" name="Textfeld 25"/>
                <wp:cNvGraphicFramePr/>
                <a:graphic xmlns:a="http://schemas.openxmlformats.org/drawingml/2006/main">
                  <a:graphicData uri="http://schemas.microsoft.com/office/word/2010/wordprocessingShape">
                    <wps:wsp>
                      <wps:cNvSpPr txBox="1"/>
                      <wps:spPr>
                        <a:xfrm>
                          <a:off x="0" y="0"/>
                          <a:ext cx="2200910" cy="14647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2610" w:rsidRDefault="001D2610" w:rsidP="00817569">
                            <w:pPr>
                              <w:jc w:val="both"/>
                            </w:pPr>
                            <w:r>
                              <w:t>Die ei</w:t>
                            </w:r>
                            <w:r w:rsidR="00817569">
                              <w:t xml:space="preserve">ne hält, in </w:t>
                            </w:r>
                            <w:proofErr w:type="spellStart"/>
                            <w:r w:rsidR="00817569">
                              <w:t>derber</w:t>
                            </w:r>
                            <w:proofErr w:type="spellEnd"/>
                            <w:r w:rsidR="00817569">
                              <w:t xml:space="preserve"> Liebeslust, s</w:t>
                            </w:r>
                            <w:r>
                              <w:t xml:space="preserve">ich an </w:t>
                            </w:r>
                            <w:r w:rsidR="00817569">
                              <w:t>die Welt, mit klammernden Organen (1114f.).</w:t>
                            </w:r>
                          </w:p>
                          <w:p w:rsidR="00817569" w:rsidRDefault="00817569" w:rsidP="00817569">
                            <w:pPr>
                              <w:jc w:val="both"/>
                            </w:pPr>
                          </w:p>
                          <w:p w:rsidR="00817569" w:rsidRPr="00817569" w:rsidRDefault="00817569" w:rsidP="00817569">
                            <w:pPr>
                              <w:jc w:val="center"/>
                              <w:rPr>
                                <w:b/>
                              </w:rPr>
                            </w:pPr>
                            <w:r w:rsidRPr="00817569">
                              <w:rPr>
                                <w:b/>
                              </w:rPr>
                              <w:t>Körper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25" o:spid="_x0000_s1027" type="#_x0000_t202" style="position:absolute;margin-left:20.5pt;margin-top:2.45pt;width:173.3pt;height:115.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QFWmAIAALwFAAAOAAAAZHJzL2Uyb0RvYy54bWysVE1PGzEQvVfqf7B8L5uEQEvEBqUgqkoI&#10;UKHi7HhtssLrcW0n2fTX99m7CYFyoepld+x5M55583F61jaGrZQPNdmSDw8GnCkrqartY8l/3l9+&#10;+sJZiMJWwpBVJd+owM+mHz+crt1EjWhBplKewYkNk7Ur+SJGNymKIBeqEeGAnLJQavKNiDj6x6Ly&#10;Yg3vjSlGg8FxsSZfOU9ShYDbi07Jp9m/1krGG62DisyUHLHF/PX5O0/fYnoqJo9euEUt+zDEP0TR&#10;iNri0Z2rCxEFW/r6L1dNLT0F0vFAUlOQ1rVUOQdkMxy8yuZuIZzKuYCc4HY0hf/nVl6vbj2rq5KP&#10;jjizokGN7lUbtTIVwxX4WbswAezOARjbr9Siztv7gMuUdqt9k/5IiEEPpjc7duGNSVyOUK+TIVQS&#10;uuH4ePz58DD5KZ7NnQ/xm6KGJaHkHuXLrIrVVYgddAtJrwUydXVZG5MPqWXUufFsJVBsE3OQcP4C&#10;ZSxbl/z48GiQHb/QJdc7+7kR8qkPbw8Ff8am51Rurj6sRFFHRZbixqiEMfaH0iA3M/JGjEJKZXdx&#10;ZnRCaWT0HsMe/xzVe4y7PGCRXyYbd8ZNbcl3LL2ktnraUqs7PGq4l3cSYztvc1ftOmVO1QYN5Kkb&#10;weDkZQ2+r0SIt8Jj5tAY2CPxBh9tCEWiXuJsQf73W/cJj1GAlrM1Zrjk4ddSeMWZ+W4xJCfD8TgN&#10;fT6Mjz6PcPD7mvm+xi6bc0LnDLGxnMxiwkezFbWn5gHrZpZehUpYibdLHrfieew2C9aVVLNZBmHM&#10;nYhX9s7J5DqxnPrsvn0Q3vV9HjEi17SddjF51e4dNllami0j6TrPQuK5Y7XnHysiT1O/ztIO2j9n&#10;1PPSnf4BAAD//wMAUEsDBBQABgAIAAAAIQCqCDVS3QAAAAgBAAAPAAAAZHJzL2Rvd25yZXYueG1s&#10;TI/BTsMwEETvSPyDtUjcqNMWQprGqQAVLj1RUM/b2LUt4nVku2n4e8wJTqPVrGbeNJvJ9WxUIVpP&#10;AuazApiizktLWsDnx+tdBSwmJIm9JyXgW0XYtNdXDdbSX+hdjfukWQ6hWKMAk9JQcx47oxzGmR8U&#10;Ze/kg8OUz6C5DHjJ4a7ni6IouUNLucHgoF6M6r72Zydg+6xXuqswmG0lrR2nw2mn34S4vZme1sCS&#10;mtLfM/ziZ3RoM9PRn0lG1gu4n+cpKesKWLaX1WMJ7ChgsXwogbcN/z+g/QEAAP//AwBQSwECLQAU&#10;AAYACAAAACEAtoM4kv4AAADhAQAAEwAAAAAAAAAAAAAAAAAAAAAAW0NvbnRlbnRfVHlwZXNdLnht&#10;bFBLAQItABQABgAIAAAAIQA4/SH/1gAAAJQBAAALAAAAAAAAAAAAAAAAAC8BAABfcmVscy8ucmVs&#10;c1BLAQItABQABgAIAAAAIQBWJQFWmAIAALwFAAAOAAAAAAAAAAAAAAAAAC4CAABkcnMvZTJvRG9j&#10;LnhtbFBLAQItABQABgAIAAAAIQCqCDVS3QAAAAgBAAAPAAAAAAAAAAAAAAAAAPIEAABkcnMvZG93&#10;bnJldi54bWxQSwUGAAAAAAQABADzAAAA/AUAAAAA&#10;" fillcolor="white [3201]" strokeweight=".5pt">
                <v:textbox>
                  <w:txbxContent>
                    <w:p w:rsidR="001D2610" w:rsidRDefault="001D2610" w:rsidP="00817569">
                      <w:pPr>
                        <w:jc w:val="both"/>
                      </w:pPr>
                      <w:r>
                        <w:t>Die ei</w:t>
                      </w:r>
                      <w:r w:rsidR="00817569">
                        <w:t>ne hält, in derber Liebeslust, s</w:t>
                      </w:r>
                      <w:r>
                        <w:t xml:space="preserve">ich an </w:t>
                      </w:r>
                      <w:r w:rsidR="00817569">
                        <w:t>die Welt, mit klammernden Organen (1114f.).</w:t>
                      </w:r>
                    </w:p>
                    <w:p w:rsidR="00817569" w:rsidRDefault="00817569" w:rsidP="00817569">
                      <w:pPr>
                        <w:jc w:val="both"/>
                      </w:pPr>
                    </w:p>
                    <w:p w:rsidR="00817569" w:rsidRPr="00817569" w:rsidRDefault="00817569" w:rsidP="00817569">
                      <w:pPr>
                        <w:jc w:val="center"/>
                        <w:rPr>
                          <w:b/>
                        </w:rPr>
                      </w:pPr>
                      <w:r w:rsidRPr="00817569">
                        <w:rPr>
                          <w:b/>
                        </w:rPr>
                        <w:t>Körper</w:t>
                      </w:r>
                    </w:p>
                  </w:txbxContent>
                </v:textbox>
              </v:shape>
            </w:pict>
          </mc:Fallback>
        </mc:AlternateContent>
      </w:r>
    </w:p>
    <w:p w:rsidR="00817569" w:rsidRDefault="00371024">
      <w:pPr>
        <w:rPr>
          <w:sz w:val="24"/>
        </w:rPr>
      </w:pPr>
      <w:r>
        <w:rPr>
          <w:noProof/>
          <w:sz w:val="24"/>
          <w:lang w:eastAsia="de-DE"/>
        </w:rPr>
        <mc:AlternateContent>
          <mc:Choice Requires="wps">
            <w:drawing>
              <wp:anchor distT="0" distB="0" distL="114300" distR="114300" simplePos="0" relativeHeight="251662336" behindDoc="0" locked="0" layoutInCell="1" allowOverlap="1">
                <wp:simplePos x="0" y="0"/>
                <wp:positionH relativeFrom="column">
                  <wp:posOffset>2588472</wp:posOffset>
                </wp:positionH>
                <wp:positionV relativeFrom="paragraph">
                  <wp:posOffset>155787</wp:posOffset>
                </wp:positionV>
                <wp:extent cx="897466" cy="541866"/>
                <wp:effectExtent l="57150" t="38100" r="74295" b="86995"/>
                <wp:wrapNone/>
                <wp:docPr id="27" name="Pfeil nach links und rechts 27"/>
                <wp:cNvGraphicFramePr/>
                <a:graphic xmlns:a="http://schemas.openxmlformats.org/drawingml/2006/main">
                  <a:graphicData uri="http://schemas.microsoft.com/office/word/2010/wordprocessingShape">
                    <wps:wsp>
                      <wps:cNvSpPr/>
                      <wps:spPr>
                        <a:xfrm>
                          <a:off x="0" y="0"/>
                          <a:ext cx="897466" cy="541866"/>
                        </a:xfrm>
                        <a:prstGeom prst="leftRight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Pfeil nach links und rechts 27" o:spid="_x0000_s1026" type="#_x0000_t69" style="position:absolute;margin-left:203.8pt;margin-top:12.25pt;width:70.65pt;height:42.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K/6cQIAADMFAAAOAAAAZHJzL2Uyb0RvYy54bWysVG1r2zAQ/j7YfxD6vjoJ6VuoU0JLx6C0&#10;oenoZ1WWYlFZp52UONmv30l23NIVNsa+yHe+e+5Nz+nictdYtlUYDLiSj49GnCknoTJuXfLvjzdf&#10;zjgLUbhKWHCq5HsV+OX886eL1s/UBGqwlUJGQVyYtb7kdYx+VhRB1qoR4Qi8cmTUgI2IpOK6qFC0&#10;FL2xxWQ0OilawMojSBUC/b3ujHye42utZLzXOqjIbMmptphPzOdzOov5hZitUfjayL4M8Q9VNMI4&#10;SjqEuhZRsA2a30I1RiIE0PFIQlOA1kaq3AN1Mx6962ZVC69yLzSc4Icxhf8XVt5tl8hMVfLJKWdO&#10;NHRHS62MJVnWzBr3EtjGVQyVrGNg5EUja32YEXLll9hrgcTU/05jk77UGdvlMe+HMatdZJJ+np2f&#10;Tk9OOJNkOp6Oz0imKMUr2GOIXxU0LAklt0rHB7Ou4wIR2jxmsb0NsQMdnClCKqsrJEtxb1WqxboH&#10;palHSj3O6MwudWWRbQXxQkipXJz0RWTvBNPG2gE4+TOw909QlZk3gP8i64DImcHFAdwYB/hR9upl&#10;3JesO//DBLq+0wieodrT9SJ0vA9e3hga6a0IcSmQiE4rQcsb7+nQFtqSQy9xVgP+/Oh/8if+kZWz&#10;lhan5OHHRqDizH5zxMzz8XSaNi0r0+PTCSn41vL81uI2zRXQHYzpmfAyi8k/2oOoEZon2vFFykom&#10;4STlLrmMeFCuYrfQ9EpItVhkN9ouL+KtW3l5uPVElMfdk0Df8yoSIe/gsGRi9o5UnW+6DweLTQRt&#10;MuNe59rPmzYzs7d/RdLqv9Wz1+tbN/8FAAD//wMAUEsDBBQABgAIAAAAIQAHlQ5E3wAAAAoBAAAP&#10;AAAAZHJzL2Rvd25yZXYueG1sTI8xT8MwEIV3JP6DdUhs1CGkJQlxqqoSEgMMFBa2a3zEgfgcxU4T&#10;/j1mouPpfXrvu2q72F6caPSdYwW3qwQEceN0x62C97fHmxyED8gae8ek4Ic8bOvLiwpL7WZ+pdMh&#10;tCKWsC9RgQlhKKX0jSGLfuUG4ph9utFiiOfYSj3iHMttL9Mk2UiLHccFgwPtDTXfh8kqyO1dO5lm&#10;Tl92H8vzExZu/0VOqeurZfcAItAS/mH404/qUEeno5tYe9EryJL7TUQVpNkaRATWWV6AOEYyKXKQ&#10;dSXPX6h/AQAA//8DAFBLAQItABQABgAIAAAAIQC2gziS/gAAAOEBAAATAAAAAAAAAAAAAAAAAAAA&#10;AABbQ29udGVudF9UeXBlc10ueG1sUEsBAi0AFAAGAAgAAAAhADj9If/WAAAAlAEAAAsAAAAAAAAA&#10;AAAAAAAALwEAAF9yZWxzLy5yZWxzUEsBAi0AFAAGAAgAAAAhAJBMr/pxAgAAMwUAAA4AAAAAAAAA&#10;AAAAAAAALgIAAGRycy9lMm9Eb2MueG1sUEsBAi0AFAAGAAgAAAAhAAeVDkTfAAAACgEAAA8AAAAA&#10;AAAAAAAAAAAAywQAAGRycy9kb3ducmV2LnhtbFBLBQYAAAAABAAEAPMAAADXBQAAAAA=&#10;" adj="6521" fillcolor="#dfa7a6 [1621]" strokecolor="#bc4542 [3045]">
                <v:fill color2="#f5e4e4 [501]" rotate="t" angle="180" colors="0 #ffa2a1;22938f #ffbebd;1 #ffe5e5" focus="100%" type="gradient"/>
                <v:shadow on="t" color="black" opacity="24903f" origin=",.5" offset="0,.55556mm"/>
              </v:shape>
            </w:pict>
          </mc:Fallback>
        </mc:AlternateContent>
      </w:r>
    </w:p>
    <w:p w:rsidR="00817569" w:rsidRDefault="00817569">
      <w:pPr>
        <w:rPr>
          <w:sz w:val="24"/>
        </w:rPr>
      </w:pPr>
    </w:p>
    <w:p w:rsidR="00817569" w:rsidRDefault="00817569">
      <w:pPr>
        <w:rPr>
          <w:sz w:val="24"/>
        </w:rPr>
      </w:pPr>
    </w:p>
    <w:p w:rsidR="00817569" w:rsidRDefault="00817569">
      <w:pPr>
        <w:rPr>
          <w:sz w:val="24"/>
        </w:rPr>
      </w:pPr>
    </w:p>
    <w:p w:rsidR="00817569" w:rsidRDefault="002C5BDA" w:rsidP="00817569">
      <w:pPr>
        <w:pStyle w:val="Listenabsatz"/>
        <w:numPr>
          <w:ilvl w:val="0"/>
          <w:numId w:val="6"/>
        </w:numPr>
        <w:ind w:left="426"/>
        <w:rPr>
          <w:sz w:val="24"/>
        </w:rPr>
      </w:pPr>
      <w:r>
        <w:rPr>
          <w:noProof/>
          <w:lang w:eastAsia="de-DE"/>
        </w:rPr>
        <w:drawing>
          <wp:anchor distT="0" distB="0" distL="114300" distR="114300" simplePos="0" relativeHeight="251664384" behindDoc="0" locked="0" layoutInCell="1" allowOverlap="1" wp14:anchorId="0F40FA49" wp14:editId="4ACE7B04">
            <wp:simplePos x="0" y="0"/>
            <wp:positionH relativeFrom="column">
              <wp:posOffset>5587153</wp:posOffset>
            </wp:positionH>
            <wp:positionV relativeFrom="paragraph">
              <wp:posOffset>1259205</wp:posOffset>
            </wp:positionV>
            <wp:extent cx="571500" cy="527685"/>
            <wp:effectExtent l="0" t="0" r="0" b="5715"/>
            <wp:wrapNone/>
            <wp:docPr id="28" name="Grafik 28" descr="C:\Users\Blennemann\AppData\Local\Microsoft\Windows\Temporary Internet Files\Content.IE5\Z22KFW30\1200px-Archimedean_spiral.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ennemann\AppData\Local\Microsoft\Windows\Temporary Internet Files\Content.IE5\Z22KFW30\1200px-Archimedean_spiral.svg[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527685"/>
                    </a:xfrm>
                    <a:prstGeom prst="rect">
                      <a:avLst/>
                    </a:prstGeom>
                    <a:noFill/>
                    <a:ln>
                      <a:noFill/>
                    </a:ln>
                  </pic:spPr>
                </pic:pic>
              </a:graphicData>
            </a:graphic>
            <wp14:sizeRelH relativeFrom="page">
              <wp14:pctWidth>0</wp14:pctWidth>
            </wp14:sizeRelH>
            <wp14:sizeRelV relativeFrom="page">
              <wp14:pctHeight>0</wp14:pctHeight>
            </wp14:sizeRelV>
          </wp:anchor>
        </w:drawing>
      </w:r>
      <w:r w:rsidR="00817569" w:rsidRPr="00817569">
        <w:rPr>
          <w:sz w:val="24"/>
        </w:rPr>
        <w:t>Schließlich äußert Faust im Gespräch mit Wagner den Wunsch</w:t>
      </w:r>
      <w:r w:rsidR="00371024">
        <w:rPr>
          <w:sz w:val="24"/>
        </w:rPr>
        <w:t xml:space="preserve"> an die „</w:t>
      </w:r>
      <w:r w:rsidR="00371024" w:rsidRPr="00371024">
        <w:rPr>
          <w:i/>
          <w:sz w:val="24"/>
        </w:rPr>
        <w:t>Geister</w:t>
      </w:r>
      <w:r w:rsidR="00371024">
        <w:rPr>
          <w:sz w:val="24"/>
        </w:rPr>
        <w:t>“</w:t>
      </w:r>
      <w:r w:rsidR="00817569" w:rsidRPr="00817569">
        <w:rPr>
          <w:sz w:val="24"/>
        </w:rPr>
        <w:t xml:space="preserve">: „Und führt mich weg, zu neuem buntem Leben!“ (V. 1121). </w:t>
      </w:r>
      <w:r w:rsidR="00817569" w:rsidRPr="00817569">
        <w:rPr>
          <w:b/>
          <w:sz w:val="24"/>
          <w:u w:val="single"/>
        </w:rPr>
        <w:t>Er sucht demnach nach einem Ausweg aus seinem Dilemma</w:t>
      </w:r>
      <w:r w:rsidR="00371024">
        <w:rPr>
          <w:sz w:val="24"/>
        </w:rPr>
        <w:t>, er scheut sich auch nicht, dafür fremde Mächte anzurufen (wie er schon in zuvor bewiesen hat, als er das Zeichen des Makrokosmos‘ und den Erdgeist beschworen hat).</w:t>
      </w:r>
      <w:r w:rsidR="00817569">
        <w:rPr>
          <w:sz w:val="24"/>
        </w:rPr>
        <w:br/>
      </w:r>
    </w:p>
    <w:p w:rsidR="00817569" w:rsidRPr="00817569" w:rsidRDefault="00817569" w:rsidP="00817569">
      <w:pPr>
        <w:pStyle w:val="Listenabsatz"/>
        <w:numPr>
          <w:ilvl w:val="0"/>
          <w:numId w:val="6"/>
        </w:numPr>
        <w:ind w:left="426"/>
        <w:rPr>
          <w:sz w:val="24"/>
        </w:rPr>
      </w:pPr>
      <w:r>
        <w:rPr>
          <w:sz w:val="24"/>
        </w:rPr>
        <w:t>In diesem Moment tritt der Pudel (</w:t>
      </w:r>
      <w:proofErr w:type="spellStart"/>
      <w:r>
        <w:rPr>
          <w:sz w:val="24"/>
        </w:rPr>
        <w:t>Mephistopheles</w:t>
      </w:r>
      <w:proofErr w:type="spellEnd"/>
      <w:r>
        <w:rPr>
          <w:sz w:val="24"/>
        </w:rPr>
        <w:t>) auf und kreist Faust langsam ein</w:t>
      </w:r>
      <w:r w:rsidR="002C5BDA">
        <w:rPr>
          <w:rStyle w:val="Funotenzeichen"/>
          <w:sz w:val="24"/>
        </w:rPr>
        <w:footnoteReference w:id="2"/>
      </w:r>
      <w:r>
        <w:rPr>
          <w:sz w:val="24"/>
        </w:rPr>
        <w:t>.</w:t>
      </w:r>
      <w:r w:rsidR="00371024">
        <w:rPr>
          <w:sz w:val="24"/>
        </w:rPr>
        <w:br/>
      </w:r>
      <w:r w:rsidR="00371024" w:rsidRPr="002C5BDA">
        <w:rPr>
          <w:b/>
          <w:sz w:val="24"/>
          <w:u w:val="single"/>
        </w:rPr>
        <w:t>Der Weg für den Pakt mit dem Teufel ist geebnet</w:t>
      </w:r>
      <w:r w:rsidR="00371024">
        <w:rPr>
          <w:sz w:val="24"/>
        </w:rPr>
        <w:t>. Faust ist bereit.</w:t>
      </w:r>
    </w:p>
    <w:sectPr w:rsidR="00817569" w:rsidRPr="00817569" w:rsidSect="002C5BDA">
      <w:headerReference w:type="default" r:id="rId11"/>
      <w:footerReference w:type="default" r:id="rId12"/>
      <w:pgSz w:w="11906" w:h="16838"/>
      <w:pgMar w:top="1417" w:right="991"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2ED" w:rsidRDefault="00D472ED" w:rsidP="00E34B15">
      <w:pPr>
        <w:spacing w:after="0" w:line="240" w:lineRule="auto"/>
      </w:pPr>
      <w:r>
        <w:separator/>
      </w:r>
    </w:p>
  </w:endnote>
  <w:endnote w:type="continuationSeparator" w:id="0">
    <w:p w:rsidR="00D472ED" w:rsidRDefault="00D472ED" w:rsidP="00E34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876165"/>
      <w:docPartObj>
        <w:docPartGallery w:val="Page Numbers (Bottom of Page)"/>
        <w:docPartUnique/>
      </w:docPartObj>
    </w:sdtPr>
    <w:sdtEndPr/>
    <w:sdtContent>
      <w:p w:rsidR="002C5BDA" w:rsidRDefault="002C5BDA">
        <w:pPr>
          <w:pStyle w:val="Fuzeile"/>
          <w:jc w:val="right"/>
        </w:pPr>
        <w:r>
          <w:fldChar w:fldCharType="begin"/>
        </w:r>
        <w:r>
          <w:instrText>PAGE   \* MERGEFORMAT</w:instrText>
        </w:r>
        <w:r>
          <w:fldChar w:fldCharType="separate"/>
        </w:r>
        <w:r w:rsidR="00486506">
          <w:rPr>
            <w:noProof/>
          </w:rPr>
          <w:t>2</w:t>
        </w:r>
        <w:r>
          <w:fldChar w:fldCharType="end"/>
        </w:r>
      </w:p>
    </w:sdtContent>
  </w:sdt>
  <w:p w:rsidR="002C5BDA" w:rsidRDefault="002C5BD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2ED" w:rsidRDefault="00D472ED" w:rsidP="00E34B15">
      <w:pPr>
        <w:spacing w:after="0" w:line="240" w:lineRule="auto"/>
      </w:pPr>
      <w:r>
        <w:separator/>
      </w:r>
    </w:p>
  </w:footnote>
  <w:footnote w:type="continuationSeparator" w:id="0">
    <w:p w:rsidR="00D472ED" w:rsidRDefault="00D472ED" w:rsidP="00E34B15">
      <w:pPr>
        <w:spacing w:after="0" w:line="240" w:lineRule="auto"/>
      </w:pPr>
      <w:r>
        <w:continuationSeparator/>
      </w:r>
    </w:p>
  </w:footnote>
  <w:footnote w:id="1">
    <w:p w:rsidR="00371024" w:rsidRDefault="00371024" w:rsidP="00371024">
      <w:pPr>
        <w:pStyle w:val="Funotentext"/>
      </w:pPr>
      <w:r>
        <w:rPr>
          <w:rStyle w:val="Funotenzeichen"/>
        </w:rPr>
        <w:footnoteRef/>
      </w:r>
      <w:r>
        <w:t xml:space="preserve"> Dieses Textzitat findet sich in </w:t>
      </w:r>
      <w:proofErr w:type="spellStart"/>
      <w:r>
        <w:t>Hesses</w:t>
      </w:r>
      <w:proofErr w:type="spellEnd"/>
      <w:r>
        <w:t xml:space="preserve"> </w:t>
      </w:r>
      <w:r w:rsidRPr="001D2610">
        <w:rPr>
          <w:i/>
        </w:rPr>
        <w:t>Steppenwolf</w:t>
      </w:r>
      <w:r>
        <w:t>, denn der Protagonist Harry Haller empfindet ähnlich.</w:t>
      </w:r>
    </w:p>
  </w:footnote>
  <w:footnote w:id="2">
    <w:p w:rsidR="002C5BDA" w:rsidRDefault="002C5BDA">
      <w:pPr>
        <w:pStyle w:val="Funotentext"/>
      </w:pPr>
      <w:r>
        <w:rPr>
          <w:rStyle w:val="Funotenzeichen"/>
        </w:rPr>
        <w:footnoteRef/>
      </w:r>
      <w:r>
        <w:t xml:space="preserve"> Die Deutung dieser Textstelle samt Tafelbild und Arbeitsauftrag finden sie </w:t>
      </w:r>
      <w:hyperlink r:id="rId1" w:history="1">
        <w:r w:rsidRPr="002C5BDA">
          <w:rPr>
            <w:rStyle w:val="Hyperlink"/>
          </w:rPr>
          <w:t>hier</w:t>
        </w:r>
      </w:hyperlink>
      <w:bookmarkStart w:id="0" w:name="_GoBack"/>
      <w:bookmarkEnd w:id="0"/>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B15" w:rsidRDefault="00E34B15" w:rsidP="00607A67">
    <w:pPr>
      <w:pStyle w:val="Kopfzeile"/>
      <w:pBdr>
        <w:bottom w:val="single" w:sz="4" w:space="1" w:color="auto"/>
      </w:pBdr>
      <w:ind w:left="-426"/>
      <w:rPr>
        <w:rFonts w:ascii="Verdana" w:hAnsi="Verdana"/>
        <w:sz w:val="20"/>
      </w:rPr>
    </w:pPr>
    <w:r w:rsidRPr="005D4A6C">
      <w:rPr>
        <w:rFonts w:ascii="Verdana" w:hAnsi="Verdana"/>
        <w:noProof/>
        <w:sz w:val="20"/>
        <w:lang w:eastAsia="de-DE"/>
      </w:rPr>
      <w:drawing>
        <wp:inline distT="0" distB="0" distL="0" distR="0" wp14:anchorId="5BB1BCB7" wp14:editId="4CA1A221">
          <wp:extent cx="1397546" cy="444951"/>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0286" cy="445823"/>
                  </a:xfrm>
                  <a:prstGeom prst="rect">
                    <a:avLst/>
                  </a:prstGeom>
                </pic:spPr>
              </pic:pic>
            </a:graphicData>
          </a:graphic>
        </wp:inline>
      </w:drawing>
    </w:r>
    <w:r w:rsidRPr="005D4A6C">
      <w:rPr>
        <w:rFonts w:ascii="Verdana" w:hAnsi="Verdana"/>
        <w:sz w:val="20"/>
      </w:rPr>
      <w:t xml:space="preserve">  </w:t>
    </w:r>
    <w:r>
      <w:rPr>
        <w:rFonts w:ascii="Verdana" w:hAnsi="Verdana"/>
        <w:sz w:val="20"/>
      </w:rPr>
      <w:tab/>
    </w:r>
    <w:r>
      <w:rPr>
        <w:rFonts w:ascii="Verdana" w:hAnsi="Verdana"/>
        <w:sz w:val="20"/>
      </w:rPr>
      <w:tab/>
    </w:r>
    <w:r w:rsidRPr="005D4A6C">
      <w:rPr>
        <w:rFonts w:ascii="Verdana" w:hAnsi="Verdana"/>
        <w:sz w:val="20"/>
      </w:rPr>
      <w:t xml:space="preserve">Fachredaktion Deutsch, </w:t>
    </w:r>
    <w:hyperlink r:id="rId2" w:history="1">
      <w:r w:rsidR="00607A67" w:rsidRPr="00257D98">
        <w:rPr>
          <w:rStyle w:val="Hyperlink"/>
          <w:rFonts w:ascii="Verdana" w:hAnsi="Verdana"/>
          <w:sz w:val="20"/>
        </w:rPr>
        <w:t>www.deutsch-bw.de</w:t>
      </w:r>
    </w:hyperlink>
  </w:p>
  <w:p w:rsidR="007501D1" w:rsidRDefault="007501D1" w:rsidP="007501D1">
    <w:pPr>
      <w:pStyle w:val="Kopfzeile"/>
      <w:jc w:val="right"/>
    </w:pPr>
    <w:r w:rsidRPr="00AD6CB6">
      <w:t xml:space="preserve">Goethe „Faust“ </w:t>
    </w:r>
  </w:p>
  <w:p w:rsidR="007501D1" w:rsidRPr="00AD6CB6" w:rsidRDefault="007501D1" w:rsidP="007501D1">
    <w:pPr>
      <w:pStyle w:val="Kopfzeile"/>
      <w:jc w:val="right"/>
    </w:pPr>
  </w:p>
  <w:p w:rsidR="007501D1" w:rsidRDefault="007501D1" w:rsidP="007501D1">
    <w:pPr>
      <w:pStyle w:val="Kopfzeile"/>
      <w:rPr>
        <w:rFonts w:ascii="Arial" w:hAnsi="Arial" w:cs="Arial"/>
      </w:rPr>
    </w:pPr>
    <w:r w:rsidRPr="00841F66">
      <w:rPr>
        <w:rFonts w:ascii="Arial" w:hAnsi="Arial" w:cs="Arial"/>
      </w:rPr>
      <w:t>Erarbeitung der Szene „Nacht“</w:t>
    </w:r>
    <w:r>
      <w:rPr>
        <w:rFonts w:ascii="Arial" w:hAnsi="Arial" w:cs="Arial"/>
      </w:rPr>
      <w:t xml:space="preserve"> und „Vor dem Tor“</w:t>
    </w:r>
  </w:p>
  <w:p w:rsidR="007501D1" w:rsidRPr="007501D1" w:rsidRDefault="007501D1" w:rsidP="007501D1">
    <w:pPr>
      <w:pStyle w:val="Kopfzeile"/>
      <w:rPr>
        <w:rFonts w:ascii="Arial" w:hAnsi="Arial" w:cs="Arial"/>
        <w:b/>
        <w:sz w:val="28"/>
      </w:rPr>
    </w:pPr>
    <w:r w:rsidRPr="007501D1">
      <w:rPr>
        <w:rFonts w:ascii="Arial" w:hAnsi="Arial" w:cs="Arial"/>
        <w:b/>
        <w:sz w:val="28"/>
      </w:rPr>
      <w:t>Tafelbild</w:t>
    </w:r>
  </w:p>
  <w:p w:rsidR="00607A67" w:rsidRPr="00E34B15" w:rsidRDefault="00607A67">
    <w:pPr>
      <w:pStyle w:val="Kopfzeile"/>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34F2B"/>
    <w:multiLevelType w:val="hybridMultilevel"/>
    <w:tmpl w:val="18D29D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6A503D9"/>
    <w:multiLevelType w:val="hybridMultilevel"/>
    <w:tmpl w:val="A29A7AB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15755FC"/>
    <w:multiLevelType w:val="hybridMultilevel"/>
    <w:tmpl w:val="0A34D57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55F5F3D"/>
    <w:multiLevelType w:val="hybridMultilevel"/>
    <w:tmpl w:val="E81276F4"/>
    <w:lvl w:ilvl="0" w:tplc="0407000B">
      <w:start w:val="1"/>
      <w:numFmt w:val="bullet"/>
      <w:lvlText w:val=""/>
      <w:lvlJc w:val="left"/>
      <w:pPr>
        <w:ind w:left="720" w:hanging="360"/>
      </w:pPr>
      <w:rPr>
        <w:rFonts w:ascii="Wingdings" w:hAnsi="Wingding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776370AE"/>
    <w:multiLevelType w:val="hybridMultilevel"/>
    <w:tmpl w:val="D868AB2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7B9E24E7"/>
    <w:multiLevelType w:val="hybridMultilevel"/>
    <w:tmpl w:val="7BB692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B15"/>
    <w:rsid w:val="000D1969"/>
    <w:rsid w:val="00171D7F"/>
    <w:rsid w:val="001D2610"/>
    <w:rsid w:val="002B3D63"/>
    <w:rsid w:val="002C5BDA"/>
    <w:rsid w:val="002E1814"/>
    <w:rsid w:val="00371024"/>
    <w:rsid w:val="004816A8"/>
    <w:rsid w:val="00486506"/>
    <w:rsid w:val="00511D6E"/>
    <w:rsid w:val="00512990"/>
    <w:rsid w:val="0053295B"/>
    <w:rsid w:val="00561837"/>
    <w:rsid w:val="00607A67"/>
    <w:rsid w:val="0061052A"/>
    <w:rsid w:val="00612BD5"/>
    <w:rsid w:val="006C36A7"/>
    <w:rsid w:val="007501D1"/>
    <w:rsid w:val="007A0952"/>
    <w:rsid w:val="00817569"/>
    <w:rsid w:val="008C5561"/>
    <w:rsid w:val="008D7788"/>
    <w:rsid w:val="009047A6"/>
    <w:rsid w:val="009B5B83"/>
    <w:rsid w:val="00A22AE6"/>
    <w:rsid w:val="00A96D43"/>
    <w:rsid w:val="00AD6CB6"/>
    <w:rsid w:val="00C12A67"/>
    <w:rsid w:val="00C6463F"/>
    <w:rsid w:val="00CC0384"/>
    <w:rsid w:val="00D2237A"/>
    <w:rsid w:val="00D472ED"/>
    <w:rsid w:val="00E34B15"/>
    <w:rsid w:val="00E8608F"/>
    <w:rsid w:val="00EA3C91"/>
    <w:rsid w:val="00F93E98"/>
    <w:rsid w:val="00FA1E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4B1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4B15"/>
  </w:style>
  <w:style w:type="paragraph" w:styleId="Fuzeile">
    <w:name w:val="footer"/>
    <w:basedOn w:val="Standard"/>
    <w:link w:val="FuzeileZchn"/>
    <w:uiPriority w:val="99"/>
    <w:unhideWhenUsed/>
    <w:rsid w:val="00E34B1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4B15"/>
  </w:style>
  <w:style w:type="paragraph" w:styleId="Sprechblasentext">
    <w:name w:val="Balloon Text"/>
    <w:basedOn w:val="Standard"/>
    <w:link w:val="SprechblasentextZchn"/>
    <w:uiPriority w:val="99"/>
    <w:semiHidden/>
    <w:unhideWhenUsed/>
    <w:rsid w:val="00E34B1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34B15"/>
    <w:rPr>
      <w:rFonts w:ascii="Tahoma" w:hAnsi="Tahoma" w:cs="Tahoma"/>
      <w:sz w:val="16"/>
      <w:szCs w:val="16"/>
    </w:rPr>
  </w:style>
  <w:style w:type="paragraph" w:styleId="Listenabsatz">
    <w:name w:val="List Paragraph"/>
    <w:basedOn w:val="Standard"/>
    <w:uiPriority w:val="34"/>
    <w:qFormat/>
    <w:rsid w:val="007A0952"/>
    <w:pPr>
      <w:ind w:left="720"/>
      <w:contextualSpacing/>
    </w:pPr>
  </w:style>
  <w:style w:type="character" w:styleId="Hyperlink">
    <w:name w:val="Hyperlink"/>
    <w:basedOn w:val="Absatz-Standardschriftart"/>
    <w:uiPriority w:val="99"/>
    <w:unhideWhenUsed/>
    <w:rsid w:val="00607A67"/>
    <w:rPr>
      <w:color w:val="0000FF" w:themeColor="hyperlink"/>
      <w:u w:val="single"/>
    </w:rPr>
  </w:style>
  <w:style w:type="table" w:styleId="Tabellenraster">
    <w:name w:val="Table Grid"/>
    <w:basedOn w:val="NormaleTabelle"/>
    <w:uiPriority w:val="59"/>
    <w:rsid w:val="00904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1D261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D2610"/>
    <w:rPr>
      <w:sz w:val="20"/>
      <w:szCs w:val="20"/>
    </w:rPr>
  </w:style>
  <w:style w:type="character" w:styleId="Funotenzeichen">
    <w:name w:val="footnote reference"/>
    <w:basedOn w:val="Absatz-Standardschriftart"/>
    <w:uiPriority w:val="99"/>
    <w:semiHidden/>
    <w:unhideWhenUsed/>
    <w:rsid w:val="001D261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4B1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4B15"/>
  </w:style>
  <w:style w:type="paragraph" w:styleId="Fuzeile">
    <w:name w:val="footer"/>
    <w:basedOn w:val="Standard"/>
    <w:link w:val="FuzeileZchn"/>
    <w:uiPriority w:val="99"/>
    <w:unhideWhenUsed/>
    <w:rsid w:val="00E34B1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4B15"/>
  </w:style>
  <w:style w:type="paragraph" w:styleId="Sprechblasentext">
    <w:name w:val="Balloon Text"/>
    <w:basedOn w:val="Standard"/>
    <w:link w:val="SprechblasentextZchn"/>
    <w:uiPriority w:val="99"/>
    <w:semiHidden/>
    <w:unhideWhenUsed/>
    <w:rsid w:val="00E34B1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34B15"/>
    <w:rPr>
      <w:rFonts w:ascii="Tahoma" w:hAnsi="Tahoma" w:cs="Tahoma"/>
      <w:sz w:val="16"/>
      <w:szCs w:val="16"/>
    </w:rPr>
  </w:style>
  <w:style w:type="paragraph" w:styleId="Listenabsatz">
    <w:name w:val="List Paragraph"/>
    <w:basedOn w:val="Standard"/>
    <w:uiPriority w:val="34"/>
    <w:qFormat/>
    <w:rsid w:val="007A0952"/>
    <w:pPr>
      <w:ind w:left="720"/>
      <w:contextualSpacing/>
    </w:pPr>
  </w:style>
  <w:style w:type="character" w:styleId="Hyperlink">
    <w:name w:val="Hyperlink"/>
    <w:basedOn w:val="Absatz-Standardschriftart"/>
    <w:uiPriority w:val="99"/>
    <w:unhideWhenUsed/>
    <w:rsid w:val="00607A67"/>
    <w:rPr>
      <w:color w:val="0000FF" w:themeColor="hyperlink"/>
      <w:u w:val="single"/>
    </w:rPr>
  </w:style>
  <w:style w:type="table" w:styleId="Tabellenraster">
    <w:name w:val="Table Grid"/>
    <w:basedOn w:val="NormaleTabelle"/>
    <w:uiPriority w:val="59"/>
    <w:rsid w:val="00904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1D261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D2610"/>
    <w:rPr>
      <w:sz w:val="20"/>
      <w:szCs w:val="20"/>
    </w:rPr>
  </w:style>
  <w:style w:type="character" w:styleId="Funotenzeichen">
    <w:name w:val="footnote reference"/>
    <w:basedOn w:val="Absatz-Standardschriftart"/>
    <w:uiPriority w:val="99"/>
    <w:semiHidden/>
    <w:unhideWhenUsed/>
    <w:rsid w:val="001D26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chule-bw.de/faecher-und-schularten/sprachen-und-literatur/deutsch/pruefungen/abi/neuethemen/faust/faust-und-wagner.doc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deutsch-bw.de" TargetMode="External"/><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02C36-594F-4ECB-B192-68A00B370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1286</Characters>
  <Application>Microsoft Office Word</Application>
  <DocSecurity>4</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Blennemann</dc:creator>
  <cp:lastModifiedBy>Windows User</cp:lastModifiedBy>
  <cp:revision>2</cp:revision>
  <cp:lastPrinted>2018-07-18T12:21:00Z</cp:lastPrinted>
  <dcterms:created xsi:type="dcterms:W3CDTF">2018-09-13T07:26:00Z</dcterms:created>
  <dcterms:modified xsi:type="dcterms:W3CDTF">2018-09-13T07:26:00Z</dcterms:modified>
</cp:coreProperties>
</file>