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F7" w:rsidRDefault="001E4EF7">
      <w:pPr>
        <w:rPr>
          <w:b/>
          <w:iCs/>
          <w:sz w:val="32"/>
        </w:rPr>
      </w:pPr>
      <w:r w:rsidRPr="001E4EF7">
        <w:rPr>
          <w:b/>
          <w:iCs/>
          <w:sz w:val="32"/>
        </w:rPr>
        <w:t>Unterrichtsmaterial Faust I</w:t>
      </w:r>
    </w:p>
    <w:p w:rsidR="00DE09EF" w:rsidRPr="001E4EF7" w:rsidRDefault="00DE09EF">
      <w:pPr>
        <w:rPr>
          <w:b/>
          <w:iCs/>
          <w:sz w:val="32"/>
        </w:rPr>
      </w:pPr>
      <w:r>
        <w:rPr>
          <w:b/>
          <w:iCs/>
          <w:sz w:val="32"/>
        </w:rPr>
        <w:t>Schüleraktivierende Materialien</w:t>
      </w:r>
    </w:p>
    <w:p w:rsidR="001E4EF7" w:rsidRDefault="001E4EF7">
      <w:pPr>
        <w:rPr>
          <w:b/>
          <w:iCs/>
          <w:sz w:val="28"/>
          <w:u w:val="single"/>
        </w:rPr>
      </w:pPr>
    </w:p>
    <w:p w:rsidR="001E4EF7" w:rsidRPr="001E4EF7" w:rsidRDefault="001E4EF7">
      <w:pPr>
        <w:rPr>
          <w:b/>
          <w:iCs/>
          <w:sz w:val="28"/>
          <w:u w:val="single"/>
        </w:rPr>
      </w:pPr>
      <w:r w:rsidRPr="001E4EF7">
        <w:rPr>
          <w:b/>
          <w:iCs/>
          <w:sz w:val="28"/>
          <w:u w:val="single"/>
        </w:rPr>
        <w:t>Material 1</w:t>
      </w:r>
      <w:r w:rsidR="00DE09EF">
        <w:rPr>
          <w:b/>
          <w:iCs/>
          <w:sz w:val="28"/>
          <w:u w:val="single"/>
        </w:rPr>
        <w:t>: Zitate für die Einteilung zur Partnerarbeit</w:t>
      </w:r>
    </w:p>
    <w:p w:rsidR="002A2266" w:rsidRDefault="001E4EF7" w:rsidP="001E4EF7">
      <w:pPr>
        <w:jc w:val="both"/>
        <w:rPr>
          <w:iCs/>
          <w:sz w:val="28"/>
        </w:rPr>
      </w:pPr>
      <w:r>
        <w:rPr>
          <w:iCs/>
          <w:sz w:val="28"/>
        </w:rPr>
        <w:t xml:space="preserve">Nach den Ferien, als Einstieg oder im Unterrichtsgeschehen kann </w:t>
      </w:r>
      <w:r w:rsidR="002A2266">
        <w:rPr>
          <w:iCs/>
          <w:sz w:val="28"/>
        </w:rPr>
        <w:t xml:space="preserve">es </w:t>
      </w:r>
      <w:r>
        <w:rPr>
          <w:iCs/>
          <w:sz w:val="28"/>
        </w:rPr>
        <w:t>sinnvoll sein, die Lernenden in Zweierteams zusammenzuschließen</w:t>
      </w:r>
      <w:r w:rsidR="002A2266">
        <w:rPr>
          <w:iCs/>
          <w:sz w:val="28"/>
        </w:rPr>
        <w:t>, um das bereits vorhandene Wissen zu aktivieren oder einfach Teams für eine andere Partnerarbeit zu bilden</w:t>
      </w:r>
      <w:r>
        <w:rPr>
          <w:iCs/>
          <w:sz w:val="28"/>
        </w:rPr>
        <w:t xml:space="preserve">. Dafür eignen sich </w:t>
      </w:r>
      <w:r w:rsidR="00C3043C" w:rsidRPr="002A2266">
        <w:rPr>
          <w:iCs/>
          <w:sz w:val="28"/>
        </w:rPr>
        <w:t>die ausgewählten</w:t>
      </w:r>
      <w:r w:rsidRPr="002A2266">
        <w:rPr>
          <w:iCs/>
          <w:sz w:val="28"/>
        </w:rPr>
        <w:t xml:space="preserve"> Zitat</w:t>
      </w:r>
      <w:r>
        <w:rPr>
          <w:iCs/>
          <w:sz w:val="28"/>
        </w:rPr>
        <w:t>e</w:t>
      </w:r>
      <w:r w:rsidR="0050486F">
        <w:rPr>
          <w:iCs/>
          <w:sz w:val="28"/>
        </w:rPr>
        <w:t>.</w:t>
      </w:r>
      <w:bookmarkStart w:id="0" w:name="_GoBack"/>
      <w:bookmarkEnd w:id="0"/>
    </w:p>
    <w:p w:rsidR="001E4EF7" w:rsidRDefault="001E4EF7" w:rsidP="001E4EF7">
      <w:pPr>
        <w:jc w:val="both"/>
        <w:rPr>
          <w:iCs/>
          <w:sz w:val="28"/>
        </w:rPr>
      </w:pPr>
      <w:r>
        <w:rPr>
          <w:iCs/>
          <w:sz w:val="28"/>
        </w:rPr>
        <w:t>Im Folgenden können die Zitate auch zu einer Inhaltssicherung dienen, z. B. indem sie Figuren und</w:t>
      </w:r>
      <w:r w:rsidR="002A2266">
        <w:rPr>
          <w:iCs/>
          <w:sz w:val="28"/>
        </w:rPr>
        <w:t xml:space="preserve"> </w:t>
      </w:r>
      <w:r>
        <w:rPr>
          <w:iCs/>
          <w:sz w:val="28"/>
        </w:rPr>
        <w:t>/</w:t>
      </w:r>
      <w:r w:rsidR="002A2266">
        <w:rPr>
          <w:iCs/>
          <w:sz w:val="28"/>
        </w:rPr>
        <w:t xml:space="preserve"> </w:t>
      </w:r>
      <w:r>
        <w:rPr>
          <w:iCs/>
          <w:sz w:val="28"/>
        </w:rPr>
        <w:t>oder Szenen zugeordnet werden (siehe Hinweise Seite 3). So kann man nach Feiertagen oder Ferien oder bei der Wiederholung leicht ins Gespräch über das Werk kommen.</w:t>
      </w:r>
    </w:p>
    <w:p w:rsidR="001E4EF7" w:rsidRDefault="001E4EF7" w:rsidP="001E4EF7">
      <w:pPr>
        <w:jc w:val="both"/>
        <w:rPr>
          <w:iCs/>
          <w:sz w:val="28"/>
        </w:rPr>
      </w:pPr>
    </w:p>
    <w:p w:rsidR="001E4EF7" w:rsidRPr="001E4EF7" w:rsidRDefault="001E4EF7" w:rsidP="001E4EF7">
      <w:pPr>
        <w:rPr>
          <w:b/>
          <w:iCs/>
          <w:sz w:val="28"/>
          <w:u w:val="single"/>
        </w:rPr>
      </w:pPr>
      <w:r w:rsidRPr="001E4EF7">
        <w:rPr>
          <w:b/>
          <w:iCs/>
          <w:sz w:val="28"/>
          <w:u w:val="single"/>
        </w:rPr>
        <w:t>Material 2</w:t>
      </w:r>
      <w:r w:rsidR="00DE09EF">
        <w:rPr>
          <w:b/>
          <w:iCs/>
          <w:sz w:val="28"/>
          <w:u w:val="single"/>
        </w:rPr>
        <w:t>: Tandembogen Inhalt / Textverständnis</w:t>
      </w:r>
    </w:p>
    <w:p w:rsidR="00DE09EF" w:rsidRDefault="00DE09EF" w:rsidP="001E4EF7">
      <w:pPr>
        <w:jc w:val="both"/>
        <w:rPr>
          <w:iCs/>
          <w:sz w:val="28"/>
        </w:rPr>
      </w:pPr>
      <w:r>
        <w:rPr>
          <w:iCs/>
          <w:sz w:val="28"/>
        </w:rPr>
        <w:t>Tandembögen stellen eine einfache schüleraktivierende Methode dar, damit Lernende über das Werk ins Gespräch kommen, Vorwissen aktivieren und sie eignen sich gut als Stundeneinstieg (auch nach den Ferien).</w:t>
      </w:r>
    </w:p>
    <w:p w:rsidR="00DE09EF" w:rsidRDefault="00DE09EF" w:rsidP="001E4EF7">
      <w:pPr>
        <w:jc w:val="both"/>
        <w:rPr>
          <w:iCs/>
          <w:sz w:val="28"/>
        </w:rPr>
      </w:pPr>
      <w:r>
        <w:rPr>
          <w:iCs/>
          <w:sz w:val="28"/>
        </w:rPr>
        <w:t>Auf Seite 3 finden Sie ein Beispiel für solch einen Bogen.</w:t>
      </w:r>
    </w:p>
    <w:p w:rsidR="00DE09EF" w:rsidRDefault="00DE09EF" w:rsidP="001E4EF7">
      <w:pPr>
        <w:jc w:val="both"/>
        <w:rPr>
          <w:iCs/>
          <w:sz w:val="28"/>
        </w:rPr>
      </w:pPr>
    </w:p>
    <w:p w:rsidR="00DE09EF" w:rsidRDefault="00DE09EF" w:rsidP="001E4EF7">
      <w:pPr>
        <w:jc w:val="both"/>
        <w:rPr>
          <w:iCs/>
          <w:sz w:val="28"/>
        </w:rPr>
      </w:pPr>
    </w:p>
    <w:p w:rsidR="00C85D29" w:rsidRPr="00C85D29" w:rsidRDefault="00C85D29" w:rsidP="001E4EF7">
      <w:pPr>
        <w:jc w:val="both"/>
        <w:rPr>
          <w:i/>
          <w:iCs/>
          <w:sz w:val="28"/>
        </w:rPr>
      </w:pPr>
      <w:r w:rsidRPr="00C85D29">
        <w:rPr>
          <w:i/>
          <w:iCs/>
          <w:sz w:val="28"/>
        </w:rPr>
        <w:br w:type="page"/>
      </w:r>
    </w:p>
    <w:p w:rsidR="001E4EF7" w:rsidRPr="001E4EF7" w:rsidRDefault="001E4EF7" w:rsidP="001E4EF7">
      <w:pPr>
        <w:rPr>
          <w:b/>
          <w:iCs/>
          <w:sz w:val="28"/>
          <w:u w:val="single"/>
        </w:rPr>
      </w:pPr>
      <w:r w:rsidRPr="001E4EF7">
        <w:rPr>
          <w:b/>
          <w:iCs/>
          <w:sz w:val="28"/>
          <w:u w:val="single"/>
        </w:rPr>
        <w:lastRenderedPageBreak/>
        <w:t>Material 1</w:t>
      </w:r>
    </w:p>
    <w:p w:rsidR="00C85D29" w:rsidRPr="00C85D29" w:rsidRDefault="002A2266">
      <w:r>
        <w:t>Textschnipsel herstellen, indem an den Linien geschnitten 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Der Worte sind genug gewechselt,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proofErr w:type="spellStart"/>
            <w:r w:rsidRPr="00C85D29">
              <w:rPr>
                <w:sz w:val="28"/>
              </w:rPr>
              <w:t>Laßt</w:t>
            </w:r>
            <w:proofErr w:type="spellEnd"/>
            <w:r w:rsidRPr="00C85D29">
              <w:rPr>
                <w:sz w:val="28"/>
              </w:rPr>
              <w:t xml:space="preserve"> mich auch endlich Taten sehn;</w:t>
            </w:r>
          </w:p>
        </w:tc>
      </w:tr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Das Sprichwort sagt: Ein eigner Herd,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Ein braves Weib sind Gold und Perlen wert.</w:t>
            </w:r>
          </w:p>
        </w:tc>
      </w:tr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Heinrich!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 xml:space="preserve">Mir </w:t>
            </w:r>
            <w:proofErr w:type="spellStart"/>
            <w:r w:rsidRPr="00C85D29">
              <w:rPr>
                <w:sz w:val="28"/>
              </w:rPr>
              <w:t>graut's</w:t>
            </w:r>
            <w:proofErr w:type="spellEnd"/>
            <w:r w:rsidRPr="00C85D29">
              <w:rPr>
                <w:sz w:val="28"/>
              </w:rPr>
              <w:t xml:space="preserve"> vor dir.</w:t>
            </w:r>
          </w:p>
        </w:tc>
      </w:tr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Vom Eise befreit sind Strom und Bäche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Durch des Frühlings holden belebenden Blick.</w:t>
            </w:r>
          </w:p>
        </w:tc>
      </w:tr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Zwei Seelen wohnen, ach! in meiner Brust,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Die eine will sich von der andern trennen.</w:t>
            </w:r>
          </w:p>
        </w:tc>
      </w:tr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Und wenn Natur dich unterweist,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Dann geht die Seelenkraft dir auf.</w:t>
            </w:r>
          </w:p>
        </w:tc>
      </w:tr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Die Botschaft hör ich wohl,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allein mir fehlt der Glaube.</w:t>
            </w:r>
          </w:p>
        </w:tc>
      </w:tr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(Ich bin) Ein Teil von jener Kraft,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Die stets das Böse will und stets das Gute schafft.</w:t>
            </w:r>
          </w:p>
        </w:tc>
      </w:tr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Ja, aus den Augen,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aus dem Sinn!</w:t>
            </w:r>
          </w:p>
        </w:tc>
      </w:tr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Nach Golde drängt, // Am Golde hängt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Doch alles. Ach wir Armen!</w:t>
            </w:r>
          </w:p>
        </w:tc>
      </w:tr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Zwar weiß ich viel,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doch möcht ich alles wissen.</w:t>
            </w:r>
          </w:p>
        </w:tc>
      </w:tr>
      <w:tr w:rsidR="001E4EF7" w:rsidRPr="00C85D29" w:rsidTr="00FC6AE8">
        <w:trPr>
          <w:trHeight w:val="907"/>
        </w:trPr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 xml:space="preserve">Von Zeit zu Zeit </w:t>
            </w:r>
            <w:proofErr w:type="spellStart"/>
            <w:r w:rsidRPr="00C85D29">
              <w:rPr>
                <w:sz w:val="28"/>
              </w:rPr>
              <w:t>seh</w:t>
            </w:r>
            <w:proofErr w:type="spellEnd"/>
            <w:r w:rsidRPr="00C85D29">
              <w:rPr>
                <w:sz w:val="28"/>
              </w:rPr>
              <w:t xml:space="preserve"> ich den Alten gern</w:t>
            </w:r>
          </w:p>
        </w:tc>
        <w:tc>
          <w:tcPr>
            <w:tcW w:w="4606" w:type="dxa"/>
            <w:vAlign w:val="center"/>
          </w:tcPr>
          <w:p w:rsidR="001E4EF7" w:rsidRPr="00C85D29" w:rsidRDefault="001E4EF7" w:rsidP="00FC6AE8">
            <w:pPr>
              <w:jc w:val="center"/>
              <w:rPr>
                <w:sz w:val="28"/>
              </w:rPr>
            </w:pPr>
            <w:r w:rsidRPr="00C85D29">
              <w:rPr>
                <w:sz w:val="28"/>
              </w:rPr>
              <w:t>Und hüte mich, mit ihm zu brechen.</w:t>
            </w:r>
          </w:p>
        </w:tc>
      </w:tr>
    </w:tbl>
    <w:p w:rsidR="001E4EF7" w:rsidRDefault="001E4EF7"/>
    <w:p w:rsidR="001E4EF7" w:rsidRDefault="001E4EF7">
      <w:r>
        <w:br w:type="page"/>
      </w:r>
    </w:p>
    <w:p w:rsidR="001E4EF7" w:rsidRPr="001E4EF7" w:rsidRDefault="001E4EF7" w:rsidP="001E4EF7">
      <w:pPr>
        <w:rPr>
          <w:color w:val="FF0000"/>
          <w:sz w:val="28"/>
        </w:rPr>
      </w:pPr>
      <w:r>
        <w:rPr>
          <w:color w:val="FF0000"/>
          <w:sz w:val="28"/>
        </w:rPr>
        <w:lastRenderedPageBreak/>
        <w:t>Hinweise Herkunft Zitate</w:t>
      </w:r>
    </w:p>
    <w:p w:rsidR="001E4EF7" w:rsidRPr="00C85D29" w:rsidRDefault="002A2266" w:rsidP="001E4EF7">
      <w:pPr>
        <w:rPr>
          <w:sz w:val="28"/>
        </w:rPr>
      </w:pPr>
      <w:r>
        <w:rPr>
          <w:sz w:val="28"/>
        </w:rPr>
        <w:t>„</w:t>
      </w:r>
      <w:r w:rsidR="001E4EF7" w:rsidRPr="00C85D29">
        <w:rPr>
          <w:sz w:val="28"/>
        </w:rPr>
        <w:t xml:space="preserve">Der Worte sind genug gewechselt, // </w:t>
      </w:r>
      <w:proofErr w:type="spellStart"/>
      <w:r w:rsidR="001E4EF7" w:rsidRPr="00C85D29">
        <w:rPr>
          <w:sz w:val="28"/>
        </w:rPr>
        <w:t>Laßt</w:t>
      </w:r>
      <w:proofErr w:type="spellEnd"/>
      <w:r w:rsidR="001E4EF7" w:rsidRPr="00C85D29">
        <w:rPr>
          <w:sz w:val="28"/>
        </w:rPr>
        <w:t xml:space="preserve"> mich auch endlich Taten sehn; // Indes ihr Komplimente drechselt, // Kann etwas Nützliches </w:t>
      </w:r>
      <w:proofErr w:type="spellStart"/>
      <w:r w:rsidR="001E4EF7" w:rsidRPr="00C85D29">
        <w:rPr>
          <w:sz w:val="28"/>
        </w:rPr>
        <w:t>geschehn</w:t>
      </w:r>
      <w:proofErr w:type="spellEnd"/>
      <w:r w:rsidR="001E4EF7" w:rsidRPr="00C85D29">
        <w:rPr>
          <w:sz w:val="28"/>
        </w:rPr>
        <w:t>." —</w:t>
      </w:r>
      <w:r w:rsidR="001E4EF7" w:rsidRPr="00C85D29">
        <w:rPr>
          <w:i/>
          <w:iCs/>
          <w:sz w:val="28"/>
        </w:rPr>
        <w:t xml:space="preserve"> Vers 214 ff. / Direktor</w:t>
      </w:r>
    </w:p>
    <w:p w:rsidR="001E4EF7" w:rsidRPr="00C85D29" w:rsidRDefault="002A2266" w:rsidP="001E4EF7">
      <w:pPr>
        <w:rPr>
          <w:i/>
          <w:iCs/>
          <w:sz w:val="28"/>
        </w:rPr>
      </w:pPr>
      <w:r>
        <w:rPr>
          <w:sz w:val="28"/>
        </w:rPr>
        <w:t>„V</w:t>
      </w:r>
      <w:r w:rsidR="001E4EF7" w:rsidRPr="00C85D29">
        <w:rPr>
          <w:sz w:val="28"/>
        </w:rPr>
        <w:t xml:space="preserve">on Zeit zu Zeit </w:t>
      </w:r>
      <w:proofErr w:type="spellStart"/>
      <w:r w:rsidR="001E4EF7" w:rsidRPr="00C85D29">
        <w:rPr>
          <w:sz w:val="28"/>
        </w:rPr>
        <w:t>seh</w:t>
      </w:r>
      <w:proofErr w:type="spellEnd"/>
      <w:r w:rsidR="001E4EF7" w:rsidRPr="00C85D29">
        <w:rPr>
          <w:sz w:val="28"/>
        </w:rPr>
        <w:t xml:space="preserve"> ich den Alten gern // Und hüte mich, mit ihm zu brechen. // Es ist gar hübsch von einem großen Herrn, // so menschlich mit dem Teufel selbst zu sprechen." —</w:t>
      </w:r>
      <w:r w:rsidR="001E4EF7" w:rsidRPr="00C85D29">
        <w:rPr>
          <w:i/>
          <w:iCs/>
          <w:sz w:val="28"/>
        </w:rPr>
        <w:t xml:space="preserve"> Vers 350 ff. / </w:t>
      </w:r>
      <w:proofErr w:type="spellStart"/>
      <w:r w:rsidR="001E4EF7" w:rsidRPr="00C85D29">
        <w:rPr>
          <w:i/>
          <w:iCs/>
          <w:sz w:val="28"/>
        </w:rPr>
        <w:t>Mephistopheles</w:t>
      </w:r>
      <w:proofErr w:type="spellEnd"/>
    </w:p>
    <w:p w:rsidR="001E4EF7" w:rsidRPr="00C85D29" w:rsidRDefault="001E4EF7" w:rsidP="001E4EF7">
      <w:pPr>
        <w:rPr>
          <w:i/>
          <w:iCs/>
          <w:sz w:val="28"/>
        </w:rPr>
      </w:pPr>
    </w:p>
    <w:p w:rsidR="001E4EF7" w:rsidRPr="00C85D29" w:rsidRDefault="001E4EF7" w:rsidP="001E4EF7">
      <w:pPr>
        <w:rPr>
          <w:i/>
          <w:iCs/>
          <w:sz w:val="28"/>
        </w:rPr>
      </w:pPr>
      <w:r>
        <w:rPr>
          <w:sz w:val="28"/>
        </w:rPr>
        <w:t>„</w:t>
      </w:r>
      <w:r w:rsidRPr="00C85D29">
        <w:rPr>
          <w:sz w:val="28"/>
        </w:rPr>
        <w:t>Und wenn Natur dich unterweist, // Dann geht die Seelenkraft dir auf." —</w:t>
      </w:r>
      <w:r w:rsidRPr="00C85D29">
        <w:rPr>
          <w:i/>
          <w:iCs/>
          <w:sz w:val="28"/>
        </w:rPr>
        <w:t xml:space="preserve"> </w:t>
      </w:r>
      <w:r>
        <w:rPr>
          <w:i/>
          <w:iCs/>
          <w:sz w:val="28"/>
        </w:rPr>
        <w:t xml:space="preserve">Vers 423, </w:t>
      </w:r>
      <w:r w:rsidRPr="00C85D29">
        <w:rPr>
          <w:i/>
          <w:iCs/>
          <w:sz w:val="28"/>
        </w:rPr>
        <w:t>Nacht</w:t>
      </w:r>
      <w:r>
        <w:rPr>
          <w:i/>
          <w:iCs/>
          <w:sz w:val="28"/>
        </w:rPr>
        <w:t xml:space="preserve"> / Faust (Monolog)</w:t>
      </w:r>
    </w:p>
    <w:p w:rsidR="001E4EF7" w:rsidRPr="00C85D29" w:rsidRDefault="002A2266" w:rsidP="001E4EF7">
      <w:pPr>
        <w:rPr>
          <w:i/>
          <w:iCs/>
          <w:sz w:val="28"/>
        </w:rPr>
      </w:pPr>
      <w:r>
        <w:rPr>
          <w:sz w:val="28"/>
        </w:rPr>
        <w:t>„Z</w:t>
      </w:r>
      <w:r w:rsidR="001E4EF7" w:rsidRPr="00C85D29">
        <w:rPr>
          <w:sz w:val="28"/>
        </w:rPr>
        <w:t>war weiß ich viel, doch möcht ich alles wissen." —</w:t>
      </w:r>
      <w:r w:rsidR="001E4EF7" w:rsidRPr="00C85D29">
        <w:rPr>
          <w:i/>
          <w:iCs/>
          <w:sz w:val="28"/>
        </w:rPr>
        <w:t xml:space="preserve"> Vers 601 / Wagner</w:t>
      </w:r>
    </w:p>
    <w:p w:rsidR="001E4EF7" w:rsidRPr="00C85D29" w:rsidRDefault="002A2266" w:rsidP="001E4EF7">
      <w:pPr>
        <w:rPr>
          <w:i/>
          <w:iCs/>
          <w:sz w:val="28"/>
        </w:rPr>
      </w:pPr>
      <w:r>
        <w:rPr>
          <w:sz w:val="28"/>
        </w:rPr>
        <w:t>„D</w:t>
      </w:r>
      <w:r w:rsidR="001E4EF7" w:rsidRPr="00C85D29">
        <w:rPr>
          <w:sz w:val="28"/>
        </w:rPr>
        <w:t>ie Botschaft hör ich wohl, allein mir fehlt der Glaube." —</w:t>
      </w:r>
      <w:r w:rsidR="001E4EF7">
        <w:rPr>
          <w:sz w:val="28"/>
        </w:rPr>
        <w:t xml:space="preserve"> </w:t>
      </w:r>
      <w:r w:rsidR="001E4EF7" w:rsidRPr="00C85D29">
        <w:rPr>
          <w:i/>
          <w:iCs/>
          <w:sz w:val="28"/>
        </w:rPr>
        <w:t>Vers 765 / Faust</w:t>
      </w:r>
    </w:p>
    <w:p w:rsidR="001E4EF7" w:rsidRPr="00C85D29" w:rsidRDefault="002A2266" w:rsidP="001E4EF7">
      <w:pPr>
        <w:rPr>
          <w:i/>
          <w:iCs/>
          <w:sz w:val="28"/>
        </w:rPr>
      </w:pPr>
      <w:r>
        <w:rPr>
          <w:sz w:val="28"/>
        </w:rPr>
        <w:t>„Vo</w:t>
      </w:r>
      <w:r w:rsidR="001E4EF7" w:rsidRPr="00C85D29">
        <w:rPr>
          <w:sz w:val="28"/>
        </w:rPr>
        <w:t>m Eise befreit sind Strom und Bäche // Durch des Frühlings holden belebenden Blick." —</w:t>
      </w:r>
      <w:r w:rsidR="001E4EF7" w:rsidRPr="00C85D29">
        <w:rPr>
          <w:i/>
          <w:iCs/>
          <w:sz w:val="28"/>
        </w:rPr>
        <w:t xml:space="preserve"> Vers 903 f. / Faust – Osterspaziergang</w:t>
      </w:r>
    </w:p>
    <w:p w:rsidR="001E4EF7" w:rsidRPr="00C85D29" w:rsidRDefault="002A2266" w:rsidP="001E4EF7">
      <w:pPr>
        <w:rPr>
          <w:i/>
          <w:iCs/>
          <w:sz w:val="28"/>
        </w:rPr>
      </w:pPr>
      <w:r>
        <w:rPr>
          <w:sz w:val="28"/>
        </w:rPr>
        <w:t>„Z</w:t>
      </w:r>
      <w:r w:rsidR="001E4EF7" w:rsidRPr="00C85D29">
        <w:rPr>
          <w:sz w:val="28"/>
        </w:rPr>
        <w:t>wei Seelen wohnen, ach! in meiner Brust, // Die eine will sich von der andern trennen." —</w:t>
      </w:r>
      <w:r w:rsidR="001E4EF7" w:rsidRPr="00C85D29">
        <w:rPr>
          <w:i/>
          <w:iCs/>
          <w:sz w:val="28"/>
        </w:rPr>
        <w:t xml:space="preserve"> Vers 1112 f. / Faust</w:t>
      </w:r>
    </w:p>
    <w:p w:rsidR="001E4EF7" w:rsidRPr="00C85D29" w:rsidRDefault="002A2266" w:rsidP="001E4EF7">
      <w:pPr>
        <w:rPr>
          <w:i/>
          <w:iCs/>
          <w:sz w:val="28"/>
        </w:rPr>
      </w:pPr>
      <w:r>
        <w:rPr>
          <w:sz w:val="28"/>
        </w:rPr>
        <w:t>„(</w:t>
      </w:r>
      <w:r w:rsidR="001E4EF7" w:rsidRPr="00C85D29">
        <w:rPr>
          <w:sz w:val="28"/>
        </w:rPr>
        <w:t>Ich bin) Ein Teil von jener Kraft, // Die stets das Böse will und stets das Gute schafft." —</w:t>
      </w:r>
      <w:r w:rsidR="001E4EF7" w:rsidRPr="00C85D29">
        <w:rPr>
          <w:i/>
          <w:iCs/>
          <w:sz w:val="28"/>
        </w:rPr>
        <w:t xml:space="preserve"> Vers 1336 / </w:t>
      </w:r>
      <w:proofErr w:type="spellStart"/>
      <w:r w:rsidR="001E4EF7" w:rsidRPr="00C85D29">
        <w:rPr>
          <w:i/>
          <w:iCs/>
          <w:sz w:val="28"/>
        </w:rPr>
        <w:t>Mephistopheles</w:t>
      </w:r>
      <w:proofErr w:type="spellEnd"/>
    </w:p>
    <w:p w:rsidR="001E4EF7" w:rsidRPr="00C85D29" w:rsidRDefault="001E4EF7" w:rsidP="001E4EF7">
      <w:pPr>
        <w:rPr>
          <w:sz w:val="28"/>
        </w:rPr>
      </w:pPr>
    </w:p>
    <w:p w:rsidR="001E4EF7" w:rsidRPr="00C85D29" w:rsidRDefault="002A2266" w:rsidP="001E4EF7">
      <w:pPr>
        <w:rPr>
          <w:i/>
          <w:iCs/>
          <w:sz w:val="28"/>
        </w:rPr>
      </w:pPr>
      <w:r>
        <w:rPr>
          <w:sz w:val="28"/>
        </w:rPr>
        <w:t>„N</w:t>
      </w:r>
      <w:r w:rsidR="001E4EF7" w:rsidRPr="00C85D29">
        <w:rPr>
          <w:sz w:val="28"/>
        </w:rPr>
        <w:t>ach Golde drängt, // Am Golde hängt // Doch alles. Ach wir Armen!" —</w:t>
      </w:r>
      <w:r w:rsidR="001E4EF7" w:rsidRPr="00C85D29">
        <w:rPr>
          <w:i/>
          <w:iCs/>
          <w:sz w:val="28"/>
        </w:rPr>
        <w:t xml:space="preserve"> Vers 2802 ff. / Margarete</w:t>
      </w:r>
    </w:p>
    <w:p w:rsidR="001E4EF7" w:rsidRPr="00C85D29" w:rsidRDefault="002A2266" w:rsidP="001E4EF7">
      <w:pPr>
        <w:rPr>
          <w:i/>
          <w:iCs/>
          <w:sz w:val="28"/>
        </w:rPr>
      </w:pPr>
      <w:r>
        <w:rPr>
          <w:sz w:val="28"/>
        </w:rPr>
        <w:t>„D</w:t>
      </w:r>
      <w:r w:rsidR="001E4EF7" w:rsidRPr="00C85D29">
        <w:rPr>
          <w:sz w:val="28"/>
        </w:rPr>
        <w:t>as Sprichwort sagt: Ein eigner Herd, // Ein braves Weib sind Gold und Perlen wert." —</w:t>
      </w:r>
      <w:r w:rsidR="001E4EF7" w:rsidRPr="00C85D29">
        <w:rPr>
          <w:i/>
          <w:iCs/>
          <w:sz w:val="28"/>
        </w:rPr>
        <w:t xml:space="preserve"> </w:t>
      </w:r>
      <w:r w:rsidR="001E4EF7">
        <w:rPr>
          <w:i/>
          <w:iCs/>
          <w:sz w:val="28"/>
        </w:rPr>
        <w:t xml:space="preserve">Vers 3155, </w:t>
      </w:r>
      <w:r w:rsidR="001E4EF7" w:rsidRPr="00C85D29">
        <w:rPr>
          <w:i/>
          <w:iCs/>
          <w:sz w:val="28"/>
        </w:rPr>
        <w:t>Garten</w:t>
      </w:r>
      <w:r w:rsidR="001E4EF7">
        <w:rPr>
          <w:i/>
          <w:iCs/>
          <w:sz w:val="28"/>
        </w:rPr>
        <w:t xml:space="preserve"> / </w:t>
      </w:r>
      <w:proofErr w:type="spellStart"/>
      <w:r w:rsidR="001E4EF7">
        <w:rPr>
          <w:i/>
          <w:iCs/>
          <w:sz w:val="28"/>
        </w:rPr>
        <w:t>Mephistopheles</w:t>
      </w:r>
      <w:proofErr w:type="spellEnd"/>
    </w:p>
    <w:p w:rsidR="001E4EF7" w:rsidRPr="00C85D29" w:rsidRDefault="002A2266" w:rsidP="001E4EF7">
      <w:pPr>
        <w:rPr>
          <w:i/>
          <w:iCs/>
          <w:sz w:val="28"/>
        </w:rPr>
      </w:pPr>
      <w:r>
        <w:rPr>
          <w:sz w:val="28"/>
        </w:rPr>
        <w:t>„J</w:t>
      </w:r>
      <w:r w:rsidR="001E4EF7" w:rsidRPr="00C85D29">
        <w:rPr>
          <w:sz w:val="28"/>
        </w:rPr>
        <w:t>a, aus den Augen, aus dem Sinn!" —</w:t>
      </w:r>
      <w:r w:rsidR="001E4EF7" w:rsidRPr="00C85D29">
        <w:rPr>
          <w:i/>
          <w:iCs/>
          <w:sz w:val="28"/>
        </w:rPr>
        <w:t xml:space="preserve"> </w:t>
      </w:r>
      <w:r w:rsidR="001E4EF7">
        <w:rPr>
          <w:i/>
          <w:iCs/>
          <w:sz w:val="28"/>
        </w:rPr>
        <w:t xml:space="preserve">Vers 3096, </w:t>
      </w:r>
      <w:r w:rsidR="001E4EF7" w:rsidRPr="00C85D29">
        <w:rPr>
          <w:i/>
          <w:iCs/>
          <w:sz w:val="28"/>
        </w:rPr>
        <w:t>Garten</w:t>
      </w:r>
      <w:r w:rsidR="001E4EF7">
        <w:rPr>
          <w:i/>
          <w:iCs/>
          <w:sz w:val="28"/>
        </w:rPr>
        <w:t xml:space="preserve"> / Margarete</w:t>
      </w:r>
    </w:p>
    <w:p w:rsidR="00DE09EF" w:rsidRDefault="002A2266" w:rsidP="001E4EF7">
      <w:pPr>
        <w:rPr>
          <w:i/>
          <w:iCs/>
          <w:sz w:val="28"/>
        </w:rPr>
      </w:pPr>
      <w:r>
        <w:rPr>
          <w:sz w:val="28"/>
        </w:rPr>
        <w:t>„H</w:t>
      </w:r>
      <w:r w:rsidR="001E4EF7" w:rsidRPr="00C85D29">
        <w:rPr>
          <w:sz w:val="28"/>
        </w:rPr>
        <w:t xml:space="preserve">einrich! Mir </w:t>
      </w:r>
      <w:proofErr w:type="spellStart"/>
      <w:r w:rsidR="001E4EF7" w:rsidRPr="00C85D29">
        <w:rPr>
          <w:sz w:val="28"/>
        </w:rPr>
        <w:t>graut's</w:t>
      </w:r>
      <w:proofErr w:type="spellEnd"/>
      <w:r w:rsidR="001E4EF7" w:rsidRPr="00C85D29">
        <w:rPr>
          <w:sz w:val="28"/>
        </w:rPr>
        <w:t xml:space="preserve"> vor dir." —</w:t>
      </w:r>
      <w:r w:rsidR="001E4EF7" w:rsidRPr="00C85D29">
        <w:rPr>
          <w:i/>
          <w:iCs/>
          <w:sz w:val="28"/>
        </w:rPr>
        <w:t xml:space="preserve"> Vers 4610</w:t>
      </w:r>
      <w:r w:rsidR="001E4EF7">
        <w:rPr>
          <w:i/>
          <w:iCs/>
          <w:sz w:val="28"/>
        </w:rPr>
        <w:t>, Kerker</w:t>
      </w:r>
      <w:r w:rsidR="001E4EF7" w:rsidRPr="00C85D29">
        <w:rPr>
          <w:i/>
          <w:iCs/>
          <w:sz w:val="28"/>
        </w:rPr>
        <w:t xml:space="preserve"> / Margarete</w:t>
      </w:r>
    </w:p>
    <w:p w:rsidR="00DE09EF" w:rsidRDefault="00DE09EF">
      <w:pPr>
        <w:rPr>
          <w:i/>
          <w:iCs/>
          <w:sz w:val="28"/>
        </w:rPr>
      </w:pPr>
      <w:r>
        <w:rPr>
          <w:i/>
          <w:iCs/>
          <w:sz w:val="28"/>
        </w:rPr>
        <w:br w:type="page"/>
      </w:r>
    </w:p>
    <w:p w:rsidR="00DE09EF" w:rsidRPr="001E4EF7" w:rsidRDefault="00DE09EF" w:rsidP="00DE09EF">
      <w:pPr>
        <w:rPr>
          <w:b/>
          <w:iCs/>
          <w:sz w:val="28"/>
          <w:u w:val="single"/>
        </w:rPr>
      </w:pPr>
      <w:r w:rsidRPr="001E4EF7">
        <w:rPr>
          <w:b/>
          <w:iCs/>
          <w:sz w:val="28"/>
          <w:u w:val="single"/>
        </w:rPr>
        <w:lastRenderedPageBreak/>
        <w:t>Material 2</w:t>
      </w:r>
    </w:p>
    <w:p w:rsidR="001E4EF7" w:rsidRPr="00DE09EF" w:rsidRDefault="001E4EF7" w:rsidP="001E4EF7">
      <w:pPr>
        <w:rPr>
          <w:iCs/>
          <w:sz w:val="28"/>
        </w:rPr>
      </w:pPr>
    </w:p>
    <w:p w:rsidR="00DE09EF" w:rsidRDefault="00DE09EF" w:rsidP="00DE09EF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23BF4" wp14:editId="46F2EC23">
                <wp:simplePos x="0" y="0"/>
                <wp:positionH relativeFrom="column">
                  <wp:posOffset>2740872</wp:posOffset>
                </wp:positionH>
                <wp:positionV relativeFrom="paragraph">
                  <wp:posOffset>270933</wp:posOffset>
                </wp:positionV>
                <wp:extent cx="237066" cy="287867"/>
                <wp:effectExtent l="57150" t="38100" r="10795" b="93345"/>
                <wp:wrapNone/>
                <wp:docPr id="1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6" cy="287867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" o:spid="_x0000_s1026" type="#_x0000_t67" style="position:absolute;margin-left:215.8pt;margin-top:21.35pt;width:18.65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GyXQIAABUFAAAOAAAAZHJzL2Uyb0RvYy54bWysVN9P2zAQfp+0/8Hy+0jbsZZVpKgCMU1C&#10;UAETz65jN9Fsn3d2m3Z//c5OGhCbhjTtxbnLfffT3/n8Ym8N2ykMDbiSj09GnCknoWrcpuTfHq8/&#10;nHEWonCVMOBUyQ8q8IvF+3fnrZ+rCdRgKoWMgrgwb33J6xj9vCiCrJUV4QS8cmTUgFZEUnFTVCha&#10;im5NMRmNpkULWHkEqUKgv1edkS9yfK2VjHdaBxWZKTnVFvOJ+Vyns1ici/kGha8b2Zch/qEKKxpH&#10;SYdQVyIKtsXmt1C2kQgBdDyRYAvQupEq90DdjEevunmohVe5FxpO8MOYwv8LK293K2RNRXfHmROW&#10;rmilVWNIljXbuqgcG6cptT7MCfzgV9hrgcTU8l6jTV9qhu3zZA/DZNU+Mkk/Jx9no+mUM0mmydns&#10;bDpLMYtnZ48hflFgWRJKXkHrlojQ5qGK3U2IHf6II+dUUVdDluLBqFSGcfdKU0eUdZy9M5fUpUG2&#10;E8SC6nvuh3JnZHLRjTGD0+TvTj02uanMr8HxjWwDOmcEFwdH2zjAN7J2+GPXXa+p7TVUB7pAhI7Z&#10;wcvrhiZ4I0JcCSQqE+lpPeMdHdpAW3LoJc5qwJ9/+p/wxDCyctbSapQ8/NgKVJyZr46493l8epp2&#10;KSunn2YTUvClZf3S4rb2EmjuxC+qLosJH81R1Aj2ibZ4mbKSSThJuUsuIx6Vy9itLL0DUi2XGUb7&#10;40W8cQ9eHm86keNx/yTQ9zSKxL9bOK6RmL8iUodN9+FguY2gm8yy57n286bdy2Tt34m03C/1jHp+&#10;zRa/AAAA//8DAFBLAwQUAAYACAAAACEAjI88tN0AAAAJAQAADwAAAGRycy9kb3ducmV2LnhtbEyP&#10;y07DMBBF90j8gzVI7KjdUqVpGqdCvJZILXyAG7tJhD22bCdN/55hBbsZzdGdc+v97CybTEyDRwnL&#10;hQBmsPV6wE7C1+fbQwksZYVaWY9GwtUk2De3N7WqtL/gwUzH3DEKwVQpCX3OoeI8tb1xKi18MEi3&#10;s49OZVpjx3VUFwp3lq+EKLhTA9KHXgXz3Jv2+zg6CaI75PFl4iFuxdVuXj/e2zk4Ke/v5qcdsGzm&#10;/AfDrz6pQ0NOJz+iTsxKWD8uC0JpWG2AEbAuyi2wk4SyFMCbmv9v0PwAAAD//wMAUEsBAi0AFAAG&#10;AAgAAAAhALaDOJL+AAAA4QEAABMAAAAAAAAAAAAAAAAAAAAAAFtDb250ZW50X1R5cGVzXS54bWxQ&#10;SwECLQAUAAYACAAAACEAOP0h/9YAAACUAQAACwAAAAAAAAAAAAAAAAAvAQAAX3JlbHMvLnJlbHNQ&#10;SwECLQAUAAYACAAAACEAC1jhsl0CAAAVBQAADgAAAAAAAAAAAAAAAAAuAgAAZHJzL2Uyb0RvYy54&#10;bWxQSwECLQAUAAYACAAAACEAjI88tN0AAAAJAQAADwAAAAAAAAAAAAAAAAC3BAAAZHJzL2Rvd25y&#10;ZXYueG1sUEsFBgAAAAAEAAQA8wAAAMEFAAAAAA==&#10;" adj="1270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t>Den Bogen bitte in der Mitte falten und zwischen euch halten.</w:t>
      </w:r>
    </w:p>
    <w:p w:rsidR="00DE09EF" w:rsidRDefault="00DE09EF" w:rsidP="00DE09EF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DE09EF" w:rsidRPr="00A1338A" w:rsidTr="00FC6AE8">
        <w:tc>
          <w:tcPr>
            <w:tcW w:w="4644" w:type="dxa"/>
          </w:tcPr>
          <w:p w:rsidR="00DE09EF" w:rsidRDefault="00DE09EF" w:rsidP="00FC6AE8">
            <w:pPr>
              <w:rPr>
                <w:sz w:val="36"/>
              </w:rPr>
            </w:pPr>
            <w:r w:rsidRPr="00A1338A">
              <w:rPr>
                <w:sz w:val="36"/>
              </w:rPr>
              <w:t>Tandembogen</w:t>
            </w:r>
          </w:p>
          <w:p w:rsidR="00DE09EF" w:rsidRPr="00A1338A" w:rsidRDefault="00DE09EF" w:rsidP="00FC6AE8">
            <w:pPr>
              <w:rPr>
                <w:sz w:val="36"/>
              </w:rPr>
            </w:pPr>
          </w:p>
        </w:tc>
        <w:tc>
          <w:tcPr>
            <w:tcW w:w="4568" w:type="dxa"/>
          </w:tcPr>
          <w:p w:rsidR="00DE09EF" w:rsidRDefault="00DE09EF" w:rsidP="00FC6AE8">
            <w:pPr>
              <w:ind w:left="601" w:hanging="283"/>
              <w:jc w:val="right"/>
              <w:rPr>
                <w:sz w:val="36"/>
              </w:rPr>
            </w:pPr>
            <w:r w:rsidRPr="00A1338A">
              <w:rPr>
                <w:sz w:val="36"/>
              </w:rPr>
              <w:t>Tandembogen</w:t>
            </w:r>
          </w:p>
          <w:p w:rsidR="00DE09EF" w:rsidRPr="00A1338A" w:rsidRDefault="00DE09EF" w:rsidP="00FC6AE8">
            <w:pPr>
              <w:ind w:left="601" w:hanging="283"/>
              <w:jc w:val="right"/>
              <w:rPr>
                <w:sz w:val="36"/>
              </w:rPr>
            </w:pPr>
          </w:p>
        </w:tc>
      </w:tr>
      <w:tr w:rsidR="00DE09EF" w:rsidRPr="00A1338A" w:rsidTr="00FC6AE8">
        <w:tc>
          <w:tcPr>
            <w:tcW w:w="4644" w:type="dxa"/>
          </w:tcPr>
          <w:p w:rsidR="00DE09EF" w:rsidRPr="00A1338A" w:rsidRDefault="00DE09EF" w:rsidP="00FC6AE8">
            <w:pPr>
              <w:rPr>
                <w:b/>
              </w:rPr>
            </w:pPr>
          </w:p>
          <w:p w:rsidR="00DE09EF" w:rsidRPr="00C3043C" w:rsidRDefault="00DE09EF" w:rsidP="00FC6AE8">
            <w:pPr>
              <w:ind w:left="142"/>
              <w:rPr>
                <w:b/>
                <w:color w:val="FF0000"/>
              </w:rPr>
            </w:pPr>
            <w:r w:rsidRPr="00A1338A">
              <w:rPr>
                <w:b/>
              </w:rPr>
              <w:t>Frage deinen Gesprächspartner Folgendes</w:t>
            </w:r>
          </w:p>
          <w:p w:rsidR="00DE09EF" w:rsidRPr="00A1338A" w:rsidRDefault="002A2266" w:rsidP="00FC6AE8">
            <w:pPr>
              <w:ind w:left="142"/>
              <w:rPr>
                <w:b/>
              </w:rPr>
            </w:pPr>
            <w:r>
              <w:rPr>
                <w:b/>
              </w:rPr>
              <w:t>i</w:t>
            </w:r>
            <w:r w:rsidR="00DE09EF" w:rsidRPr="00A1338A">
              <w:rPr>
                <w:b/>
              </w:rPr>
              <w:t>mmer im Wechsel</w:t>
            </w:r>
            <w:r w:rsidR="00DE09EF">
              <w:rPr>
                <w:b/>
              </w:rPr>
              <w:t xml:space="preserve"> und unterhaltet euch darüber.</w:t>
            </w:r>
          </w:p>
          <w:p w:rsidR="00DE09EF" w:rsidRPr="00A1338A" w:rsidRDefault="00DE09EF" w:rsidP="00FC6AE8">
            <w:pPr>
              <w:rPr>
                <w:b/>
              </w:rPr>
            </w:pPr>
          </w:p>
        </w:tc>
        <w:tc>
          <w:tcPr>
            <w:tcW w:w="4568" w:type="dxa"/>
          </w:tcPr>
          <w:p w:rsidR="00DE09EF" w:rsidRPr="00A1338A" w:rsidRDefault="00DE09EF" w:rsidP="00FC6AE8">
            <w:pPr>
              <w:ind w:left="601" w:hanging="283"/>
              <w:rPr>
                <w:b/>
              </w:rPr>
            </w:pPr>
          </w:p>
          <w:p w:rsidR="00DE09EF" w:rsidRPr="00C3043C" w:rsidRDefault="00DE09EF" w:rsidP="00FC6AE8">
            <w:pPr>
              <w:ind w:left="601" w:hanging="283"/>
              <w:rPr>
                <w:b/>
                <w:color w:val="FF0000"/>
              </w:rPr>
            </w:pPr>
            <w:r w:rsidRPr="00A1338A">
              <w:rPr>
                <w:b/>
              </w:rPr>
              <w:t>Frage deinen Gesprächspartner Folgendes</w:t>
            </w:r>
          </w:p>
          <w:p w:rsidR="00DE09EF" w:rsidRPr="00A1338A" w:rsidRDefault="002A2266" w:rsidP="00FC6AE8">
            <w:pPr>
              <w:ind w:left="601" w:hanging="283"/>
              <w:rPr>
                <w:b/>
              </w:rPr>
            </w:pPr>
            <w:r>
              <w:rPr>
                <w:b/>
              </w:rPr>
              <w:t>i</w:t>
            </w:r>
            <w:r w:rsidR="00DE09EF" w:rsidRPr="00A1338A">
              <w:rPr>
                <w:b/>
              </w:rPr>
              <w:t>mmer im Wechsel</w:t>
            </w:r>
            <w:r w:rsidR="00DE09EF">
              <w:rPr>
                <w:b/>
              </w:rPr>
              <w:t xml:space="preserve"> und unterhaltet euch darüber.</w:t>
            </w:r>
          </w:p>
        </w:tc>
      </w:tr>
      <w:tr w:rsidR="00DE09EF" w:rsidTr="00FC6AE8">
        <w:trPr>
          <w:trHeight w:val="1134"/>
        </w:trPr>
        <w:tc>
          <w:tcPr>
            <w:tcW w:w="4644" w:type="dxa"/>
            <w:vAlign w:val="center"/>
          </w:tcPr>
          <w:p w:rsidR="00DE09EF" w:rsidRDefault="00DE09EF" w:rsidP="00FC6AE8">
            <w:pPr>
              <w:ind w:left="426" w:hanging="284"/>
            </w:pPr>
            <w:r>
              <w:t>1  In welcher Gestalt begegnet Faust Mephisto zum ersten Mal?</w:t>
            </w:r>
          </w:p>
        </w:tc>
        <w:tc>
          <w:tcPr>
            <w:tcW w:w="4568" w:type="dxa"/>
            <w:vAlign w:val="center"/>
          </w:tcPr>
          <w:p w:rsidR="00DE09EF" w:rsidRDefault="00DE09EF" w:rsidP="00FC6AE8">
            <w:pPr>
              <w:ind w:left="601" w:hanging="283"/>
            </w:pPr>
            <w:r>
              <w:t>2  Was geschieht in der Hexenküche?</w:t>
            </w:r>
          </w:p>
        </w:tc>
      </w:tr>
      <w:tr w:rsidR="00DE09EF" w:rsidTr="00FC6AE8">
        <w:trPr>
          <w:trHeight w:val="1134"/>
        </w:trPr>
        <w:tc>
          <w:tcPr>
            <w:tcW w:w="4644" w:type="dxa"/>
            <w:vAlign w:val="center"/>
          </w:tcPr>
          <w:p w:rsidR="00DE09EF" w:rsidRDefault="00DE09EF" w:rsidP="00FC6AE8">
            <w:pPr>
              <w:ind w:left="426" w:hanging="284"/>
            </w:pPr>
            <w:r>
              <w:t>3  Wie heißt Gretchens Nachbarin?</w:t>
            </w:r>
          </w:p>
        </w:tc>
        <w:tc>
          <w:tcPr>
            <w:tcW w:w="4568" w:type="dxa"/>
            <w:vAlign w:val="center"/>
          </w:tcPr>
          <w:p w:rsidR="00DE09EF" w:rsidRDefault="00DE09EF" w:rsidP="00FC6AE8">
            <w:pPr>
              <w:ind w:left="601" w:hanging="283"/>
            </w:pPr>
            <w:r>
              <w:t>4  Wie heißt der Bruder von Gretchen und was ist sein Beruf?</w:t>
            </w:r>
          </w:p>
        </w:tc>
      </w:tr>
      <w:tr w:rsidR="00DE09EF" w:rsidTr="00FC6AE8">
        <w:trPr>
          <w:trHeight w:val="1134"/>
        </w:trPr>
        <w:tc>
          <w:tcPr>
            <w:tcW w:w="4644" w:type="dxa"/>
            <w:vAlign w:val="center"/>
          </w:tcPr>
          <w:p w:rsidR="00DE09EF" w:rsidRDefault="00DE09EF" w:rsidP="00FC6AE8">
            <w:pPr>
              <w:ind w:left="426" w:hanging="284"/>
            </w:pPr>
            <w:r>
              <w:t>5  Wie lautet die Gretchenfrage?</w:t>
            </w:r>
          </w:p>
        </w:tc>
        <w:tc>
          <w:tcPr>
            <w:tcW w:w="4568" w:type="dxa"/>
            <w:vAlign w:val="center"/>
          </w:tcPr>
          <w:p w:rsidR="00DE09EF" w:rsidRDefault="00DE09EF" w:rsidP="00FC6AE8">
            <w:pPr>
              <w:ind w:left="601" w:hanging="283"/>
            </w:pPr>
            <w:r>
              <w:t>6  Was versteht man heutzutage unter einer Gretchenfrage?</w:t>
            </w:r>
          </w:p>
        </w:tc>
      </w:tr>
      <w:tr w:rsidR="00DE09EF" w:rsidTr="00FC6AE8">
        <w:trPr>
          <w:trHeight w:val="1134"/>
        </w:trPr>
        <w:tc>
          <w:tcPr>
            <w:tcW w:w="4644" w:type="dxa"/>
            <w:vAlign w:val="center"/>
          </w:tcPr>
          <w:p w:rsidR="00DE09EF" w:rsidRDefault="00DE09EF" w:rsidP="00FC6AE8">
            <w:pPr>
              <w:ind w:left="426" w:hanging="284"/>
            </w:pPr>
            <w:r>
              <w:t>7  Wie geht folgendes Zitat weiter:</w:t>
            </w:r>
            <w:r>
              <w:br/>
              <w:t xml:space="preserve">„Da steh ich nun ich </w:t>
            </w:r>
            <w:r w:rsidR="002A2266">
              <w:t>armer Tor! …“</w:t>
            </w:r>
            <w:r w:rsidRPr="002A2266">
              <w:br/>
            </w:r>
            <w:r>
              <w:t>Wer sagt das und warum?</w:t>
            </w:r>
          </w:p>
        </w:tc>
        <w:tc>
          <w:tcPr>
            <w:tcW w:w="4568" w:type="dxa"/>
            <w:vAlign w:val="center"/>
          </w:tcPr>
          <w:p w:rsidR="00DE09EF" w:rsidRDefault="00DE09EF" w:rsidP="00FC6AE8">
            <w:pPr>
              <w:ind w:left="601" w:hanging="283"/>
            </w:pPr>
            <w:r>
              <w:t>8  Was antwortet Faust auf Gretchens Bitte (</w:t>
            </w:r>
            <w:proofErr w:type="spellStart"/>
            <w:r>
              <w:t>Marthens</w:t>
            </w:r>
            <w:proofErr w:type="spellEnd"/>
            <w:r>
              <w:t xml:space="preserve"> Garten): „Versprich mir Heinrich!“</w:t>
            </w:r>
          </w:p>
        </w:tc>
      </w:tr>
      <w:tr w:rsidR="00DE09EF" w:rsidTr="00FC6AE8">
        <w:trPr>
          <w:trHeight w:val="1134"/>
        </w:trPr>
        <w:tc>
          <w:tcPr>
            <w:tcW w:w="4644" w:type="dxa"/>
            <w:vAlign w:val="center"/>
          </w:tcPr>
          <w:p w:rsidR="00DE09EF" w:rsidRDefault="00DE09EF" w:rsidP="002A2266">
            <w:pPr>
              <w:ind w:left="426" w:hanging="284"/>
            </w:pPr>
            <w:r>
              <w:t xml:space="preserve">9  Schildere einen Augenblick, von dem du sagen würdest: </w:t>
            </w:r>
            <w:r w:rsidR="002A2266">
              <w:t>„V</w:t>
            </w:r>
            <w:r>
              <w:t>erweile doch, du bist so schön"?</w:t>
            </w:r>
          </w:p>
        </w:tc>
        <w:tc>
          <w:tcPr>
            <w:tcW w:w="4568" w:type="dxa"/>
            <w:vAlign w:val="center"/>
          </w:tcPr>
          <w:p w:rsidR="00DE09EF" w:rsidRDefault="00DE09EF" w:rsidP="00FC6AE8">
            <w:pPr>
              <w:ind w:left="601" w:hanging="283"/>
            </w:pPr>
            <w:r>
              <w:t>10 Kennst du eine Situation, in der du ausrufen könntest</w:t>
            </w:r>
            <w:r w:rsidRPr="002A2266">
              <w:t xml:space="preserve">: </w:t>
            </w:r>
            <w:r w:rsidR="002A2266" w:rsidRPr="002A2266">
              <w:t>„</w:t>
            </w:r>
            <w:r w:rsidRPr="002A2266">
              <w:t xml:space="preserve">Da </w:t>
            </w:r>
            <w:r>
              <w:t>steh ich nun, ich armer Tor, und bin so klug als wie zuvor"?</w:t>
            </w:r>
          </w:p>
        </w:tc>
      </w:tr>
      <w:tr w:rsidR="00DE09EF" w:rsidTr="00FC6AE8">
        <w:trPr>
          <w:trHeight w:val="1134"/>
        </w:trPr>
        <w:tc>
          <w:tcPr>
            <w:tcW w:w="4644" w:type="dxa"/>
            <w:vAlign w:val="center"/>
          </w:tcPr>
          <w:p w:rsidR="00DE09EF" w:rsidRDefault="00DE09EF" w:rsidP="00FC6AE8">
            <w:pPr>
              <w:ind w:left="426" w:hanging="284"/>
            </w:pPr>
            <w:r>
              <w:t xml:space="preserve">11 Was ist mit dem Zitat gemeint: </w:t>
            </w:r>
            <w:r w:rsidRPr="00C3043C">
              <w:rPr>
                <w:color w:val="FF0000"/>
              </w:rPr>
              <w:t>"</w:t>
            </w:r>
            <w:r>
              <w:t>Das also war des Pudels Kern"?</w:t>
            </w:r>
          </w:p>
        </w:tc>
        <w:tc>
          <w:tcPr>
            <w:tcW w:w="4568" w:type="dxa"/>
            <w:vAlign w:val="center"/>
          </w:tcPr>
          <w:p w:rsidR="00DE09EF" w:rsidRDefault="00DE09EF" w:rsidP="00FC6AE8">
            <w:pPr>
              <w:ind w:left="601" w:hanging="283"/>
            </w:pPr>
            <w:r>
              <w:t xml:space="preserve">12 Was ist mit dem Zitat gemeint: </w:t>
            </w:r>
            <w:r w:rsidR="002A2266" w:rsidRPr="002A2266">
              <w:t>„</w:t>
            </w:r>
            <w:r w:rsidRPr="002A2266">
              <w:t>Es irrt der Mensch solang er strebt"?</w:t>
            </w:r>
          </w:p>
        </w:tc>
      </w:tr>
      <w:tr w:rsidR="00DE09EF" w:rsidTr="00FC6AE8">
        <w:trPr>
          <w:trHeight w:val="1134"/>
        </w:trPr>
        <w:tc>
          <w:tcPr>
            <w:tcW w:w="4644" w:type="dxa"/>
            <w:vAlign w:val="center"/>
          </w:tcPr>
          <w:p w:rsidR="00DE09EF" w:rsidRDefault="00DE09EF" w:rsidP="00FC6AE8">
            <w:pPr>
              <w:ind w:left="426" w:hanging="284"/>
            </w:pPr>
            <w:r>
              <w:t>12 Was für ein Typ ist Faust?</w:t>
            </w:r>
          </w:p>
        </w:tc>
        <w:tc>
          <w:tcPr>
            <w:tcW w:w="4568" w:type="dxa"/>
            <w:vAlign w:val="center"/>
          </w:tcPr>
          <w:p w:rsidR="00DE09EF" w:rsidRPr="00115F31" w:rsidRDefault="00DE09EF" w:rsidP="00FC6AE8">
            <w:pPr>
              <w:ind w:left="601" w:hanging="283"/>
            </w:pPr>
            <w:r>
              <w:t>13 Was hältst du von Gretchen?</w:t>
            </w:r>
          </w:p>
        </w:tc>
      </w:tr>
    </w:tbl>
    <w:p w:rsidR="00987272" w:rsidRDefault="00987272"/>
    <w:sectPr w:rsidR="00987272" w:rsidSect="001E4EF7">
      <w:headerReference w:type="default" r:id="rId7"/>
      <w:foot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66" w:rsidRDefault="005F5566" w:rsidP="001E4EF7">
      <w:pPr>
        <w:spacing w:after="0" w:line="240" w:lineRule="auto"/>
      </w:pPr>
      <w:r>
        <w:separator/>
      </w:r>
    </w:p>
  </w:endnote>
  <w:endnote w:type="continuationSeparator" w:id="0">
    <w:p w:rsidR="005F5566" w:rsidRDefault="005F5566" w:rsidP="001E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00000001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80298"/>
      <w:docPartObj>
        <w:docPartGallery w:val="Page Numbers (Bottom of Page)"/>
        <w:docPartUnique/>
      </w:docPartObj>
    </w:sdtPr>
    <w:sdtEndPr/>
    <w:sdtContent>
      <w:p w:rsidR="001E4EF7" w:rsidRDefault="001E4EF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6F">
          <w:rPr>
            <w:noProof/>
          </w:rPr>
          <w:t>1</w:t>
        </w:r>
        <w:r>
          <w:fldChar w:fldCharType="end"/>
        </w:r>
      </w:p>
    </w:sdtContent>
  </w:sdt>
  <w:p w:rsidR="001E4EF7" w:rsidRDefault="001E4EF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66" w:rsidRDefault="005F5566" w:rsidP="001E4EF7">
      <w:pPr>
        <w:spacing w:after="0" w:line="240" w:lineRule="auto"/>
      </w:pPr>
      <w:r>
        <w:separator/>
      </w:r>
    </w:p>
  </w:footnote>
  <w:footnote w:type="continuationSeparator" w:id="0">
    <w:p w:rsidR="005F5566" w:rsidRDefault="005F5566" w:rsidP="001E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F7" w:rsidRPr="006D1333" w:rsidRDefault="001E4EF7" w:rsidP="001E4EF7">
    <w:pPr>
      <w:pStyle w:val="Kopfzeile"/>
      <w:pBdr>
        <w:bottom w:val="single" w:sz="4" w:space="1" w:color="auto"/>
      </w:pBdr>
      <w:tabs>
        <w:tab w:val="clear" w:pos="9072"/>
        <w:tab w:val="right" w:pos="9214"/>
      </w:tabs>
      <w:ind w:left="-426"/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05C06F6A" wp14:editId="427EE22A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6D1333">
      <w:t>Fachredaktion Deutsch, www.deutsch-bw.de</w:t>
    </w:r>
  </w:p>
  <w:p w:rsidR="001E4EF7" w:rsidRDefault="001E4EF7" w:rsidP="001E4EF7">
    <w:pPr>
      <w:pStyle w:val="Kopfzeile"/>
      <w:jc w:val="right"/>
    </w:pPr>
    <w:r>
      <w:t>FAUST I</w:t>
    </w:r>
  </w:p>
  <w:p w:rsidR="001E4EF7" w:rsidRDefault="001E4EF7" w:rsidP="001E4EF7">
    <w:pPr>
      <w:pStyle w:val="Kopfzeile"/>
      <w:jc w:val="right"/>
    </w:pPr>
    <w:r>
      <w:t>Material - Partnerarbeit</w:t>
    </w:r>
  </w:p>
  <w:p w:rsidR="001E4EF7" w:rsidRDefault="001E4EF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72"/>
    <w:rsid w:val="001C4D05"/>
    <w:rsid w:val="001E4EF7"/>
    <w:rsid w:val="002A2266"/>
    <w:rsid w:val="0050486F"/>
    <w:rsid w:val="005D1C15"/>
    <w:rsid w:val="005F5566"/>
    <w:rsid w:val="006E3C3B"/>
    <w:rsid w:val="008260D8"/>
    <w:rsid w:val="008D6683"/>
    <w:rsid w:val="00987272"/>
    <w:rsid w:val="00A15269"/>
    <w:rsid w:val="00A222D5"/>
    <w:rsid w:val="00AC668D"/>
    <w:rsid w:val="00C3043C"/>
    <w:rsid w:val="00C85D29"/>
    <w:rsid w:val="00DE09EF"/>
    <w:rsid w:val="00E8608F"/>
    <w:rsid w:val="00F93E98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8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7"/>
  </w:style>
  <w:style w:type="paragraph" w:styleId="Fuzeile">
    <w:name w:val="footer"/>
    <w:basedOn w:val="Standard"/>
    <w:link w:val="FuzeileZchn"/>
    <w:uiPriority w:val="99"/>
    <w:unhideWhenUsed/>
    <w:rsid w:val="001E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EF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04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04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04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04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04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8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7"/>
  </w:style>
  <w:style w:type="paragraph" w:styleId="Fuzeile">
    <w:name w:val="footer"/>
    <w:basedOn w:val="Standard"/>
    <w:link w:val="FuzeileZchn"/>
    <w:uiPriority w:val="99"/>
    <w:unhideWhenUsed/>
    <w:rsid w:val="001E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EF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04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04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04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04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0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3</cp:revision>
  <cp:lastPrinted>2018-08-29T09:55:00Z</cp:lastPrinted>
  <dcterms:created xsi:type="dcterms:W3CDTF">2018-10-05T15:28:00Z</dcterms:created>
  <dcterms:modified xsi:type="dcterms:W3CDTF">2018-10-05T15:28:00Z</dcterms:modified>
</cp:coreProperties>
</file>