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19722520" w:displacedByCustomXml="next"/>
    <w:sdt>
      <w:sdtPr>
        <w:id w:val="1798254858"/>
        <w:docPartObj>
          <w:docPartGallery w:val="Table of Contents"/>
          <w:docPartUnique/>
        </w:docPartObj>
      </w:sdtPr>
      <w:sdtEndPr>
        <w:rPr>
          <w:rFonts w:ascii="Verdana" w:eastAsia="Times New Roman" w:hAnsi="Verdana" w:cs="Times New Roman"/>
          <w:color w:val="auto"/>
          <w:sz w:val="24"/>
          <w:szCs w:val="24"/>
        </w:rPr>
      </w:sdtEndPr>
      <w:sdtContent>
        <w:p w:rsidR="00F7685E" w:rsidRDefault="00F7685E">
          <w:pPr>
            <w:pStyle w:val="Inhaltsverzeichnisberschrift"/>
          </w:pPr>
          <w:r>
            <w:t>Inhalt</w:t>
          </w:r>
        </w:p>
        <w:p w:rsidR="00673CD4" w:rsidRDefault="00F7685E">
          <w:pPr>
            <w:pStyle w:val="Verzeichnis1"/>
            <w:tabs>
              <w:tab w:val="right" w:leader="dot" w:pos="9062"/>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419723080" w:history="1">
            <w:r w:rsidR="00673CD4" w:rsidRPr="0005524A">
              <w:rPr>
                <w:rStyle w:val="Hyperlink"/>
                <w:noProof/>
              </w:rPr>
              <w:t>9. Stunde: Die bürgerliche Welt der Galottis</w:t>
            </w:r>
            <w:r w:rsidR="00673CD4">
              <w:rPr>
                <w:noProof/>
                <w:webHidden/>
              </w:rPr>
              <w:tab/>
            </w:r>
            <w:r w:rsidR="00673CD4">
              <w:rPr>
                <w:noProof/>
                <w:webHidden/>
              </w:rPr>
              <w:fldChar w:fldCharType="begin"/>
            </w:r>
            <w:r w:rsidR="00673CD4">
              <w:rPr>
                <w:noProof/>
                <w:webHidden/>
              </w:rPr>
              <w:instrText xml:space="preserve"> PAGEREF _Toc419723080 \h </w:instrText>
            </w:r>
            <w:r w:rsidR="00673CD4">
              <w:rPr>
                <w:noProof/>
                <w:webHidden/>
              </w:rPr>
            </w:r>
            <w:r w:rsidR="00673CD4">
              <w:rPr>
                <w:noProof/>
                <w:webHidden/>
              </w:rPr>
              <w:fldChar w:fldCharType="separate"/>
            </w:r>
            <w:r w:rsidR="00673CD4">
              <w:rPr>
                <w:noProof/>
                <w:webHidden/>
              </w:rPr>
              <w:t>2</w:t>
            </w:r>
            <w:r w:rsidR="00673CD4">
              <w:rPr>
                <w:noProof/>
                <w:webHidden/>
              </w:rPr>
              <w:fldChar w:fldCharType="end"/>
            </w:r>
          </w:hyperlink>
        </w:p>
        <w:p w:rsidR="00673CD4" w:rsidRDefault="00673CD4">
          <w:pPr>
            <w:pStyle w:val="Verzeichnis1"/>
            <w:tabs>
              <w:tab w:val="right" w:leader="dot" w:pos="9062"/>
            </w:tabs>
            <w:rPr>
              <w:rFonts w:asciiTheme="minorHAnsi" w:eastAsiaTheme="minorEastAsia" w:hAnsiTheme="minorHAnsi" w:cstheme="minorBidi"/>
              <w:noProof/>
              <w:sz w:val="22"/>
              <w:szCs w:val="22"/>
            </w:rPr>
          </w:pPr>
          <w:hyperlink w:anchor="_Toc419723081" w:history="1">
            <w:r w:rsidRPr="0005524A">
              <w:rPr>
                <w:rStyle w:val="Hyperlink"/>
                <w:noProof/>
              </w:rPr>
              <w:t>10. Stunde: Emilias Verzweiflung</w:t>
            </w:r>
            <w:r>
              <w:rPr>
                <w:noProof/>
                <w:webHidden/>
              </w:rPr>
              <w:tab/>
            </w:r>
            <w:r>
              <w:rPr>
                <w:noProof/>
                <w:webHidden/>
              </w:rPr>
              <w:fldChar w:fldCharType="begin"/>
            </w:r>
            <w:r>
              <w:rPr>
                <w:noProof/>
                <w:webHidden/>
              </w:rPr>
              <w:instrText xml:space="preserve"> PAGEREF _Toc419723081 \h </w:instrText>
            </w:r>
            <w:r>
              <w:rPr>
                <w:noProof/>
                <w:webHidden/>
              </w:rPr>
            </w:r>
            <w:r>
              <w:rPr>
                <w:noProof/>
                <w:webHidden/>
              </w:rPr>
              <w:fldChar w:fldCharType="separate"/>
            </w:r>
            <w:r>
              <w:rPr>
                <w:noProof/>
                <w:webHidden/>
              </w:rPr>
              <w:t>5</w:t>
            </w:r>
            <w:r>
              <w:rPr>
                <w:noProof/>
                <w:webHidden/>
              </w:rPr>
              <w:fldChar w:fldCharType="end"/>
            </w:r>
          </w:hyperlink>
        </w:p>
        <w:p w:rsidR="00673CD4" w:rsidRDefault="00673CD4">
          <w:pPr>
            <w:pStyle w:val="Verzeichnis1"/>
            <w:tabs>
              <w:tab w:val="right" w:leader="dot" w:pos="9062"/>
            </w:tabs>
            <w:rPr>
              <w:rFonts w:asciiTheme="minorHAnsi" w:eastAsiaTheme="minorEastAsia" w:hAnsiTheme="minorHAnsi" w:cstheme="minorBidi"/>
              <w:noProof/>
              <w:sz w:val="22"/>
              <w:szCs w:val="22"/>
            </w:rPr>
          </w:pPr>
          <w:hyperlink w:anchor="_Toc419723082" w:history="1">
            <w:r w:rsidRPr="0005524A">
              <w:rPr>
                <w:rStyle w:val="Hyperlink"/>
                <w:noProof/>
              </w:rPr>
              <w:t>Fakultativ - Standbilder:</w:t>
            </w:r>
            <w:r>
              <w:rPr>
                <w:noProof/>
                <w:webHidden/>
              </w:rPr>
              <w:tab/>
            </w:r>
            <w:r>
              <w:rPr>
                <w:noProof/>
                <w:webHidden/>
              </w:rPr>
              <w:fldChar w:fldCharType="begin"/>
            </w:r>
            <w:r>
              <w:rPr>
                <w:noProof/>
                <w:webHidden/>
              </w:rPr>
              <w:instrText xml:space="preserve"> PAGEREF _Toc419723082 \h </w:instrText>
            </w:r>
            <w:r>
              <w:rPr>
                <w:noProof/>
                <w:webHidden/>
              </w:rPr>
            </w:r>
            <w:r>
              <w:rPr>
                <w:noProof/>
                <w:webHidden/>
              </w:rPr>
              <w:fldChar w:fldCharType="separate"/>
            </w:r>
            <w:r>
              <w:rPr>
                <w:noProof/>
                <w:webHidden/>
              </w:rPr>
              <w:t>6</w:t>
            </w:r>
            <w:r>
              <w:rPr>
                <w:noProof/>
                <w:webHidden/>
              </w:rPr>
              <w:fldChar w:fldCharType="end"/>
            </w:r>
          </w:hyperlink>
        </w:p>
        <w:p w:rsidR="00673CD4" w:rsidRDefault="00673CD4">
          <w:pPr>
            <w:pStyle w:val="Verzeichnis1"/>
            <w:tabs>
              <w:tab w:val="right" w:leader="dot" w:pos="9062"/>
            </w:tabs>
            <w:rPr>
              <w:rFonts w:asciiTheme="minorHAnsi" w:eastAsiaTheme="minorEastAsia" w:hAnsiTheme="minorHAnsi" w:cstheme="minorBidi"/>
              <w:noProof/>
              <w:sz w:val="22"/>
              <w:szCs w:val="22"/>
            </w:rPr>
          </w:pPr>
          <w:hyperlink w:anchor="_Toc419723083" w:history="1">
            <w:r w:rsidRPr="0005524A">
              <w:rPr>
                <w:rStyle w:val="Hyperlink"/>
                <w:noProof/>
              </w:rPr>
              <w:t>Fakultativ: Rollenbiographie des Prinzen</w:t>
            </w:r>
            <w:r>
              <w:rPr>
                <w:noProof/>
                <w:webHidden/>
              </w:rPr>
              <w:tab/>
            </w:r>
            <w:r>
              <w:rPr>
                <w:noProof/>
                <w:webHidden/>
              </w:rPr>
              <w:fldChar w:fldCharType="begin"/>
            </w:r>
            <w:r>
              <w:rPr>
                <w:noProof/>
                <w:webHidden/>
              </w:rPr>
              <w:instrText xml:space="preserve"> PAGEREF _Toc419723083 \h </w:instrText>
            </w:r>
            <w:r>
              <w:rPr>
                <w:noProof/>
                <w:webHidden/>
              </w:rPr>
            </w:r>
            <w:r>
              <w:rPr>
                <w:noProof/>
                <w:webHidden/>
              </w:rPr>
              <w:fldChar w:fldCharType="separate"/>
            </w:r>
            <w:r>
              <w:rPr>
                <w:noProof/>
                <w:webHidden/>
              </w:rPr>
              <w:t>6</w:t>
            </w:r>
            <w:r>
              <w:rPr>
                <w:noProof/>
                <w:webHidden/>
              </w:rPr>
              <w:fldChar w:fldCharType="end"/>
            </w:r>
          </w:hyperlink>
        </w:p>
        <w:p w:rsidR="00F7685E" w:rsidRDefault="00F7685E">
          <w:r>
            <w:rPr>
              <w:b/>
              <w:bCs/>
            </w:rPr>
            <w:fldChar w:fldCharType="end"/>
          </w:r>
        </w:p>
        <w:bookmarkStart w:id="1" w:name="_GoBack" w:displacedByCustomXml="next"/>
        <w:bookmarkEnd w:id="1" w:displacedByCustomXml="next"/>
      </w:sdtContent>
    </w:sdt>
    <w:p w:rsidR="00F7685E" w:rsidRDefault="00F7685E">
      <w:pPr>
        <w:spacing w:after="200" w:line="276" w:lineRule="auto"/>
        <w:jc w:val="left"/>
        <w:rPr>
          <w:rFonts w:eastAsiaTheme="majorEastAsia" w:cstheme="majorBidi"/>
          <w:b/>
          <w:bCs/>
          <w:sz w:val="28"/>
          <w:szCs w:val="28"/>
          <w:u w:val="single"/>
        </w:rPr>
      </w:pPr>
      <w:r>
        <w:br w:type="page"/>
      </w:r>
    </w:p>
    <w:p w:rsidR="00F7685E" w:rsidRPr="00965AFB" w:rsidRDefault="00F7685E" w:rsidP="00F7685E">
      <w:pPr>
        <w:pStyle w:val="berschrift1"/>
      </w:pPr>
      <w:bookmarkStart w:id="2" w:name="_Toc419723080"/>
      <w:r w:rsidRPr="00965AFB">
        <w:lastRenderedPageBreak/>
        <w:t xml:space="preserve">9. Stunde: Die bürgerliche Welt der </w:t>
      </w:r>
      <w:proofErr w:type="spellStart"/>
      <w:r w:rsidRPr="00965AFB">
        <w:t>Galottis</w:t>
      </w:r>
      <w:bookmarkEnd w:id="0"/>
      <w:bookmarkEnd w:id="2"/>
      <w:proofErr w:type="spellEnd"/>
    </w:p>
    <w:p w:rsidR="00F7685E" w:rsidRPr="00965AFB" w:rsidRDefault="00F7685E" w:rsidP="00F7685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2"/>
        <w:gridCol w:w="7230"/>
      </w:tblGrid>
      <w:tr w:rsidR="00F7685E" w:rsidRPr="00965AFB" w:rsidTr="00F7685E">
        <w:tc>
          <w:tcPr>
            <w:tcW w:w="1982" w:type="dxa"/>
          </w:tcPr>
          <w:p w:rsidR="00F7685E" w:rsidRPr="00965AFB" w:rsidRDefault="00F7685E" w:rsidP="001242BE">
            <w:pPr>
              <w:rPr>
                <w:b/>
                <w:bCs/>
                <w:u w:val="single"/>
              </w:rPr>
            </w:pPr>
            <w:r w:rsidRPr="00965AFB">
              <w:rPr>
                <w:b/>
                <w:bCs/>
                <w:u w:val="single"/>
              </w:rPr>
              <w:t>Einstieg:</w:t>
            </w:r>
          </w:p>
          <w:p w:rsidR="00F7685E" w:rsidRPr="00965AFB" w:rsidRDefault="00F7685E" w:rsidP="001242BE">
            <w:pPr>
              <w:rPr>
                <w:b/>
                <w:bCs/>
                <w:u w:val="single"/>
              </w:rPr>
            </w:pPr>
          </w:p>
        </w:tc>
        <w:tc>
          <w:tcPr>
            <w:tcW w:w="7230" w:type="dxa"/>
          </w:tcPr>
          <w:p w:rsidR="00F7685E" w:rsidRPr="00965AFB" w:rsidRDefault="00F7685E" w:rsidP="001242BE">
            <w:r w:rsidRPr="00965AFB">
              <w:t>Bild einer Aufführung (siehe Folie</w:t>
            </w:r>
            <w:r>
              <w:t>, S. 4</w:t>
            </w:r>
            <w:r w:rsidRPr="00965AFB">
              <w:t xml:space="preserve">) oder ein Screenshot der klassischen </w:t>
            </w:r>
            <w:hyperlink r:id="rId9" w:history="1">
              <w:r w:rsidRPr="00965AFB">
                <w:rPr>
                  <w:rStyle w:val="Hyperlink"/>
                </w:rPr>
                <w:t>Verfilmung</w:t>
              </w:r>
            </w:hyperlink>
            <w:r w:rsidRPr="00965AFB">
              <w:t>, auf dem Claudia und Odoardo zu sehen sind, dann Inhaltszusammenfassung II. Akt</w:t>
            </w:r>
          </w:p>
          <w:p w:rsidR="00F7685E" w:rsidRPr="00965AFB" w:rsidRDefault="00F7685E" w:rsidP="001242BE">
            <w:r w:rsidRPr="00965AFB">
              <w:t>Fasst zusammen, worum es im zweiten Akt geht (Rückgriff Lesezettel)</w:t>
            </w:r>
          </w:p>
          <w:p w:rsidR="00F7685E" w:rsidRPr="00965AFB" w:rsidRDefault="00F7685E" w:rsidP="001242BE">
            <w:pPr>
              <w:rPr>
                <w:sz w:val="20"/>
              </w:rPr>
            </w:pPr>
            <w:r w:rsidRPr="00965AFB">
              <w:rPr>
                <w:sz w:val="20"/>
              </w:rPr>
              <w:t xml:space="preserve">Odoardo reist an, Emilia ist in der Kirche, soll abends </w:t>
            </w:r>
            <w:proofErr w:type="spellStart"/>
            <w:r w:rsidRPr="00965AFB">
              <w:rPr>
                <w:sz w:val="20"/>
              </w:rPr>
              <w:t>Appiani</w:t>
            </w:r>
            <w:proofErr w:type="spellEnd"/>
            <w:r w:rsidRPr="00965AFB">
              <w:rPr>
                <w:sz w:val="20"/>
              </w:rPr>
              <w:t xml:space="preserve"> heiraten.</w:t>
            </w:r>
          </w:p>
          <w:p w:rsidR="00F7685E" w:rsidRPr="00965AFB" w:rsidRDefault="00F7685E" w:rsidP="001242BE">
            <w:pPr>
              <w:rPr>
                <w:sz w:val="20"/>
              </w:rPr>
            </w:pPr>
            <w:r w:rsidRPr="00965AFB">
              <w:rPr>
                <w:sz w:val="20"/>
              </w:rPr>
              <w:t xml:space="preserve">Auseinandersetzung Emilia – Vater, Spannungen bei den </w:t>
            </w:r>
            <w:proofErr w:type="spellStart"/>
            <w:r w:rsidRPr="00965AFB">
              <w:rPr>
                <w:sz w:val="20"/>
              </w:rPr>
              <w:t>Galottis</w:t>
            </w:r>
            <w:proofErr w:type="spellEnd"/>
            <w:r w:rsidRPr="00965AFB">
              <w:rPr>
                <w:sz w:val="20"/>
              </w:rPr>
              <w:t xml:space="preserve">. Odoardo sieht nicht gerne, dass Emilia und seine Frau in der Stadt weilen, er sähe sie lieber im Landhaus, </w:t>
            </w:r>
            <w:proofErr w:type="spellStart"/>
            <w:r w:rsidRPr="00965AFB">
              <w:rPr>
                <w:sz w:val="20"/>
              </w:rPr>
              <w:t>Sabionetta</w:t>
            </w:r>
            <w:proofErr w:type="spellEnd"/>
            <w:r w:rsidRPr="00965AFB">
              <w:rPr>
                <w:sz w:val="20"/>
              </w:rPr>
              <w:t xml:space="preserve">. Odoardo und </w:t>
            </w:r>
            <w:proofErr w:type="spellStart"/>
            <w:r w:rsidRPr="00965AFB">
              <w:rPr>
                <w:sz w:val="20"/>
              </w:rPr>
              <w:t>Appiani</w:t>
            </w:r>
            <w:proofErr w:type="spellEnd"/>
            <w:r w:rsidRPr="00965AFB">
              <w:rPr>
                <w:sz w:val="20"/>
              </w:rPr>
              <w:t xml:space="preserve"> werden nicht über das Kirchenabenteuer Emilias informiert. Dies führt schließlich dazu, dass der Überfall gelingt. Odoardo ist in seinen patriarchalischen Moralvorstellungen gefangen, versteht Emilia nicht und </w:t>
            </w:r>
            <w:r>
              <w:rPr>
                <w:sz w:val="20"/>
              </w:rPr>
              <w:t>löst</w:t>
            </w:r>
            <w:r w:rsidRPr="00965AFB">
              <w:rPr>
                <w:sz w:val="20"/>
              </w:rPr>
              <w:t xml:space="preserve"> Emilias Todeswunsch</w:t>
            </w:r>
            <w:r>
              <w:rPr>
                <w:sz w:val="20"/>
              </w:rPr>
              <w:t xml:space="preserve"> aus</w:t>
            </w:r>
            <w:r w:rsidRPr="00965AFB">
              <w:rPr>
                <w:sz w:val="20"/>
              </w:rPr>
              <w:t>.</w:t>
            </w:r>
          </w:p>
          <w:p w:rsidR="00F7685E" w:rsidRPr="00965AFB" w:rsidRDefault="00F7685E" w:rsidP="001242BE"/>
        </w:tc>
      </w:tr>
      <w:tr w:rsidR="00F7685E" w:rsidRPr="00965AFB" w:rsidTr="00F7685E">
        <w:tc>
          <w:tcPr>
            <w:tcW w:w="1982" w:type="dxa"/>
          </w:tcPr>
          <w:p w:rsidR="00F7685E" w:rsidRPr="00965AFB" w:rsidRDefault="00F7685E" w:rsidP="001242BE">
            <w:pPr>
              <w:rPr>
                <w:b/>
                <w:bCs/>
                <w:u w:val="single"/>
              </w:rPr>
            </w:pPr>
            <w:r w:rsidRPr="00965AFB">
              <w:rPr>
                <w:b/>
                <w:bCs/>
                <w:u w:val="single"/>
              </w:rPr>
              <w:t>Erarbeitung:</w:t>
            </w:r>
          </w:p>
        </w:tc>
        <w:tc>
          <w:tcPr>
            <w:tcW w:w="7230" w:type="dxa"/>
          </w:tcPr>
          <w:p w:rsidR="00F7685E" w:rsidRPr="00965AFB" w:rsidRDefault="00F7685E" w:rsidP="001242BE">
            <w:r w:rsidRPr="00965AFB">
              <w:t>Lest II</w:t>
            </w:r>
            <w:proofErr w:type="gramStart"/>
            <w:r w:rsidRPr="00965AFB">
              <w:t>,3</w:t>
            </w:r>
            <w:proofErr w:type="gramEnd"/>
            <w:r w:rsidRPr="00965AFB">
              <w:t xml:space="preserve"> mit verteilten Rollen und erklärt, welche Aufgabe die Szene hat.</w:t>
            </w:r>
          </w:p>
          <w:p w:rsidR="00F7685E" w:rsidRPr="00965AFB" w:rsidRDefault="00F7685E" w:rsidP="001242BE"/>
        </w:tc>
      </w:tr>
      <w:tr w:rsidR="00F7685E" w:rsidRPr="00965AFB" w:rsidTr="00F7685E">
        <w:tc>
          <w:tcPr>
            <w:tcW w:w="1982" w:type="dxa"/>
          </w:tcPr>
          <w:p w:rsidR="00F7685E" w:rsidRPr="00965AFB" w:rsidRDefault="00F7685E" w:rsidP="001242BE">
            <w:pPr>
              <w:rPr>
                <w:b/>
                <w:bCs/>
                <w:u w:val="single"/>
              </w:rPr>
            </w:pPr>
            <w:r w:rsidRPr="00965AFB">
              <w:rPr>
                <w:b/>
                <w:bCs/>
                <w:u w:val="single"/>
              </w:rPr>
              <w:t>Sicherung:</w:t>
            </w:r>
          </w:p>
        </w:tc>
        <w:tc>
          <w:tcPr>
            <w:tcW w:w="7230" w:type="dxa"/>
          </w:tcPr>
          <w:p w:rsidR="00F7685E" w:rsidRPr="00965AFB" w:rsidRDefault="00F7685E" w:rsidP="001242BE">
            <w:pPr>
              <w:rPr>
                <w:u w:val="single"/>
              </w:rPr>
            </w:pPr>
            <w:r w:rsidRPr="00965AFB">
              <w:rPr>
                <w:u w:val="single"/>
              </w:rPr>
              <w:t xml:space="preserve">Der zweite Akt: Die bürgerliche Welt der </w:t>
            </w:r>
            <w:proofErr w:type="spellStart"/>
            <w:r w:rsidRPr="00965AFB">
              <w:rPr>
                <w:u w:val="single"/>
              </w:rPr>
              <w:t>Galottis</w:t>
            </w:r>
            <w:proofErr w:type="spellEnd"/>
          </w:p>
          <w:p w:rsidR="00F7685E" w:rsidRPr="00965AFB" w:rsidRDefault="00F7685E" w:rsidP="001242BE">
            <w:pPr>
              <w:rPr>
                <w:u w:val="single"/>
              </w:rPr>
            </w:pPr>
          </w:p>
          <w:p w:rsidR="00F7685E" w:rsidRPr="00965AFB" w:rsidRDefault="00F7685E" w:rsidP="001242BE">
            <w:pPr>
              <w:rPr>
                <w:u w:val="single"/>
              </w:rPr>
            </w:pPr>
            <w:r w:rsidRPr="00965AFB">
              <w:rPr>
                <w:u w:val="single"/>
              </w:rPr>
              <w:t>Die Szene II,3</w:t>
            </w:r>
          </w:p>
          <w:p w:rsidR="00F7685E" w:rsidRPr="00965AFB" w:rsidRDefault="00F7685E" w:rsidP="001242BE">
            <w:r w:rsidRPr="00965AFB">
              <w:t>Planung der Entführung der Braut:</w:t>
            </w:r>
          </w:p>
          <w:p w:rsidR="00F7685E" w:rsidRPr="00965AFB" w:rsidRDefault="00F7685E" w:rsidP="001242BE">
            <w:r w:rsidRPr="00965AFB">
              <w:t xml:space="preserve">Pirro bekommt Besuch von Angelo, dieser soll herausfinden, wann und wie Emilia und </w:t>
            </w:r>
            <w:proofErr w:type="spellStart"/>
            <w:r w:rsidRPr="00965AFB">
              <w:t>Appiani</w:t>
            </w:r>
            <w:proofErr w:type="spellEnd"/>
            <w:r w:rsidRPr="00965AFB">
              <w:t xml:space="preserve"> nach </w:t>
            </w:r>
            <w:proofErr w:type="spellStart"/>
            <w:r w:rsidRPr="00965AFB">
              <w:t>Sabionetta</w:t>
            </w:r>
            <w:proofErr w:type="spellEnd"/>
            <w:r w:rsidRPr="00965AFB">
              <w:t xml:space="preserve"> reisen. </w:t>
            </w:r>
          </w:p>
          <w:p w:rsidR="00F7685E" w:rsidRPr="00965AFB" w:rsidRDefault="00F7685E" w:rsidP="001242BE">
            <w:r w:rsidRPr="00965AFB">
              <w:t>Angelo erpresst Pirro als Mitwisser, Pirro lässt das Verbrechen geschehen.</w:t>
            </w:r>
          </w:p>
          <w:p w:rsidR="00F7685E" w:rsidRPr="00965AFB" w:rsidRDefault="00F7685E" w:rsidP="00F7685E">
            <w:pPr>
              <w:pStyle w:val="Listenabsatz"/>
              <w:numPr>
                <w:ilvl w:val="0"/>
                <w:numId w:val="1"/>
              </w:numPr>
            </w:pPr>
            <w:r w:rsidRPr="00965AFB">
              <w:t xml:space="preserve">Nach I,7 das zweite erregende Moment </w:t>
            </w:r>
          </w:p>
          <w:p w:rsidR="00F7685E" w:rsidRPr="00965AFB" w:rsidRDefault="00F7685E" w:rsidP="001242BE">
            <w:pPr>
              <w:pStyle w:val="Listenabsatz"/>
            </w:pPr>
          </w:p>
        </w:tc>
      </w:tr>
      <w:tr w:rsidR="00F7685E" w:rsidRPr="00965AFB" w:rsidTr="00F7685E">
        <w:tc>
          <w:tcPr>
            <w:tcW w:w="1982" w:type="dxa"/>
          </w:tcPr>
          <w:p w:rsidR="00F7685E" w:rsidRPr="00965AFB" w:rsidRDefault="00F7685E" w:rsidP="001242BE">
            <w:pPr>
              <w:rPr>
                <w:b/>
                <w:bCs/>
                <w:u w:val="single"/>
              </w:rPr>
            </w:pPr>
            <w:r w:rsidRPr="00965AFB">
              <w:rPr>
                <w:b/>
                <w:bCs/>
                <w:u w:val="single"/>
              </w:rPr>
              <w:t>Erarbeitung:</w:t>
            </w:r>
          </w:p>
        </w:tc>
        <w:tc>
          <w:tcPr>
            <w:tcW w:w="7230" w:type="dxa"/>
          </w:tcPr>
          <w:p w:rsidR="00F7685E" w:rsidRPr="00965AFB" w:rsidRDefault="00F7685E" w:rsidP="001242BE">
            <w:r w:rsidRPr="00965AFB">
              <w:t>Fasst den Konflikt Odoardos und Claudias zusammen (II</w:t>
            </w:r>
            <w:proofErr w:type="gramStart"/>
            <w:r w:rsidRPr="00965AFB">
              <w:t>,4</w:t>
            </w:r>
            <w:proofErr w:type="gramEnd"/>
            <w:r w:rsidRPr="00965AFB">
              <w:t xml:space="preserve"> und II,5).</w:t>
            </w:r>
          </w:p>
          <w:p w:rsidR="00F7685E" w:rsidRPr="00965AFB" w:rsidRDefault="00F7685E" w:rsidP="001242BE"/>
        </w:tc>
      </w:tr>
    </w:tbl>
    <w:p w:rsidR="00F7685E" w:rsidRDefault="00F7685E">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2"/>
        <w:gridCol w:w="18"/>
        <w:gridCol w:w="7212"/>
      </w:tblGrid>
      <w:tr w:rsidR="00F7685E" w:rsidRPr="00965AFB" w:rsidTr="00F7685E">
        <w:tc>
          <w:tcPr>
            <w:tcW w:w="1982" w:type="dxa"/>
          </w:tcPr>
          <w:p w:rsidR="00F7685E" w:rsidRPr="00965AFB" w:rsidRDefault="00F7685E" w:rsidP="001242BE">
            <w:pPr>
              <w:rPr>
                <w:b/>
                <w:bCs/>
                <w:u w:val="single"/>
              </w:rPr>
            </w:pPr>
            <w:r w:rsidRPr="00965AFB">
              <w:rPr>
                <w:b/>
                <w:bCs/>
                <w:u w:val="single"/>
              </w:rPr>
              <w:t>Sicherung:</w:t>
            </w:r>
          </w:p>
        </w:tc>
        <w:tc>
          <w:tcPr>
            <w:tcW w:w="7230" w:type="dxa"/>
            <w:gridSpan w:val="2"/>
          </w:tcPr>
          <w:p w:rsidR="00F7685E" w:rsidRPr="00965AFB" w:rsidRDefault="00F7685E" w:rsidP="001242BE">
            <w:pPr>
              <w:rPr>
                <w:u w:val="single"/>
              </w:rPr>
            </w:pPr>
            <w:r w:rsidRPr="00965AFB">
              <w:rPr>
                <w:u w:val="single"/>
              </w:rPr>
              <w:t>Odoardos und Claudias Konflikt (II,4 und 5)</w:t>
            </w:r>
          </w:p>
          <w:p w:rsidR="00F7685E" w:rsidRPr="00965AFB" w:rsidRDefault="00F7685E" w:rsidP="001242BE"/>
          <w:p w:rsidR="00F7685E" w:rsidRPr="00965AFB" w:rsidRDefault="00F7685E" w:rsidP="001242BE">
            <w:r w:rsidRPr="00965AFB">
              <w:t>Odoardo und Claudia scheinen sich zu lieben und zu achten (II,1 und 2), sie haben dennoch andere Ansichten:</w:t>
            </w:r>
          </w:p>
          <w:p w:rsidR="00F7685E" w:rsidRPr="00965AFB" w:rsidRDefault="00F7685E" w:rsidP="001242BE"/>
          <w:tbl>
            <w:tblPr>
              <w:tblStyle w:val="Tabellenraster"/>
              <w:tblW w:w="0" w:type="auto"/>
              <w:tblLook w:val="04A0" w:firstRow="1" w:lastRow="0" w:firstColumn="1" w:lastColumn="0" w:noHBand="0" w:noVBand="1"/>
            </w:tblPr>
            <w:tblGrid>
              <w:gridCol w:w="3572"/>
              <w:gridCol w:w="3508"/>
            </w:tblGrid>
            <w:tr w:rsidR="00F7685E" w:rsidRPr="00965AFB" w:rsidTr="001242BE">
              <w:tc>
                <w:tcPr>
                  <w:tcW w:w="3740" w:type="dxa"/>
                </w:tcPr>
                <w:p w:rsidR="00F7685E" w:rsidRPr="00965AFB" w:rsidRDefault="00F7685E" w:rsidP="001242BE">
                  <w:pPr>
                    <w:rPr>
                      <w:b/>
                    </w:rPr>
                  </w:pPr>
                  <w:r w:rsidRPr="00965AFB">
                    <w:rPr>
                      <w:b/>
                    </w:rPr>
                    <w:t>Odoardo</w:t>
                  </w:r>
                </w:p>
                <w:p w:rsidR="00F7685E" w:rsidRPr="00965AFB" w:rsidRDefault="00F7685E" w:rsidP="00F7685E">
                  <w:pPr>
                    <w:pStyle w:val="Listenabsatz"/>
                    <w:numPr>
                      <w:ilvl w:val="0"/>
                      <w:numId w:val="3"/>
                    </w:numPr>
                    <w:ind w:left="297" w:hanging="283"/>
                  </w:pPr>
                  <w:r w:rsidRPr="00965AFB">
                    <w:t>Verärgert und besorgt, dass Emilia nicht erscheint</w:t>
                  </w:r>
                </w:p>
                <w:p w:rsidR="00F7685E" w:rsidRPr="00965AFB" w:rsidRDefault="00F7685E" w:rsidP="00F7685E">
                  <w:pPr>
                    <w:pStyle w:val="Listenabsatz"/>
                    <w:numPr>
                      <w:ilvl w:val="0"/>
                      <w:numId w:val="3"/>
                    </w:numPr>
                    <w:ind w:left="297" w:hanging="283"/>
                  </w:pPr>
                  <w:r w:rsidRPr="00965AFB">
                    <w:t xml:space="preserve">Kann Hochzeit kaum erwarten </w:t>
                  </w:r>
                  <w:r w:rsidRPr="00965AFB">
                    <w:sym w:font="Wingdings" w:char="F0E0"/>
                  </w:r>
                  <w:r w:rsidRPr="00965AFB">
                    <w:t xml:space="preserve"> </w:t>
                  </w:r>
                  <w:proofErr w:type="spellStart"/>
                  <w:r w:rsidRPr="00965AFB">
                    <w:t>Appiani</w:t>
                  </w:r>
                  <w:proofErr w:type="spellEnd"/>
                  <w:r w:rsidRPr="00965AFB">
                    <w:t xml:space="preserve"> idealer Schwiegersohn, will dem Hof fernbleiben</w:t>
                  </w:r>
                </w:p>
                <w:p w:rsidR="00F7685E" w:rsidRPr="00965AFB" w:rsidRDefault="00F7685E" w:rsidP="00F7685E">
                  <w:pPr>
                    <w:pStyle w:val="Listenabsatz"/>
                    <w:numPr>
                      <w:ilvl w:val="0"/>
                      <w:numId w:val="3"/>
                    </w:numPr>
                    <w:ind w:left="297" w:hanging="283"/>
                  </w:pPr>
                  <w:r w:rsidRPr="00965AFB">
                    <w:t xml:space="preserve">Missbilligt Claudias Vorliebe für die Stadt, </w:t>
                  </w:r>
                  <w:r w:rsidRPr="00965AFB">
                    <w:lastRenderedPageBreak/>
                    <w:t>kritisiert höfisches Leben</w:t>
                  </w:r>
                </w:p>
              </w:tc>
              <w:tc>
                <w:tcPr>
                  <w:tcW w:w="3741" w:type="dxa"/>
                </w:tcPr>
                <w:p w:rsidR="00F7685E" w:rsidRPr="00965AFB" w:rsidRDefault="00F7685E" w:rsidP="001242BE">
                  <w:pPr>
                    <w:rPr>
                      <w:b/>
                    </w:rPr>
                  </w:pPr>
                  <w:r w:rsidRPr="00965AFB">
                    <w:rPr>
                      <w:b/>
                    </w:rPr>
                    <w:lastRenderedPageBreak/>
                    <w:t>Claudia</w:t>
                  </w:r>
                </w:p>
                <w:p w:rsidR="00F7685E" w:rsidRPr="00965AFB" w:rsidRDefault="00F7685E" w:rsidP="00F7685E">
                  <w:pPr>
                    <w:pStyle w:val="Listenabsatz"/>
                    <w:numPr>
                      <w:ilvl w:val="0"/>
                      <w:numId w:val="4"/>
                    </w:numPr>
                    <w:ind w:left="243" w:hanging="284"/>
                  </w:pPr>
                  <w:r w:rsidRPr="00965AFB">
                    <w:t>Beklagt Verlust der einzigen Tochter</w:t>
                  </w:r>
                </w:p>
                <w:p w:rsidR="00F7685E" w:rsidRPr="00965AFB" w:rsidRDefault="00F7685E" w:rsidP="00F7685E">
                  <w:pPr>
                    <w:pStyle w:val="Listenabsatz"/>
                    <w:numPr>
                      <w:ilvl w:val="0"/>
                      <w:numId w:val="4"/>
                    </w:numPr>
                    <w:ind w:left="243" w:hanging="284"/>
                  </w:pPr>
                  <w:r w:rsidRPr="00965AFB">
                    <w:t>Liebt städtisches Leben</w:t>
                  </w:r>
                </w:p>
                <w:p w:rsidR="00F7685E" w:rsidRPr="00965AFB" w:rsidRDefault="00F7685E" w:rsidP="00F7685E">
                  <w:pPr>
                    <w:pStyle w:val="Listenabsatz"/>
                    <w:numPr>
                      <w:ilvl w:val="0"/>
                      <w:numId w:val="4"/>
                    </w:numPr>
                    <w:ind w:left="243" w:hanging="284"/>
                  </w:pPr>
                  <w:r w:rsidRPr="00965AFB">
                    <w:t xml:space="preserve">Verweist auf </w:t>
                  </w:r>
                  <w:proofErr w:type="spellStart"/>
                  <w:r w:rsidRPr="00965AFB">
                    <w:t>Hettores</w:t>
                  </w:r>
                  <w:proofErr w:type="spellEnd"/>
                  <w:r w:rsidRPr="00965AFB">
                    <w:t xml:space="preserve"> Werben</w:t>
                  </w:r>
                </w:p>
              </w:tc>
            </w:tr>
          </w:tbl>
          <w:p w:rsidR="00F7685E" w:rsidRPr="00965AFB" w:rsidRDefault="00F7685E" w:rsidP="001242BE">
            <w:pPr>
              <w:pStyle w:val="Listenabsatz"/>
            </w:pPr>
          </w:p>
          <w:p w:rsidR="00F7685E" w:rsidRPr="00965AFB" w:rsidRDefault="00F7685E" w:rsidP="00F7685E">
            <w:pPr>
              <w:pStyle w:val="Listenabsatz"/>
              <w:numPr>
                <w:ilvl w:val="0"/>
                <w:numId w:val="1"/>
              </w:numPr>
            </w:pPr>
            <w:r w:rsidRPr="00965AFB">
              <w:t>Claudia distanziert sich von ihrem Mann und seiner Einstellung. Sie hält ihn für tugendhaft und ängstlich, er habe nur seine eigene Stellung im Blick (II</w:t>
            </w:r>
            <w:proofErr w:type="gramStart"/>
            <w:r w:rsidRPr="00965AFB">
              <w:t>,5</w:t>
            </w:r>
            <w:proofErr w:type="gramEnd"/>
            <w:r w:rsidRPr="00965AFB">
              <w:t>).</w:t>
            </w:r>
          </w:p>
        </w:tc>
      </w:tr>
      <w:tr w:rsidR="00F7685E" w:rsidRPr="00965AFB" w:rsidTr="00F7685E">
        <w:tc>
          <w:tcPr>
            <w:tcW w:w="2000" w:type="dxa"/>
            <w:gridSpan w:val="2"/>
          </w:tcPr>
          <w:p w:rsidR="00F7685E" w:rsidRPr="00965AFB" w:rsidRDefault="00F7685E" w:rsidP="001242BE">
            <w:pPr>
              <w:rPr>
                <w:b/>
                <w:bCs/>
                <w:u w:val="single"/>
              </w:rPr>
            </w:pPr>
            <w:r w:rsidRPr="00965AFB">
              <w:rPr>
                <w:b/>
                <w:bCs/>
                <w:u w:val="single"/>
              </w:rPr>
              <w:lastRenderedPageBreak/>
              <w:t>Sicherung II:</w:t>
            </w:r>
          </w:p>
          <w:p w:rsidR="00F7685E" w:rsidRPr="00965AFB" w:rsidRDefault="00F7685E" w:rsidP="001242BE">
            <w:pPr>
              <w:rPr>
                <w:bCs/>
                <w:i/>
              </w:rPr>
            </w:pPr>
            <w:r w:rsidRPr="00965AFB">
              <w:rPr>
                <w:bCs/>
                <w:i/>
              </w:rPr>
              <w:t>Fakultativ</w:t>
            </w:r>
          </w:p>
          <w:p w:rsidR="00F7685E" w:rsidRPr="00965AFB" w:rsidRDefault="00F7685E" w:rsidP="001242BE">
            <w:pPr>
              <w:rPr>
                <w:bCs/>
                <w:i/>
              </w:rPr>
            </w:pPr>
          </w:p>
          <w:p w:rsidR="00F7685E" w:rsidRPr="00965AFB" w:rsidRDefault="00F7685E" w:rsidP="001242BE">
            <w:pPr>
              <w:rPr>
                <w:bCs/>
                <w:i/>
              </w:rPr>
            </w:pPr>
          </w:p>
          <w:p w:rsidR="00F7685E" w:rsidRPr="00965AFB" w:rsidRDefault="00F7685E" w:rsidP="001242BE">
            <w:pPr>
              <w:rPr>
                <w:bCs/>
                <w:i/>
              </w:rPr>
            </w:pPr>
          </w:p>
          <w:p w:rsidR="00F7685E" w:rsidRPr="00965AFB" w:rsidRDefault="00F7685E" w:rsidP="001242BE">
            <w:pPr>
              <w:rPr>
                <w:b/>
                <w:bCs/>
                <w:u w:val="single"/>
              </w:rPr>
            </w:pPr>
            <w:r w:rsidRPr="00965AFB">
              <w:rPr>
                <w:b/>
                <w:bCs/>
                <w:u w:val="single"/>
              </w:rPr>
              <w:t>Oder Hausaufgabe:</w:t>
            </w:r>
          </w:p>
        </w:tc>
        <w:tc>
          <w:tcPr>
            <w:tcW w:w="7212" w:type="dxa"/>
          </w:tcPr>
          <w:p w:rsidR="00F7685E" w:rsidRPr="00965AFB" w:rsidRDefault="00F7685E" w:rsidP="001242BE">
            <w:r w:rsidRPr="00965AFB">
              <w:t>Fasse zusammen, welche Konsequenz die unterschiedlichen Auffassungen Claudias und Odoardos haben und wie die beiden auf das erste Treffen Emilias mit dem Prinzen reagieren. (Textgrundlage II, 4)</w:t>
            </w:r>
          </w:p>
          <w:p w:rsidR="00F7685E" w:rsidRPr="00965AFB" w:rsidRDefault="00F7685E" w:rsidP="001242BE"/>
          <w:p w:rsidR="00F7685E" w:rsidRPr="00965AFB" w:rsidRDefault="00F7685E" w:rsidP="00F7685E">
            <w:pPr>
              <w:pStyle w:val="Listenabsatz"/>
              <w:numPr>
                <w:ilvl w:val="0"/>
                <w:numId w:val="2"/>
              </w:numPr>
              <w:ind w:left="268" w:hanging="283"/>
            </w:pPr>
            <w:r w:rsidRPr="00965AFB">
              <w:t>Unterschiedliche Lebensgestaltung des Ehepaares, beide leben an getrennten Ort (Land / Stadt)</w:t>
            </w:r>
          </w:p>
          <w:p w:rsidR="00F7685E" w:rsidRPr="00965AFB" w:rsidRDefault="00F7685E" w:rsidP="00F7685E">
            <w:pPr>
              <w:pStyle w:val="Listenabsatz"/>
              <w:numPr>
                <w:ilvl w:val="0"/>
                <w:numId w:val="2"/>
              </w:numPr>
              <w:ind w:left="268" w:hanging="283"/>
            </w:pPr>
            <w:r w:rsidRPr="00965AFB">
              <w:t>Claudia ist fasziniert vom höfischen Leben, Odoardo distanziert sich von diesem</w:t>
            </w:r>
          </w:p>
          <w:p w:rsidR="00F7685E" w:rsidRPr="00965AFB" w:rsidRDefault="00F7685E" w:rsidP="00F7685E">
            <w:pPr>
              <w:pStyle w:val="Listenabsatz"/>
              <w:numPr>
                <w:ilvl w:val="0"/>
                <w:numId w:val="2"/>
              </w:numPr>
              <w:ind w:left="268" w:hanging="283"/>
            </w:pPr>
            <w:r w:rsidRPr="00965AFB">
              <w:t>Offizieller Grund für getrennte Leben: Erziehung Emilias; Claudia meint, nur in der Stadt habe sie den Grafen finden können.</w:t>
            </w:r>
          </w:p>
          <w:p w:rsidR="00F7685E" w:rsidRPr="00965AFB" w:rsidRDefault="00F7685E" w:rsidP="00F7685E">
            <w:pPr>
              <w:pStyle w:val="Listenabsatz"/>
              <w:numPr>
                <w:ilvl w:val="0"/>
                <w:numId w:val="2"/>
              </w:numPr>
              <w:ind w:left="268" w:hanging="283"/>
            </w:pPr>
            <w:r w:rsidRPr="00965AFB">
              <w:t xml:space="preserve">Claudia sieht die Bewunderung des Prinzen für Emilia mit Stolz </w:t>
            </w:r>
            <w:r w:rsidRPr="00965AFB">
              <w:sym w:font="Wingdings" w:char="F0E0"/>
            </w:r>
            <w:r w:rsidRPr="00965AFB">
              <w:t xml:space="preserve"> Naivität oder Weltoffenheit?</w:t>
            </w:r>
          </w:p>
          <w:p w:rsidR="00F7685E" w:rsidRPr="00965AFB" w:rsidRDefault="00F7685E" w:rsidP="00F7685E">
            <w:pPr>
              <w:pStyle w:val="Listenabsatz"/>
              <w:numPr>
                <w:ilvl w:val="0"/>
                <w:numId w:val="2"/>
              </w:numPr>
              <w:ind w:left="268" w:hanging="283"/>
            </w:pPr>
            <w:r w:rsidRPr="00965AFB">
              <w:t>Odoardo durchschaut den Prinzen, nennt seine Frau eitel und töricht.</w:t>
            </w:r>
          </w:p>
          <w:p w:rsidR="00F7685E" w:rsidRPr="00965AFB" w:rsidRDefault="00F7685E" w:rsidP="001242BE">
            <w:pPr>
              <w:pStyle w:val="Listenabsatz"/>
              <w:ind w:left="268"/>
            </w:pPr>
          </w:p>
        </w:tc>
      </w:tr>
    </w:tbl>
    <w:p w:rsidR="00F7685E" w:rsidRPr="00965AFB" w:rsidRDefault="00F7685E" w:rsidP="00F7685E">
      <w:pPr>
        <w:pStyle w:val="Titel"/>
      </w:pPr>
    </w:p>
    <w:p w:rsidR="00F7685E" w:rsidRPr="00965AFB" w:rsidRDefault="00F7685E" w:rsidP="00F7685E">
      <w:pPr>
        <w:jc w:val="left"/>
        <w:rPr>
          <w:b/>
          <w:u w:val="single"/>
        </w:rPr>
      </w:pPr>
    </w:p>
    <w:p w:rsidR="00F7685E" w:rsidRPr="00965AFB" w:rsidRDefault="00F7685E" w:rsidP="00F7685E">
      <w:pPr>
        <w:jc w:val="left"/>
      </w:pPr>
      <w:r w:rsidRPr="00965AFB">
        <w:br w:type="page"/>
      </w:r>
    </w:p>
    <w:p w:rsidR="00F7685E" w:rsidRPr="00965AFB" w:rsidRDefault="00F7685E" w:rsidP="00F7685E">
      <w:pPr>
        <w:jc w:val="left"/>
      </w:pPr>
      <w:r w:rsidRPr="00965AFB">
        <w:lastRenderedPageBreak/>
        <w:t>Folie</w:t>
      </w:r>
    </w:p>
    <w:p w:rsidR="00F7685E" w:rsidRPr="00965AFB" w:rsidRDefault="00F7685E" w:rsidP="00F7685E">
      <w:pPr>
        <w:jc w:val="left"/>
      </w:pPr>
    </w:p>
    <w:p w:rsidR="00F7685E" w:rsidRPr="00965AFB" w:rsidRDefault="00F7685E" w:rsidP="00F7685E">
      <w:pPr>
        <w:jc w:val="left"/>
      </w:pPr>
      <w:r w:rsidRPr="00965AFB">
        <w:rPr>
          <w:noProof/>
        </w:rPr>
        <w:drawing>
          <wp:inline distT="0" distB="0" distL="0" distR="0" wp14:anchorId="5EC239D9" wp14:editId="5C322B92">
            <wp:extent cx="6019800" cy="6653530"/>
            <wp:effectExtent l="0" t="0" r="0" b="0"/>
            <wp:docPr id="248" name="Grafik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19800" cy="6653530"/>
                    </a:xfrm>
                    <a:prstGeom prst="rect">
                      <a:avLst/>
                    </a:prstGeom>
                    <a:noFill/>
                    <a:ln>
                      <a:noFill/>
                    </a:ln>
                  </pic:spPr>
                </pic:pic>
              </a:graphicData>
            </a:graphic>
          </wp:inline>
        </w:drawing>
      </w:r>
    </w:p>
    <w:p w:rsidR="00F7685E" w:rsidRPr="00965AFB" w:rsidRDefault="00F7685E" w:rsidP="00F7685E">
      <w:pPr>
        <w:jc w:val="left"/>
        <w:rPr>
          <w:sz w:val="18"/>
        </w:rPr>
      </w:pPr>
    </w:p>
    <w:p w:rsidR="00F7685E" w:rsidRPr="00965AFB" w:rsidRDefault="00F7685E" w:rsidP="00F7685E">
      <w:pPr>
        <w:jc w:val="left"/>
        <w:rPr>
          <w:sz w:val="18"/>
        </w:rPr>
      </w:pPr>
      <w:r w:rsidRPr="00965AFB">
        <w:rPr>
          <w:sz w:val="18"/>
        </w:rPr>
        <w:t>Bild mit freundlicher Genehmigung des Staatsschauspiels Dresden</w:t>
      </w:r>
    </w:p>
    <w:p w:rsidR="00F7685E" w:rsidRDefault="00F7685E" w:rsidP="00F7685E">
      <w:pPr>
        <w:jc w:val="left"/>
        <w:rPr>
          <w:sz w:val="18"/>
        </w:rPr>
      </w:pPr>
      <w:r w:rsidRPr="00965AFB">
        <w:rPr>
          <w:rStyle w:val="Fett"/>
          <w:b w:val="0"/>
          <w:sz w:val="18"/>
        </w:rPr>
        <w:t xml:space="preserve">Auf dem Bild zu sehen: Tom </w:t>
      </w:r>
      <w:proofErr w:type="spellStart"/>
      <w:r w:rsidRPr="00965AFB">
        <w:rPr>
          <w:rStyle w:val="Fett"/>
          <w:b w:val="0"/>
          <w:sz w:val="18"/>
        </w:rPr>
        <w:t>Quaas</w:t>
      </w:r>
      <w:proofErr w:type="spellEnd"/>
      <w:r w:rsidRPr="00965AFB">
        <w:rPr>
          <w:sz w:val="18"/>
        </w:rPr>
        <w:t xml:space="preserve"> (</w:t>
      </w:r>
      <w:proofErr w:type="spellStart"/>
      <w:r w:rsidRPr="00965AFB">
        <w:rPr>
          <w:sz w:val="18"/>
        </w:rPr>
        <w:t>Odorado</w:t>
      </w:r>
      <w:proofErr w:type="spellEnd"/>
      <w:r w:rsidRPr="00965AFB">
        <w:rPr>
          <w:sz w:val="18"/>
        </w:rPr>
        <w:t xml:space="preserve"> Galotti, </w:t>
      </w:r>
      <w:r w:rsidRPr="00965AFB">
        <w:rPr>
          <w:i/>
          <w:iCs/>
          <w:sz w:val="18"/>
        </w:rPr>
        <w:t>Vater der Emilia</w:t>
      </w:r>
      <w:r w:rsidRPr="00965AFB">
        <w:rPr>
          <w:sz w:val="18"/>
        </w:rPr>
        <w:t xml:space="preserve">), Christina Hoppe (Claudia Galotti, </w:t>
      </w:r>
      <w:r w:rsidRPr="00965AFB">
        <w:rPr>
          <w:i/>
          <w:iCs/>
          <w:sz w:val="18"/>
        </w:rPr>
        <w:t>Mutter der Emilia</w:t>
      </w:r>
      <w:r w:rsidRPr="00965AFB">
        <w:rPr>
          <w:sz w:val="18"/>
        </w:rPr>
        <w:t xml:space="preserve"> / Conti, </w:t>
      </w:r>
      <w:r w:rsidRPr="00965AFB">
        <w:rPr>
          <w:i/>
          <w:iCs/>
          <w:sz w:val="18"/>
        </w:rPr>
        <w:t>Maler</w:t>
      </w:r>
      <w:r w:rsidRPr="00965AFB">
        <w:rPr>
          <w:sz w:val="18"/>
        </w:rPr>
        <w:t>)</w:t>
      </w:r>
      <w:r w:rsidRPr="00965AFB">
        <w:rPr>
          <w:sz w:val="18"/>
        </w:rPr>
        <w:br/>
      </w:r>
      <w:r w:rsidRPr="00965AFB">
        <w:rPr>
          <w:rStyle w:val="Fett"/>
          <w:b w:val="0"/>
          <w:sz w:val="18"/>
        </w:rPr>
        <w:t>Foto:</w:t>
      </w:r>
      <w:r w:rsidRPr="00965AFB">
        <w:rPr>
          <w:sz w:val="18"/>
        </w:rPr>
        <w:t xml:space="preserve"> Matthias Horn</w:t>
      </w:r>
    </w:p>
    <w:p w:rsidR="00F7685E" w:rsidRDefault="00F7685E" w:rsidP="00F7685E">
      <w:r>
        <w:br w:type="page"/>
      </w:r>
    </w:p>
    <w:p w:rsidR="00F7685E" w:rsidRPr="00965AFB" w:rsidRDefault="00F7685E" w:rsidP="00F7685E">
      <w:pPr>
        <w:pStyle w:val="berschrift1"/>
      </w:pPr>
      <w:bookmarkStart w:id="3" w:name="_Toc419722521"/>
      <w:bookmarkStart w:id="4" w:name="_Toc419723081"/>
      <w:r w:rsidRPr="00965AFB">
        <w:t>10. Stunde: Emilias Verzweiflung</w:t>
      </w:r>
      <w:bookmarkEnd w:id="3"/>
      <w:bookmarkEnd w:id="4"/>
    </w:p>
    <w:p w:rsidR="00F7685E" w:rsidRPr="00965AFB" w:rsidRDefault="00F7685E" w:rsidP="00F7685E">
      <w:pPr>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212"/>
      </w:tblGrid>
      <w:tr w:rsidR="00F7685E" w:rsidRPr="00965AFB" w:rsidTr="001242BE">
        <w:tc>
          <w:tcPr>
            <w:tcW w:w="2000" w:type="dxa"/>
          </w:tcPr>
          <w:p w:rsidR="00F7685E" w:rsidRPr="00965AFB" w:rsidRDefault="00F7685E" w:rsidP="001242BE">
            <w:pPr>
              <w:rPr>
                <w:b/>
                <w:bCs/>
                <w:u w:val="single"/>
              </w:rPr>
            </w:pPr>
            <w:r w:rsidRPr="00965AFB">
              <w:rPr>
                <w:b/>
                <w:bCs/>
                <w:u w:val="single"/>
              </w:rPr>
              <w:t>Einstieg:</w:t>
            </w:r>
          </w:p>
          <w:p w:rsidR="00F7685E" w:rsidRPr="00965AFB" w:rsidRDefault="00F7685E" w:rsidP="001242BE">
            <w:pPr>
              <w:rPr>
                <w:b/>
                <w:bCs/>
                <w:u w:val="single"/>
              </w:rPr>
            </w:pPr>
          </w:p>
          <w:p w:rsidR="00F7685E" w:rsidRPr="00965AFB" w:rsidRDefault="00F7685E" w:rsidP="001242BE">
            <w:pPr>
              <w:rPr>
                <w:b/>
                <w:bCs/>
                <w:u w:val="single"/>
              </w:rPr>
            </w:pPr>
          </w:p>
          <w:p w:rsidR="00F7685E" w:rsidRPr="00965AFB" w:rsidRDefault="00F7685E" w:rsidP="001242BE">
            <w:pPr>
              <w:rPr>
                <w:b/>
                <w:bCs/>
                <w:u w:val="single"/>
              </w:rPr>
            </w:pPr>
          </w:p>
          <w:p w:rsidR="00F7685E" w:rsidRDefault="00F7685E" w:rsidP="001242BE">
            <w:pPr>
              <w:rPr>
                <w:bCs/>
              </w:rPr>
            </w:pPr>
            <w:r w:rsidRPr="00595221">
              <w:rPr>
                <w:bCs/>
              </w:rPr>
              <w:t xml:space="preserve">Sicherung </w:t>
            </w:r>
          </w:p>
          <w:p w:rsidR="00F7685E" w:rsidRPr="00595221" w:rsidRDefault="00F7685E" w:rsidP="001242BE">
            <w:pPr>
              <w:rPr>
                <w:bCs/>
              </w:rPr>
            </w:pPr>
            <w:r w:rsidRPr="00595221">
              <w:rPr>
                <w:bCs/>
              </w:rPr>
              <w:t>Teil 1</w:t>
            </w:r>
          </w:p>
          <w:p w:rsidR="00F7685E" w:rsidRPr="00965AFB" w:rsidRDefault="00F7685E" w:rsidP="001242BE">
            <w:pPr>
              <w:rPr>
                <w:b/>
                <w:bCs/>
                <w:u w:val="single"/>
              </w:rPr>
            </w:pPr>
          </w:p>
          <w:p w:rsidR="00F7685E" w:rsidRPr="00965AFB" w:rsidRDefault="00F7685E" w:rsidP="001242BE">
            <w:pPr>
              <w:rPr>
                <w:b/>
                <w:bCs/>
                <w:u w:val="single"/>
              </w:rPr>
            </w:pPr>
          </w:p>
          <w:p w:rsidR="00F7685E" w:rsidRPr="00965AFB" w:rsidRDefault="00F7685E" w:rsidP="001242BE">
            <w:pPr>
              <w:rPr>
                <w:b/>
                <w:bCs/>
                <w:u w:val="single"/>
              </w:rPr>
            </w:pPr>
          </w:p>
          <w:p w:rsidR="00F7685E" w:rsidRPr="00965AFB" w:rsidRDefault="00F7685E" w:rsidP="001242BE">
            <w:pPr>
              <w:rPr>
                <w:b/>
                <w:bCs/>
                <w:u w:val="single"/>
              </w:rPr>
            </w:pPr>
          </w:p>
          <w:p w:rsidR="00F7685E" w:rsidRPr="00965AFB" w:rsidRDefault="00F7685E" w:rsidP="001242BE">
            <w:pPr>
              <w:rPr>
                <w:b/>
                <w:bCs/>
                <w:u w:val="single"/>
              </w:rPr>
            </w:pPr>
          </w:p>
          <w:p w:rsidR="00F7685E" w:rsidRPr="00965AFB" w:rsidRDefault="00F7685E" w:rsidP="001242BE">
            <w:pPr>
              <w:rPr>
                <w:b/>
                <w:bCs/>
                <w:u w:val="single"/>
              </w:rPr>
            </w:pPr>
          </w:p>
          <w:p w:rsidR="00F7685E" w:rsidRPr="00965AFB" w:rsidRDefault="00F7685E" w:rsidP="001242BE">
            <w:pPr>
              <w:rPr>
                <w:b/>
                <w:bCs/>
                <w:u w:val="single"/>
              </w:rPr>
            </w:pPr>
          </w:p>
          <w:p w:rsidR="00F7685E" w:rsidRPr="00965AFB" w:rsidRDefault="00F7685E" w:rsidP="001242BE">
            <w:pPr>
              <w:rPr>
                <w:b/>
                <w:bCs/>
                <w:u w:val="single"/>
              </w:rPr>
            </w:pPr>
          </w:p>
          <w:p w:rsidR="00F7685E" w:rsidRPr="00965AFB" w:rsidRDefault="00F7685E" w:rsidP="001242BE">
            <w:pPr>
              <w:rPr>
                <w:b/>
                <w:bCs/>
                <w:u w:val="single"/>
              </w:rPr>
            </w:pPr>
          </w:p>
          <w:p w:rsidR="00F7685E" w:rsidRDefault="00F7685E" w:rsidP="001242BE">
            <w:pPr>
              <w:rPr>
                <w:bCs/>
                <w:color w:val="7030A0"/>
              </w:rPr>
            </w:pPr>
          </w:p>
          <w:p w:rsidR="00F7685E" w:rsidRDefault="00F7685E" w:rsidP="001242BE">
            <w:pPr>
              <w:rPr>
                <w:bCs/>
                <w:color w:val="7030A0"/>
              </w:rPr>
            </w:pPr>
            <w:r w:rsidRPr="00965AFB">
              <w:rPr>
                <w:bCs/>
                <w:color w:val="7030A0"/>
              </w:rPr>
              <w:t xml:space="preserve">Sicherung </w:t>
            </w:r>
          </w:p>
          <w:p w:rsidR="00F7685E" w:rsidRPr="00965AFB" w:rsidRDefault="00F7685E" w:rsidP="001242BE">
            <w:pPr>
              <w:rPr>
                <w:b/>
                <w:bCs/>
                <w:u w:val="single"/>
              </w:rPr>
            </w:pPr>
            <w:r w:rsidRPr="00965AFB">
              <w:rPr>
                <w:color w:val="7030A0"/>
              </w:rPr>
              <w:t>Teil 2</w:t>
            </w:r>
          </w:p>
          <w:p w:rsidR="00F7685E" w:rsidRPr="00965AFB" w:rsidRDefault="00F7685E" w:rsidP="001242BE">
            <w:pPr>
              <w:rPr>
                <w:b/>
                <w:bCs/>
                <w:u w:val="single"/>
              </w:rPr>
            </w:pPr>
          </w:p>
        </w:tc>
        <w:tc>
          <w:tcPr>
            <w:tcW w:w="7636" w:type="dxa"/>
          </w:tcPr>
          <w:p w:rsidR="00F7685E" w:rsidRPr="00965AFB" w:rsidRDefault="00F7685E" w:rsidP="001242BE">
            <w:r w:rsidRPr="00965AFB">
              <w:t xml:space="preserve">Tafelbild </w:t>
            </w:r>
            <w:r>
              <w:t>erster Teil (schwarz), der zweite Teil (lila) wird später ergänzt (vgl. Sicherung)</w:t>
            </w:r>
          </w:p>
          <w:p w:rsidR="00F7685E" w:rsidRPr="00965AFB" w:rsidRDefault="00F7685E" w:rsidP="001242BE"/>
          <w:p w:rsidR="00F7685E" w:rsidRPr="00965AFB" w:rsidRDefault="00F7685E" w:rsidP="001242BE">
            <w:pPr>
              <w:rPr>
                <w:u w:val="single"/>
              </w:rPr>
            </w:pPr>
            <w:r w:rsidRPr="00965AFB">
              <w:rPr>
                <w:u w:val="single"/>
              </w:rPr>
              <w:t>Emilias Verzweiflung</w:t>
            </w:r>
          </w:p>
          <w:p w:rsidR="00F7685E" w:rsidRPr="00965AFB" w:rsidRDefault="00F7685E" w:rsidP="001242BE">
            <w:pPr>
              <w:rPr>
                <w:u w:val="single"/>
              </w:rPr>
            </w:pPr>
          </w:p>
          <w:p w:rsidR="00F7685E" w:rsidRPr="00965AFB" w:rsidRDefault="00F7685E" w:rsidP="001242BE">
            <w:r w:rsidRPr="00965AFB">
              <w:t>Bericht Claudias über erstes Treffen (II,4 Ende)</w:t>
            </w:r>
          </w:p>
          <w:tbl>
            <w:tblPr>
              <w:tblStyle w:val="Tabellenraster"/>
              <w:tblW w:w="0" w:type="auto"/>
              <w:tblLook w:val="04A0" w:firstRow="1" w:lastRow="0" w:firstColumn="1" w:lastColumn="0" w:noHBand="0" w:noVBand="1"/>
            </w:tblPr>
            <w:tblGrid>
              <w:gridCol w:w="3596"/>
              <w:gridCol w:w="3466"/>
            </w:tblGrid>
            <w:tr w:rsidR="00F7685E" w:rsidRPr="00965AFB" w:rsidTr="001242BE">
              <w:tc>
                <w:tcPr>
                  <w:tcW w:w="3740" w:type="dxa"/>
                </w:tcPr>
                <w:p w:rsidR="00F7685E" w:rsidRPr="00965AFB" w:rsidRDefault="00F7685E" w:rsidP="001242BE">
                  <w:pPr>
                    <w:ind w:right="250"/>
                  </w:pPr>
                  <w:r w:rsidRPr="00965AFB">
                    <w:t>Claudia</w:t>
                  </w:r>
                </w:p>
                <w:p w:rsidR="00F7685E" w:rsidRPr="00965AFB" w:rsidRDefault="00F7685E" w:rsidP="001242BE">
                  <w:pPr>
                    <w:ind w:right="250"/>
                  </w:pPr>
                  <w:r w:rsidRPr="00965AFB">
                    <w:rPr>
                      <w:noProof/>
                    </w:rPr>
                    <mc:AlternateContent>
                      <mc:Choice Requires="wps">
                        <w:drawing>
                          <wp:anchor distT="0" distB="0" distL="114300" distR="114300" simplePos="0" relativeHeight="251659264" behindDoc="0" locked="0" layoutInCell="1" allowOverlap="1" wp14:anchorId="3026BC34" wp14:editId="590EEE08">
                            <wp:simplePos x="0" y="0"/>
                            <wp:positionH relativeFrom="column">
                              <wp:posOffset>2145930</wp:posOffset>
                            </wp:positionH>
                            <wp:positionV relativeFrom="paragraph">
                              <wp:posOffset>16610</wp:posOffset>
                            </wp:positionV>
                            <wp:extent cx="269271" cy="650739"/>
                            <wp:effectExtent l="0" t="0" r="16510" b="16510"/>
                            <wp:wrapNone/>
                            <wp:docPr id="246" name="Gewitterblitz 246"/>
                            <wp:cNvGraphicFramePr/>
                            <a:graphic xmlns:a="http://schemas.openxmlformats.org/drawingml/2006/main">
                              <a:graphicData uri="http://schemas.microsoft.com/office/word/2010/wordprocessingShape">
                                <wps:wsp>
                                  <wps:cNvSpPr/>
                                  <wps:spPr>
                                    <a:xfrm>
                                      <a:off x="0" y="0"/>
                                      <a:ext cx="269271" cy="650739"/>
                                    </a:xfrm>
                                    <a:prstGeom prst="lightningBol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Gewitterblitz 246" o:spid="_x0000_s1026" type="#_x0000_t73" style="position:absolute;margin-left:168.95pt;margin-top:1.3pt;width:21.2pt;height:51.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" fillcolor="white [3212]" strokecolor="black [3213]"/>
                        </w:pict>
                      </mc:Fallback>
                    </mc:AlternateContent>
                  </w:r>
                  <w:r w:rsidRPr="00965AFB">
                    <w:t>Stolz und entzückt: „er bezeigte sich gegen sie so gnädig“, „scheint von ihrer Munterkeit und ihrem Witze so bezaubert“ (26, 13ff.)</w:t>
                  </w:r>
                </w:p>
                <w:p w:rsidR="00F7685E" w:rsidRPr="00965AFB" w:rsidRDefault="00F7685E" w:rsidP="00F7685E">
                  <w:pPr>
                    <w:pStyle w:val="Listenabsatz"/>
                    <w:numPr>
                      <w:ilvl w:val="0"/>
                      <w:numId w:val="1"/>
                    </w:numPr>
                    <w:ind w:right="250"/>
                  </w:pPr>
                  <w:r w:rsidRPr="00965AFB">
                    <w:t>Begeisterung für höfisches Leben</w:t>
                  </w:r>
                </w:p>
              </w:tc>
              <w:tc>
                <w:tcPr>
                  <w:tcW w:w="3741" w:type="dxa"/>
                </w:tcPr>
                <w:p w:rsidR="00F7685E" w:rsidRPr="00965AFB" w:rsidRDefault="00F7685E" w:rsidP="001242BE">
                  <w:pPr>
                    <w:ind w:left="243"/>
                  </w:pPr>
                  <w:r w:rsidRPr="00965AFB">
                    <w:t>Odoardo</w:t>
                  </w:r>
                </w:p>
                <w:p w:rsidR="00F7685E" w:rsidRPr="00965AFB" w:rsidRDefault="00F7685E" w:rsidP="001242BE">
                  <w:pPr>
                    <w:ind w:left="243"/>
                  </w:pPr>
                  <w:r w:rsidRPr="00965AFB">
                    <w:t>Wirkt fassungslos, hält sie für eitel und töricht, nennt Prinz „Wolllüstling“ (26, 23ff.)</w:t>
                  </w:r>
                </w:p>
                <w:p w:rsidR="00F7685E" w:rsidRPr="00965AFB" w:rsidRDefault="00F7685E" w:rsidP="001242BE">
                  <w:pPr>
                    <w:ind w:left="243"/>
                  </w:pPr>
                </w:p>
                <w:p w:rsidR="00F7685E" w:rsidRPr="00965AFB" w:rsidRDefault="00F7685E" w:rsidP="001242BE">
                  <w:pPr>
                    <w:ind w:left="243"/>
                  </w:pPr>
                </w:p>
                <w:p w:rsidR="00F7685E" w:rsidRPr="00965AFB" w:rsidRDefault="00F7685E" w:rsidP="00F7685E">
                  <w:pPr>
                    <w:pStyle w:val="Listenabsatz"/>
                    <w:numPr>
                      <w:ilvl w:val="0"/>
                      <w:numId w:val="1"/>
                    </w:numPr>
                  </w:pPr>
                  <w:r w:rsidRPr="00965AFB">
                    <w:t>Ablehnung des höfischen Lebens</w:t>
                  </w:r>
                </w:p>
              </w:tc>
            </w:tr>
          </w:tbl>
          <w:p w:rsidR="00F7685E" w:rsidRPr="00965AFB" w:rsidRDefault="00F7685E" w:rsidP="001242BE"/>
          <w:p w:rsidR="00F7685E" w:rsidRPr="00965AFB" w:rsidRDefault="00F7685E" w:rsidP="001242BE">
            <w:pPr>
              <w:rPr>
                <w:color w:val="7030A0"/>
              </w:rPr>
            </w:pPr>
            <w:r w:rsidRPr="00965AFB">
              <w:rPr>
                <w:color w:val="7030A0"/>
              </w:rPr>
              <w:t>Zweites Treffen</w:t>
            </w:r>
          </w:p>
          <w:tbl>
            <w:tblPr>
              <w:tblStyle w:val="Tabellenraster"/>
              <w:tblW w:w="0" w:type="auto"/>
              <w:tblLook w:val="04A0" w:firstRow="1" w:lastRow="0" w:firstColumn="1" w:lastColumn="0" w:noHBand="0" w:noVBand="1"/>
            </w:tblPr>
            <w:tblGrid>
              <w:gridCol w:w="3570"/>
              <w:gridCol w:w="3492"/>
            </w:tblGrid>
            <w:tr w:rsidR="00F7685E" w:rsidRPr="00965AFB" w:rsidTr="001242BE">
              <w:tc>
                <w:tcPr>
                  <w:tcW w:w="3740" w:type="dxa"/>
                </w:tcPr>
                <w:p w:rsidR="00F7685E" w:rsidRPr="00965AFB" w:rsidRDefault="00F7685E" w:rsidP="001242BE">
                  <w:pPr>
                    <w:ind w:right="250"/>
                    <w:rPr>
                      <w:color w:val="7030A0"/>
                    </w:rPr>
                  </w:pPr>
                  <w:r w:rsidRPr="00965AFB">
                    <w:rPr>
                      <w:color w:val="7030A0"/>
                    </w:rPr>
                    <w:t>Emilia (27, 12ff.)</w:t>
                  </w:r>
                </w:p>
                <w:p w:rsidR="00F7685E" w:rsidRPr="00965AFB" w:rsidRDefault="00F7685E" w:rsidP="00F7685E">
                  <w:pPr>
                    <w:pStyle w:val="Listenabsatz"/>
                    <w:numPr>
                      <w:ilvl w:val="0"/>
                      <w:numId w:val="5"/>
                    </w:numPr>
                    <w:ind w:left="297" w:right="250" w:hanging="283"/>
                    <w:rPr>
                      <w:color w:val="7030A0"/>
                    </w:rPr>
                  </w:pPr>
                  <w:r w:rsidRPr="00965AFB">
                    <w:rPr>
                      <w:color w:val="7030A0"/>
                    </w:rPr>
                    <w:t>ängstlich verwirrt, zittert, wirft sich der Mutter in die Arme</w:t>
                  </w:r>
                </w:p>
                <w:p w:rsidR="00F7685E" w:rsidRPr="00965AFB" w:rsidRDefault="00F7685E" w:rsidP="00F7685E">
                  <w:pPr>
                    <w:pStyle w:val="Listenabsatz"/>
                    <w:numPr>
                      <w:ilvl w:val="0"/>
                      <w:numId w:val="5"/>
                    </w:numPr>
                    <w:ind w:left="297" w:right="250" w:hanging="283"/>
                    <w:rPr>
                      <w:color w:val="7030A0"/>
                    </w:rPr>
                  </w:pPr>
                  <w:r w:rsidRPr="00965AFB">
                    <w:rPr>
                      <w:color w:val="7030A0"/>
                    </w:rPr>
                    <w:t>Sieht Begehren des Prinzen als Laster und meint, der Prinz mache sie zur Mitschuldigen</w:t>
                  </w:r>
                </w:p>
                <w:p w:rsidR="00F7685E" w:rsidRPr="00965AFB" w:rsidRDefault="00F7685E" w:rsidP="00F7685E">
                  <w:pPr>
                    <w:pStyle w:val="Listenabsatz"/>
                    <w:numPr>
                      <w:ilvl w:val="0"/>
                      <w:numId w:val="5"/>
                    </w:numPr>
                    <w:ind w:left="297" w:right="250" w:hanging="283"/>
                    <w:rPr>
                      <w:color w:val="7030A0"/>
                    </w:rPr>
                  </w:pPr>
                  <w:r w:rsidRPr="00965AFB">
                    <w:rPr>
                      <w:color w:val="7030A0"/>
                    </w:rPr>
                    <w:t>Sie flieht vor ihm</w:t>
                  </w:r>
                </w:p>
                <w:p w:rsidR="00F7685E" w:rsidRPr="00965AFB" w:rsidRDefault="00F7685E" w:rsidP="00F7685E">
                  <w:pPr>
                    <w:pStyle w:val="Listenabsatz"/>
                    <w:numPr>
                      <w:ilvl w:val="0"/>
                      <w:numId w:val="5"/>
                    </w:numPr>
                    <w:ind w:left="297" w:right="250" w:hanging="283"/>
                    <w:rPr>
                      <w:color w:val="7030A0"/>
                    </w:rPr>
                  </w:pPr>
                  <w:r w:rsidRPr="00965AFB">
                    <w:rPr>
                      <w:color w:val="7030A0"/>
                    </w:rPr>
                    <w:t xml:space="preserve">Will </w:t>
                  </w:r>
                  <w:proofErr w:type="spellStart"/>
                  <w:r w:rsidRPr="00965AFB">
                    <w:rPr>
                      <w:color w:val="7030A0"/>
                    </w:rPr>
                    <w:t>Appiani</w:t>
                  </w:r>
                  <w:proofErr w:type="spellEnd"/>
                  <w:r w:rsidRPr="00965AFB">
                    <w:rPr>
                      <w:color w:val="7030A0"/>
                    </w:rPr>
                    <w:t xml:space="preserve"> informieren</w:t>
                  </w:r>
                </w:p>
                <w:p w:rsidR="00F7685E" w:rsidRPr="00965AFB" w:rsidRDefault="00F7685E" w:rsidP="001242BE">
                  <w:pPr>
                    <w:pStyle w:val="Listenabsatz"/>
                    <w:ind w:left="297" w:right="250"/>
                    <w:rPr>
                      <w:color w:val="7030A0"/>
                    </w:rPr>
                  </w:pPr>
                  <w:r w:rsidRPr="00965AFB">
                    <w:rPr>
                      <w:noProof/>
                      <w:color w:val="7030A0"/>
                    </w:rPr>
                    <mc:AlternateContent>
                      <mc:Choice Requires="wps">
                        <w:drawing>
                          <wp:anchor distT="0" distB="0" distL="114300" distR="114300" simplePos="0" relativeHeight="251661312" behindDoc="0" locked="0" layoutInCell="1" allowOverlap="1" wp14:anchorId="22EF78C7" wp14:editId="57F93EBC">
                            <wp:simplePos x="0" y="0"/>
                            <wp:positionH relativeFrom="column">
                              <wp:posOffset>956310</wp:posOffset>
                            </wp:positionH>
                            <wp:positionV relativeFrom="paragraph">
                              <wp:posOffset>1076325</wp:posOffset>
                            </wp:positionV>
                            <wp:extent cx="285750" cy="228600"/>
                            <wp:effectExtent l="19050" t="0" r="19050" b="38100"/>
                            <wp:wrapNone/>
                            <wp:docPr id="254" name="Pfeil nach unten 254"/>
                            <wp:cNvGraphicFramePr/>
                            <a:graphic xmlns:a="http://schemas.openxmlformats.org/drawingml/2006/main">
                              <a:graphicData uri="http://schemas.microsoft.com/office/word/2010/wordprocessingShape">
                                <wps:wsp>
                                  <wps:cNvSpPr/>
                                  <wps:spPr>
                                    <a:xfrm>
                                      <a:off x="0" y="0"/>
                                      <a:ext cx="285750" cy="228600"/>
                                    </a:xfrm>
                                    <a:prstGeom prst="downArrow">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254" o:spid="_x0000_s1026" type="#_x0000_t67" style="position:absolute;margin-left:75.3pt;margin-top:84.75pt;width:22.5pt;height:18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" adj="10800" fillcolor="white [3212]" strokecolor="black [3213]" strokeweight="2pt"/>
                        </w:pict>
                      </mc:Fallback>
                    </mc:AlternateContent>
                  </w:r>
                </w:p>
              </w:tc>
              <w:tc>
                <w:tcPr>
                  <w:tcW w:w="3741" w:type="dxa"/>
                </w:tcPr>
                <w:p w:rsidR="00F7685E" w:rsidRPr="00965AFB" w:rsidRDefault="00F7685E" w:rsidP="001242BE">
                  <w:pPr>
                    <w:ind w:left="243"/>
                    <w:rPr>
                      <w:color w:val="7030A0"/>
                    </w:rPr>
                  </w:pPr>
                  <w:r w:rsidRPr="00965AFB">
                    <w:rPr>
                      <w:color w:val="7030A0"/>
                    </w:rPr>
                    <w:t>Claudia</w:t>
                  </w:r>
                </w:p>
                <w:p w:rsidR="00F7685E" w:rsidRPr="00965AFB" w:rsidRDefault="00F7685E" w:rsidP="00F7685E">
                  <w:pPr>
                    <w:pStyle w:val="Listenabsatz"/>
                    <w:numPr>
                      <w:ilvl w:val="0"/>
                      <w:numId w:val="6"/>
                    </w:numPr>
                    <w:ind w:left="243" w:hanging="284"/>
                    <w:rPr>
                      <w:color w:val="7030A0"/>
                    </w:rPr>
                  </w:pPr>
                  <w:r w:rsidRPr="00965AFB">
                    <w:rPr>
                      <w:color w:val="7030A0"/>
                    </w:rPr>
                    <w:t>Versteht zuerst nicht, was geschehen ist</w:t>
                  </w:r>
                </w:p>
                <w:p w:rsidR="00F7685E" w:rsidRPr="00965AFB" w:rsidRDefault="00F7685E" w:rsidP="00F7685E">
                  <w:pPr>
                    <w:pStyle w:val="Listenabsatz"/>
                    <w:numPr>
                      <w:ilvl w:val="0"/>
                      <w:numId w:val="6"/>
                    </w:numPr>
                    <w:ind w:left="243" w:hanging="284"/>
                    <w:rPr>
                      <w:color w:val="7030A0"/>
                    </w:rPr>
                  </w:pPr>
                  <w:r w:rsidRPr="00965AFB">
                    <w:rPr>
                      <w:color w:val="7030A0"/>
                    </w:rPr>
                    <w:t>Bleibt zunächst ruhig und besonnen, dann hat sie Angst vor der Reaktion ihres Mannes</w:t>
                  </w:r>
                </w:p>
                <w:p w:rsidR="00F7685E" w:rsidRPr="00965AFB" w:rsidRDefault="00F7685E" w:rsidP="00F7685E">
                  <w:pPr>
                    <w:pStyle w:val="Listenabsatz"/>
                    <w:numPr>
                      <w:ilvl w:val="0"/>
                      <w:numId w:val="6"/>
                    </w:numPr>
                    <w:ind w:left="243" w:hanging="284"/>
                    <w:rPr>
                      <w:color w:val="7030A0"/>
                    </w:rPr>
                  </w:pPr>
                  <w:r w:rsidRPr="00965AFB">
                    <w:rPr>
                      <w:color w:val="7030A0"/>
                    </w:rPr>
                    <w:t>Warnt sie vor Liebhaber</w:t>
                  </w:r>
                </w:p>
                <w:p w:rsidR="00F7685E" w:rsidRPr="00965AFB" w:rsidRDefault="00F7685E" w:rsidP="00F7685E">
                  <w:pPr>
                    <w:pStyle w:val="Listenabsatz"/>
                    <w:numPr>
                      <w:ilvl w:val="0"/>
                      <w:numId w:val="6"/>
                    </w:numPr>
                    <w:ind w:left="243" w:hanging="284"/>
                    <w:rPr>
                      <w:color w:val="7030A0"/>
                    </w:rPr>
                  </w:pPr>
                  <w:r w:rsidRPr="00965AFB">
                    <w:rPr>
                      <w:color w:val="7030A0"/>
                    </w:rPr>
                    <w:t>Emilia solle dem Verlobten nichts sagen</w:t>
                  </w:r>
                </w:p>
                <w:p w:rsidR="00F7685E" w:rsidRPr="00965AFB" w:rsidRDefault="00F7685E" w:rsidP="00F7685E">
                  <w:pPr>
                    <w:pStyle w:val="Listenabsatz"/>
                    <w:numPr>
                      <w:ilvl w:val="0"/>
                      <w:numId w:val="6"/>
                    </w:numPr>
                    <w:ind w:left="243" w:hanging="284"/>
                    <w:rPr>
                      <w:color w:val="7030A0"/>
                    </w:rPr>
                  </w:pPr>
                  <w:r w:rsidRPr="00965AFB">
                    <w:rPr>
                      <w:noProof/>
                      <w:color w:val="7030A0"/>
                    </w:rPr>
                    <mc:AlternateContent>
                      <mc:Choice Requires="wps">
                        <w:drawing>
                          <wp:anchor distT="0" distB="0" distL="114300" distR="114300" simplePos="0" relativeHeight="251660288" behindDoc="0" locked="0" layoutInCell="1" allowOverlap="1" wp14:anchorId="64009FCE" wp14:editId="06FF8C3D">
                            <wp:simplePos x="0" y="0"/>
                            <wp:positionH relativeFrom="column">
                              <wp:posOffset>1066811</wp:posOffset>
                            </wp:positionH>
                            <wp:positionV relativeFrom="paragraph">
                              <wp:posOffset>1075690</wp:posOffset>
                            </wp:positionV>
                            <wp:extent cx="285750" cy="262777"/>
                            <wp:effectExtent l="19050" t="0" r="19050" b="42545"/>
                            <wp:wrapNone/>
                            <wp:docPr id="253" name="Pfeil nach unten 253"/>
                            <wp:cNvGraphicFramePr/>
                            <a:graphic xmlns:a="http://schemas.openxmlformats.org/drawingml/2006/main">
                              <a:graphicData uri="http://schemas.microsoft.com/office/word/2010/wordprocessingShape">
                                <wps:wsp>
                                  <wps:cNvSpPr/>
                                  <wps:spPr>
                                    <a:xfrm>
                                      <a:off x="0" y="0"/>
                                      <a:ext cx="285750" cy="262777"/>
                                    </a:xfrm>
                                    <a:prstGeom prst="downArrow">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Pfeil nach unten 253" o:spid="_x0000_s1026" type="#_x0000_t67" style="position:absolute;margin-left:84pt;margin-top:84.7pt;width:22.5pt;height:20.7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" adj="10800" fillcolor="white [3212]" strokecolor="black [3213]" strokeweight="2pt"/>
                        </w:pict>
                      </mc:Fallback>
                    </mc:AlternateContent>
                  </w:r>
                  <w:r w:rsidRPr="00965AFB">
                    <w:rPr>
                      <w:color w:val="7030A0"/>
                    </w:rPr>
                    <w:t>Sie sieht ihre Tochter als unerfahren an, nimmt den Prinzen in Schutz und sagt, er sei „galant“, ihre Tochter sei die Sprache nicht gewöhnt.</w:t>
                  </w:r>
                </w:p>
              </w:tc>
            </w:tr>
            <w:tr w:rsidR="00F7685E" w:rsidRPr="00965AFB" w:rsidTr="001242BE">
              <w:tc>
                <w:tcPr>
                  <w:tcW w:w="3740" w:type="dxa"/>
                </w:tcPr>
                <w:p w:rsidR="00F7685E" w:rsidRPr="00965AFB" w:rsidRDefault="00F7685E" w:rsidP="001242BE">
                  <w:pPr>
                    <w:ind w:right="250"/>
                    <w:rPr>
                      <w:color w:val="7030A0"/>
                    </w:rPr>
                  </w:pPr>
                </w:p>
                <w:p w:rsidR="00F7685E" w:rsidRPr="00965AFB" w:rsidRDefault="00F7685E" w:rsidP="001242BE">
                  <w:pPr>
                    <w:ind w:right="250"/>
                    <w:rPr>
                      <w:color w:val="7030A0"/>
                    </w:rPr>
                  </w:pPr>
                  <w:r w:rsidRPr="00965AFB">
                    <w:rPr>
                      <w:color w:val="7030A0"/>
                    </w:rPr>
                    <w:t>Fügt sich dem Willen ihrer Mutter, sie betrachtet ihr Verhalten mit Distanz, ist passiv.</w:t>
                  </w:r>
                </w:p>
                <w:p w:rsidR="00F7685E" w:rsidRPr="00965AFB" w:rsidRDefault="00F7685E" w:rsidP="001242BE">
                  <w:pPr>
                    <w:ind w:right="250"/>
                    <w:rPr>
                      <w:color w:val="7030A0"/>
                    </w:rPr>
                  </w:pPr>
                  <w:r w:rsidRPr="00965AFB">
                    <w:rPr>
                      <w:color w:val="7030A0"/>
                    </w:rPr>
                    <w:t>Die Befürchtungen des Vaters haben sich bestätigt.</w:t>
                  </w:r>
                </w:p>
              </w:tc>
              <w:tc>
                <w:tcPr>
                  <w:tcW w:w="3741" w:type="dxa"/>
                </w:tcPr>
                <w:p w:rsidR="00F7685E" w:rsidRPr="00965AFB" w:rsidRDefault="00F7685E" w:rsidP="001242BE">
                  <w:pPr>
                    <w:ind w:left="243"/>
                    <w:rPr>
                      <w:color w:val="7030A0"/>
                    </w:rPr>
                  </w:pPr>
                </w:p>
                <w:p w:rsidR="00F7685E" w:rsidRPr="00965AFB" w:rsidRDefault="00F7685E" w:rsidP="001242BE">
                  <w:pPr>
                    <w:ind w:left="243"/>
                    <w:rPr>
                      <w:color w:val="7030A0"/>
                    </w:rPr>
                  </w:pPr>
                  <w:r w:rsidRPr="00965AFB">
                    <w:rPr>
                      <w:color w:val="7030A0"/>
                    </w:rPr>
                    <w:t xml:space="preserve">Claudia wirkt naiv und ist sich der Ernst der Lage nicht bewusst. </w:t>
                  </w:r>
                </w:p>
              </w:tc>
            </w:tr>
          </w:tbl>
          <w:p w:rsidR="00F7685E" w:rsidRPr="00965AFB" w:rsidRDefault="00F7685E" w:rsidP="001242BE"/>
          <w:p w:rsidR="00F7685E" w:rsidRPr="00965AFB" w:rsidRDefault="00F7685E" w:rsidP="001242BE"/>
        </w:tc>
      </w:tr>
      <w:tr w:rsidR="00F7685E" w:rsidRPr="00965AFB" w:rsidTr="001242BE">
        <w:tc>
          <w:tcPr>
            <w:tcW w:w="2000" w:type="dxa"/>
          </w:tcPr>
          <w:p w:rsidR="00F7685E" w:rsidRPr="00965AFB" w:rsidRDefault="00F7685E" w:rsidP="001242BE">
            <w:pPr>
              <w:rPr>
                <w:b/>
                <w:bCs/>
                <w:u w:val="single"/>
              </w:rPr>
            </w:pPr>
            <w:r w:rsidRPr="00965AFB">
              <w:rPr>
                <w:b/>
                <w:bCs/>
                <w:u w:val="single"/>
              </w:rPr>
              <w:t>Erarbeitung:</w:t>
            </w:r>
          </w:p>
        </w:tc>
        <w:tc>
          <w:tcPr>
            <w:tcW w:w="7636" w:type="dxa"/>
          </w:tcPr>
          <w:p w:rsidR="00F7685E" w:rsidRPr="00965AFB" w:rsidRDefault="00F7685E" w:rsidP="001242BE">
            <w:r w:rsidRPr="00965AFB">
              <w:t>Erarbeitet Emilias Verfassung nach dem Treffen mit dem Prinzen und arbeitet Claudias Reaktion heraus.</w:t>
            </w:r>
          </w:p>
          <w:p w:rsidR="00F7685E" w:rsidRPr="00965AFB" w:rsidRDefault="00F7685E" w:rsidP="001242BE"/>
        </w:tc>
      </w:tr>
      <w:tr w:rsidR="00F7685E" w:rsidRPr="00965AFB" w:rsidTr="001242BE">
        <w:tc>
          <w:tcPr>
            <w:tcW w:w="2000" w:type="dxa"/>
          </w:tcPr>
          <w:p w:rsidR="00F7685E" w:rsidRPr="00965AFB" w:rsidRDefault="00F7685E" w:rsidP="001242BE">
            <w:pPr>
              <w:rPr>
                <w:b/>
                <w:bCs/>
                <w:u w:val="single"/>
              </w:rPr>
            </w:pPr>
            <w:r w:rsidRPr="00965AFB">
              <w:rPr>
                <w:b/>
                <w:bCs/>
                <w:u w:val="single"/>
              </w:rPr>
              <w:t>Sicherung:</w:t>
            </w:r>
          </w:p>
        </w:tc>
        <w:tc>
          <w:tcPr>
            <w:tcW w:w="7636" w:type="dxa"/>
          </w:tcPr>
          <w:p w:rsidR="00F7685E" w:rsidRPr="00965AFB" w:rsidRDefault="00F7685E" w:rsidP="001242BE">
            <w:r w:rsidRPr="00965AFB">
              <w:t xml:space="preserve">Tafelbild </w:t>
            </w:r>
            <w:r w:rsidRPr="00965AFB">
              <w:rPr>
                <w:color w:val="7030A0"/>
              </w:rPr>
              <w:t>Teil 2 (siehe oben)</w:t>
            </w:r>
          </w:p>
        </w:tc>
      </w:tr>
      <w:tr w:rsidR="00F7685E" w:rsidRPr="00965AFB" w:rsidTr="001242BE">
        <w:tc>
          <w:tcPr>
            <w:tcW w:w="2000" w:type="dxa"/>
          </w:tcPr>
          <w:p w:rsidR="00F7685E" w:rsidRPr="00965AFB" w:rsidRDefault="00F7685E" w:rsidP="001242BE">
            <w:pPr>
              <w:rPr>
                <w:b/>
                <w:bCs/>
                <w:u w:val="single"/>
              </w:rPr>
            </w:pPr>
            <w:r w:rsidRPr="00965AFB">
              <w:rPr>
                <w:b/>
                <w:bCs/>
                <w:u w:val="single"/>
              </w:rPr>
              <w:t>Hausaufgabe:</w:t>
            </w:r>
          </w:p>
        </w:tc>
        <w:tc>
          <w:tcPr>
            <w:tcW w:w="7636" w:type="dxa"/>
          </w:tcPr>
          <w:p w:rsidR="00F7685E" w:rsidRPr="00965AFB" w:rsidRDefault="00F7685E" w:rsidP="001242BE">
            <w:r w:rsidRPr="00965AFB">
              <w:t>Dritten Akt lesen und zusammenfassen, zur nächsten Stunde III,1</w:t>
            </w:r>
          </w:p>
        </w:tc>
      </w:tr>
    </w:tbl>
    <w:p w:rsidR="00F7685E" w:rsidRPr="00965AFB" w:rsidRDefault="00F7685E" w:rsidP="00F7685E">
      <w:pPr>
        <w:jc w:val="left"/>
      </w:pPr>
    </w:p>
    <w:p w:rsidR="00F7685E" w:rsidRPr="00965AFB" w:rsidRDefault="00F7685E" w:rsidP="00F7685E">
      <w:pPr>
        <w:jc w:val="left"/>
      </w:pPr>
    </w:p>
    <w:p w:rsidR="00F7685E" w:rsidRPr="00965AFB" w:rsidRDefault="00F7685E" w:rsidP="00F7685E">
      <w:pPr>
        <w:jc w:val="left"/>
      </w:pPr>
    </w:p>
    <w:p w:rsidR="00F7685E" w:rsidRPr="00965AFB" w:rsidRDefault="00F7685E" w:rsidP="00F7685E">
      <w:pPr>
        <w:pStyle w:val="berschrift1"/>
      </w:pPr>
      <w:bookmarkStart w:id="5" w:name="_Toc419722522"/>
      <w:bookmarkStart w:id="6" w:name="_Toc419723082"/>
      <w:r w:rsidRPr="00965AFB">
        <w:t>Fakultativ - Standbilder:</w:t>
      </w:r>
      <w:bookmarkEnd w:id="5"/>
      <w:bookmarkEnd w:id="6"/>
    </w:p>
    <w:p w:rsidR="00F7685E" w:rsidRPr="00965AFB" w:rsidRDefault="00F7685E" w:rsidP="00F7685E">
      <w:pPr>
        <w:jc w:val="left"/>
      </w:pPr>
    </w:p>
    <w:p w:rsidR="00F7685E" w:rsidRPr="00965AFB" w:rsidRDefault="00F7685E" w:rsidP="00F7685E">
      <w:pPr>
        <w:jc w:val="left"/>
      </w:pPr>
      <w:r w:rsidRPr="00965AFB">
        <w:t xml:space="preserve">Möglichkeit des produktiven Umgangs mit der Szene: </w:t>
      </w:r>
    </w:p>
    <w:p w:rsidR="00F7685E" w:rsidRPr="00965AFB" w:rsidRDefault="00F7685E" w:rsidP="00F7685E">
      <w:pPr>
        <w:jc w:val="left"/>
      </w:pPr>
    </w:p>
    <w:p w:rsidR="00F7685E" w:rsidRPr="00965AFB" w:rsidRDefault="00F7685E" w:rsidP="00F7685E">
      <w:r w:rsidRPr="00965AFB">
        <w:t>Die Schülerinnen und Schüler könnten ein Standbild zu</w:t>
      </w:r>
      <w:r>
        <w:t>m</w:t>
      </w:r>
      <w:r w:rsidRPr="00965AFB">
        <w:t xml:space="preserve"> Beginn der Szene bauen und am Ende. Dabei wird deutlich, dass Emilia am Anfang ängstlich und verwirrt in den Armen der Mutter ist. Am Ende der Szene erscheint sie erleichtert, sie fügt sich de</w:t>
      </w:r>
      <w:r>
        <w:t>m</w:t>
      </w:r>
      <w:r w:rsidRPr="00965AFB">
        <w:t xml:space="preserve"> Willen der Mutter. </w:t>
      </w:r>
    </w:p>
    <w:p w:rsidR="00F7685E" w:rsidRPr="00965AFB" w:rsidRDefault="00F7685E" w:rsidP="00F7685E">
      <w:pPr>
        <w:rPr>
          <w:sz w:val="22"/>
        </w:rPr>
      </w:pPr>
    </w:p>
    <w:p w:rsidR="00F7685E" w:rsidRPr="00965AFB" w:rsidRDefault="00F7685E" w:rsidP="00F7685E">
      <w:pPr>
        <w:rPr>
          <w:sz w:val="22"/>
        </w:rPr>
      </w:pPr>
    </w:p>
    <w:p w:rsidR="00F7685E" w:rsidRPr="00965AFB" w:rsidRDefault="00F7685E" w:rsidP="00F7685E">
      <w:pPr>
        <w:rPr>
          <w:sz w:val="22"/>
        </w:rPr>
      </w:pPr>
    </w:p>
    <w:p w:rsidR="00F7685E" w:rsidRPr="00965AFB" w:rsidRDefault="00F7685E" w:rsidP="00F7685E"/>
    <w:p w:rsidR="00F7685E" w:rsidRPr="00965AFB" w:rsidRDefault="00F7685E" w:rsidP="00F7685E">
      <w:pPr>
        <w:pStyle w:val="berschrift1"/>
      </w:pPr>
      <w:bookmarkStart w:id="7" w:name="_Toc419722523"/>
      <w:bookmarkStart w:id="8" w:name="_Toc419723083"/>
      <w:r w:rsidRPr="00965AFB">
        <w:t>Fakultativ: Rollenbiographie des Prinzen</w:t>
      </w:r>
      <w:bookmarkEnd w:id="7"/>
      <w:bookmarkEnd w:id="8"/>
    </w:p>
    <w:p w:rsidR="00F7685E" w:rsidRPr="00965AFB" w:rsidRDefault="00F7685E" w:rsidP="00F7685E">
      <w:pPr>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7"/>
        <w:gridCol w:w="7225"/>
      </w:tblGrid>
      <w:tr w:rsidR="00F7685E" w:rsidRPr="00965AFB" w:rsidTr="001242BE">
        <w:tc>
          <w:tcPr>
            <w:tcW w:w="2000" w:type="dxa"/>
          </w:tcPr>
          <w:p w:rsidR="00F7685E" w:rsidRPr="00965AFB" w:rsidRDefault="00F7685E" w:rsidP="001242BE">
            <w:pPr>
              <w:rPr>
                <w:b/>
                <w:bCs/>
                <w:u w:val="single"/>
              </w:rPr>
            </w:pPr>
            <w:r w:rsidRPr="00965AFB">
              <w:rPr>
                <w:b/>
                <w:bCs/>
                <w:u w:val="single"/>
              </w:rPr>
              <w:t>Einstieg:</w:t>
            </w:r>
          </w:p>
        </w:tc>
        <w:tc>
          <w:tcPr>
            <w:tcW w:w="7636" w:type="dxa"/>
          </w:tcPr>
          <w:p w:rsidR="00F7685E" w:rsidRPr="00965AFB" w:rsidRDefault="00F7685E" w:rsidP="001242BE">
            <w:r w:rsidRPr="00965AFB">
              <w:t xml:space="preserve">Bild des Prinzen von der </w:t>
            </w:r>
            <w:hyperlink r:id="rId11" w:history="1">
              <w:r w:rsidRPr="00965AFB">
                <w:rPr>
                  <w:rStyle w:val="Hyperlink"/>
                </w:rPr>
                <w:t>St. Ursula-Schule Hannover</w:t>
              </w:r>
            </w:hyperlink>
            <w:r w:rsidRPr="00965AFB">
              <w:t xml:space="preserve"> als Einstieg</w:t>
            </w:r>
          </w:p>
          <w:p w:rsidR="00F7685E" w:rsidRPr="00965AFB" w:rsidRDefault="00F7685E" w:rsidP="001242BE"/>
        </w:tc>
      </w:tr>
      <w:tr w:rsidR="00F7685E" w:rsidRPr="00965AFB" w:rsidTr="001242BE">
        <w:tc>
          <w:tcPr>
            <w:tcW w:w="2000" w:type="dxa"/>
          </w:tcPr>
          <w:p w:rsidR="00F7685E" w:rsidRPr="00965AFB" w:rsidRDefault="00F7685E" w:rsidP="001242BE">
            <w:pPr>
              <w:rPr>
                <w:b/>
                <w:bCs/>
                <w:u w:val="single"/>
              </w:rPr>
            </w:pPr>
            <w:r w:rsidRPr="00965AFB">
              <w:rPr>
                <w:b/>
                <w:bCs/>
                <w:u w:val="single"/>
              </w:rPr>
              <w:t xml:space="preserve">Erarbeitung: </w:t>
            </w:r>
          </w:p>
        </w:tc>
        <w:tc>
          <w:tcPr>
            <w:tcW w:w="7636" w:type="dxa"/>
          </w:tcPr>
          <w:p w:rsidR="00F7685E" w:rsidRPr="00965AFB" w:rsidRDefault="00F7685E" w:rsidP="001242BE">
            <w:pPr>
              <w:jc w:val="left"/>
              <w:rPr>
                <w:rStyle w:val="Hyperlink"/>
              </w:rPr>
            </w:pPr>
            <w:r w:rsidRPr="00965AFB">
              <w:t xml:space="preserve">Rollenbiographie des Prinzen, ein Beispiel auf der Seite der </w:t>
            </w:r>
            <w:hyperlink r:id="rId12" w:history="1">
              <w:r w:rsidRPr="00965AFB">
                <w:rPr>
                  <w:rStyle w:val="Hyperlink"/>
                </w:rPr>
                <w:t>St. Ursula-Schule Hannover</w:t>
              </w:r>
            </w:hyperlink>
            <w:r w:rsidRPr="007856BC">
              <w:t xml:space="preserve"> vom Schauspiel Hannover</w:t>
            </w:r>
          </w:p>
          <w:p w:rsidR="00F7685E" w:rsidRPr="00965AFB" w:rsidRDefault="00F7685E" w:rsidP="001242BE">
            <w:pPr>
              <w:jc w:val="left"/>
            </w:pPr>
          </w:p>
          <w:p w:rsidR="00F7685E" w:rsidRPr="00965AFB" w:rsidRDefault="00F7685E" w:rsidP="001242BE">
            <w:pPr>
              <w:pStyle w:val="Textkrper"/>
              <w:rPr>
                <w:sz w:val="24"/>
              </w:rPr>
            </w:pPr>
            <w:r w:rsidRPr="00965AFB">
              <w:rPr>
                <w:sz w:val="24"/>
              </w:rPr>
              <w:t xml:space="preserve">Arbeitsblatt </w:t>
            </w:r>
            <w:r>
              <w:rPr>
                <w:sz w:val="24"/>
              </w:rPr>
              <w:t xml:space="preserve">zur Rollenbiographie </w:t>
            </w:r>
            <w:r w:rsidRPr="00965AFB">
              <w:rPr>
                <w:sz w:val="24"/>
              </w:rPr>
              <w:t>vgl. achte Stunde</w:t>
            </w:r>
          </w:p>
          <w:p w:rsidR="00F7685E" w:rsidRPr="00965AFB" w:rsidRDefault="00F7685E" w:rsidP="001242BE">
            <w:pPr>
              <w:pStyle w:val="Textkrper"/>
              <w:rPr>
                <w:sz w:val="24"/>
              </w:rPr>
            </w:pPr>
          </w:p>
        </w:tc>
      </w:tr>
      <w:tr w:rsidR="00F7685E" w:rsidRPr="00965AFB" w:rsidTr="001242BE">
        <w:tc>
          <w:tcPr>
            <w:tcW w:w="2000" w:type="dxa"/>
          </w:tcPr>
          <w:p w:rsidR="00F7685E" w:rsidRPr="00965AFB" w:rsidRDefault="00F7685E" w:rsidP="001242BE">
            <w:pPr>
              <w:rPr>
                <w:b/>
                <w:bCs/>
                <w:u w:val="single"/>
              </w:rPr>
            </w:pPr>
            <w:r w:rsidRPr="00965AFB">
              <w:rPr>
                <w:b/>
                <w:bCs/>
                <w:u w:val="single"/>
              </w:rPr>
              <w:t>Sicherung:</w:t>
            </w:r>
          </w:p>
        </w:tc>
        <w:tc>
          <w:tcPr>
            <w:tcW w:w="7636" w:type="dxa"/>
          </w:tcPr>
          <w:p w:rsidR="00F7685E" w:rsidRPr="00965AFB" w:rsidRDefault="00F7685E" w:rsidP="001242BE">
            <w:pPr>
              <w:jc w:val="left"/>
            </w:pPr>
            <w:r w:rsidRPr="00965AFB">
              <w:t xml:space="preserve">Schülerinnen und Schüler tragen die Ergebnisse vor. </w:t>
            </w:r>
          </w:p>
          <w:p w:rsidR="00F7685E" w:rsidRPr="00965AFB" w:rsidRDefault="00F7685E" w:rsidP="001242BE">
            <w:pPr>
              <w:jc w:val="left"/>
            </w:pPr>
          </w:p>
          <w:p w:rsidR="00F7685E" w:rsidRPr="00965AFB" w:rsidRDefault="00F7685E" w:rsidP="001242BE">
            <w:pPr>
              <w:jc w:val="left"/>
            </w:pPr>
          </w:p>
        </w:tc>
      </w:tr>
    </w:tbl>
    <w:p w:rsidR="00F7685E" w:rsidRPr="00965AFB" w:rsidRDefault="00F7685E" w:rsidP="00F7685E">
      <w:pPr>
        <w:jc w:val="left"/>
      </w:pPr>
    </w:p>
    <w:p w:rsidR="00F7685E" w:rsidRPr="00965AFB" w:rsidRDefault="00F7685E" w:rsidP="00F7685E">
      <w:pPr>
        <w:jc w:val="left"/>
      </w:pPr>
    </w:p>
    <w:p w:rsidR="002935FD" w:rsidRPr="00F7685E" w:rsidRDefault="002935FD" w:rsidP="00F7685E">
      <w:pPr>
        <w:jc w:val="left"/>
        <w:rPr>
          <w:bCs/>
          <w:sz w:val="18"/>
          <w:u w:val="single"/>
        </w:rPr>
      </w:pPr>
    </w:p>
    <w:sectPr w:rsidR="002935FD" w:rsidRPr="00F7685E" w:rsidSect="00F7685E">
      <w:headerReference w:type="default" r:id="rId13"/>
      <w:pgSz w:w="11906" w:h="16838"/>
      <w:pgMar w:top="1417" w:right="1417" w:bottom="85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685E" w:rsidRDefault="00F7685E" w:rsidP="00F7685E">
      <w:r>
        <w:separator/>
      </w:r>
    </w:p>
  </w:endnote>
  <w:endnote w:type="continuationSeparator" w:id="0">
    <w:p w:rsidR="00F7685E" w:rsidRDefault="00F7685E" w:rsidP="00F768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685E" w:rsidRDefault="00F7685E" w:rsidP="00F7685E">
      <w:r>
        <w:separator/>
      </w:r>
    </w:p>
  </w:footnote>
  <w:footnote w:type="continuationSeparator" w:id="0">
    <w:p w:rsidR="00F7685E" w:rsidRDefault="00F7685E" w:rsidP="00F768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85E" w:rsidRPr="00AD04D3" w:rsidRDefault="00F7685E" w:rsidP="00F7685E">
    <w:pPr>
      <w:pStyle w:val="Kopfzeile"/>
      <w:ind w:firstLine="708"/>
      <w:rPr>
        <w:sz w:val="18"/>
        <w:szCs w:val="18"/>
      </w:rPr>
    </w:pPr>
    <w:r>
      <w:rPr>
        <w:noProof/>
      </w:rPr>
      <w:drawing>
        <wp:anchor distT="0" distB="0" distL="114300" distR="114300" simplePos="0" relativeHeight="251659264" behindDoc="0" locked="0" layoutInCell="1" allowOverlap="1" wp14:anchorId="378CA0A7" wp14:editId="28FC029B">
          <wp:simplePos x="0" y="0"/>
          <wp:positionH relativeFrom="column">
            <wp:posOffset>-224790</wp:posOffset>
          </wp:positionH>
          <wp:positionV relativeFrom="paragraph">
            <wp:posOffset>-212090</wp:posOffset>
          </wp:positionV>
          <wp:extent cx="457200" cy="457200"/>
          <wp:effectExtent l="0" t="0" r="0" b="0"/>
          <wp:wrapNone/>
          <wp:docPr id="25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Fachr</w:t>
    </w:r>
    <w:r w:rsidRPr="00AD04D3">
      <w:rPr>
        <w:sz w:val="18"/>
        <w:szCs w:val="18"/>
      </w:rPr>
      <w:t xml:space="preserve">edaktion Deutsch, Seite </w:t>
    </w:r>
    <w:r w:rsidRPr="00AD04D3">
      <w:rPr>
        <w:b/>
        <w:bCs/>
        <w:sz w:val="18"/>
        <w:szCs w:val="18"/>
      </w:rPr>
      <w:fldChar w:fldCharType="begin"/>
    </w:r>
    <w:r w:rsidRPr="00AD04D3">
      <w:rPr>
        <w:b/>
        <w:bCs/>
        <w:sz w:val="18"/>
        <w:szCs w:val="18"/>
      </w:rPr>
      <w:instrText>PAGE</w:instrText>
    </w:r>
    <w:r w:rsidRPr="00AD04D3">
      <w:rPr>
        <w:b/>
        <w:bCs/>
        <w:sz w:val="18"/>
        <w:szCs w:val="18"/>
      </w:rPr>
      <w:fldChar w:fldCharType="separate"/>
    </w:r>
    <w:r w:rsidR="00673CD4">
      <w:rPr>
        <w:b/>
        <w:bCs/>
        <w:noProof/>
        <w:sz w:val="18"/>
        <w:szCs w:val="18"/>
      </w:rPr>
      <w:t>1</w:t>
    </w:r>
    <w:r w:rsidRPr="00AD04D3">
      <w:rPr>
        <w:b/>
        <w:bCs/>
        <w:sz w:val="18"/>
        <w:szCs w:val="18"/>
      </w:rPr>
      <w:fldChar w:fldCharType="end"/>
    </w:r>
    <w:r w:rsidRPr="00AD04D3">
      <w:rPr>
        <w:sz w:val="18"/>
        <w:szCs w:val="18"/>
      </w:rPr>
      <w:t xml:space="preserve"> von </w:t>
    </w:r>
    <w:r w:rsidRPr="00AD04D3">
      <w:rPr>
        <w:b/>
        <w:bCs/>
        <w:sz w:val="18"/>
        <w:szCs w:val="18"/>
      </w:rPr>
      <w:fldChar w:fldCharType="begin"/>
    </w:r>
    <w:r w:rsidRPr="00AD04D3">
      <w:rPr>
        <w:b/>
        <w:bCs/>
        <w:sz w:val="18"/>
        <w:szCs w:val="18"/>
      </w:rPr>
      <w:instrText>NUMPAGES</w:instrText>
    </w:r>
    <w:r w:rsidRPr="00AD04D3">
      <w:rPr>
        <w:b/>
        <w:bCs/>
        <w:sz w:val="18"/>
        <w:szCs w:val="18"/>
      </w:rPr>
      <w:fldChar w:fldCharType="separate"/>
    </w:r>
    <w:r w:rsidR="00673CD4">
      <w:rPr>
        <w:b/>
        <w:bCs/>
        <w:noProof/>
        <w:sz w:val="18"/>
        <w:szCs w:val="18"/>
      </w:rPr>
      <w:t>6</w:t>
    </w:r>
    <w:r w:rsidRPr="00AD04D3">
      <w:rPr>
        <w:b/>
        <w:bCs/>
        <w:sz w:val="18"/>
        <w:szCs w:val="18"/>
      </w:rPr>
      <w:fldChar w:fldCharType="end"/>
    </w:r>
  </w:p>
  <w:p w:rsidR="00F7685E" w:rsidRDefault="00F7685E">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F6FD3"/>
    <w:multiLevelType w:val="hybridMultilevel"/>
    <w:tmpl w:val="602AB176"/>
    <w:lvl w:ilvl="0" w:tplc="416405A2">
      <w:start w:val="1"/>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20767ED4"/>
    <w:multiLevelType w:val="hybridMultilevel"/>
    <w:tmpl w:val="A120C772"/>
    <w:lvl w:ilvl="0" w:tplc="04070007">
      <w:start w:val="1"/>
      <w:numFmt w:val="bullet"/>
      <w:lvlText w:val="-"/>
      <w:lvlJc w:val="left"/>
      <w:pPr>
        <w:ind w:left="720" w:hanging="360"/>
      </w:pPr>
      <w:rPr>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DAB2458"/>
    <w:multiLevelType w:val="hybridMultilevel"/>
    <w:tmpl w:val="1EB2EABC"/>
    <w:lvl w:ilvl="0" w:tplc="04070007">
      <w:start w:val="1"/>
      <w:numFmt w:val="bullet"/>
      <w:lvlText w:val="-"/>
      <w:lvlJc w:val="left"/>
      <w:pPr>
        <w:ind w:left="720" w:hanging="360"/>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3E434059"/>
    <w:multiLevelType w:val="hybridMultilevel"/>
    <w:tmpl w:val="23502CFA"/>
    <w:lvl w:ilvl="0" w:tplc="04070001">
      <w:start w:val="1"/>
      <w:numFmt w:val="bullet"/>
      <w:lvlText w:val=""/>
      <w:lvlJc w:val="left"/>
      <w:pPr>
        <w:ind w:left="963" w:hanging="360"/>
      </w:pPr>
      <w:rPr>
        <w:rFonts w:ascii="Symbol" w:hAnsi="Symbol" w:hint="default"/>
        <w:sz w:val="16"/>
      </w:rPr>
    </w:lvl>
    <w:lvl w:ilvl="1" w:tplc="04070003" w:tentative="1">
      <w:start w:val="1"/>
      <w:numFmt w:val="bullet"/>
      <w:lvlText w:val="o"/>
      <w:lvlJc w:val="left"/>
      <w:pPr>
        <w:ind w:left="1683" w:hanging="360"/>
      </w:pPr>
      <w:rPr>
        <w:rFonts w:ascii="Courier New" w:hAnsi="Courier New" w:cs="Courier New" w:hint="default"/>
      </w:rPr>
    </w:lvl>
    <w:lvl w:ilvl="2" w:tplc="04070005" w:tentative="1">
      <w:start w:val="1"/>
      <w:numFmt w:val="bullet"/>
      <w:lvlText w:val=""/>
      <w:lvlJc w:val="left"/>
      <w:pPr>
        <w:ind w:left="2403" w:hanging="360"/>
      </w:pPr>
      <w:rPr>
        <w:rFonts w:ascii="Wingdings" w:hAnsi="Wingdings" w:hint="default"/>
      </w:rPr>
    </w:lvl>
    <w:lvl w:ilvl="3" w:tplc="04070001" w:tentative="1">
      <w:start w:val="1"/>
      <w:numFmt w:val="bullet"/>
      <w:lvlText w:val=""/>
      <w:lvlJc w:val="left"/>
      <w:pPr>
        <w:ind w:left="3123" w:hanging="360"/>
      </w:pPr>
      <w:rPr>
        <w:rFonts w:ascii="Symbol" w:hAnsi="Symbol" w:hint="default"/>
      </w:rPr>
    </w:lvl>
    <w:lvl w:ilvl="4" w:tplc="04070003" w:tentative="1">
      <w:start w:val="1"/>
      <w:numFmt w:val="bullet"/>
      <w:lvlText w:val="o"/>
      <w:lvlJc w:val="left"/>
      <w:pPr>
        <w:ind w:left="3843" w:hanging="360"/>
      </w:pPr>
      <w:rPr>
        <w:rFonts w:ascii="Courier New" w:hAnsi="Courier New" w:cs="Courier New" w:hint="default"/>
      </w:rPr>
    </w:lvl>
    <w:lvl w:ilvl="5" w:tplc="04070005" w:tentative="1">
      <w:start w:val="1"/>
      <w:numFmt w:val="bullet"/>
      <w:lvlText w:val=""/>
      <w:lvlJc w:val="left"/>
      <w:pPr>
        <w:ind w:left="4563" w:hanging="360"/>
      </w:pPr>
      <w:rPr>
        <w:rFonts w:ascii="Wingdings" w:hAnsi="Wingdings" w:hint="default"/>
      </w:rPr>
    </w:lvl>
    <w:lvl w:ilvl="6" w:tplc="04070001" w:tentative="1">
      <w:start w:val="1"/>
      <w:numFmt w:val="bullet"/>
      <w:lvlText w:val=""/>
      <w:lvlJc w:val="left"/>
      <w:pPr>
        <w:ind w:left="5283" w:hanging="360"/>
      </w:pPr>
      <w:rPr>
        <w:rFonts w:ascii="Symbol" w:hAnsi="Symbol" w:hint="default"/>
      </w:rPr>
    </w:lvl>
    <w:lvl w:ilvl="7" w:tplc="04070003" w:tentative="1">
      <w:start w:val="1"/>
      <w:numFmt w:val="bullet"/>
      <w:lvlText w:val="o"/>
      <w:lvlJc w:val="left"/>
      <w:pPr>
        <w:ind w:left="6003" w:hanging="360"/>
      </w:pPr>
      <w:rPr>
        <w:rFonts w:ascii="Courier New" w:hAnsi="Courier New" w:cs="Courier New" w:hint="default"/>
      </w:rPr>
    </w:lvl>
    <w:lvl w:ilvl="8" w:tplc="04070005" w:tentative="1">
      <w:start w:val="1"/>
      <w:numFmt w:val="bullet"/>
      <w:lvlText w:val=""/>
      <w:lvlJc w:val="left"/>
      <w:pPr>
        <w:ind w:left="6723" w:hanging="360"/>
      </w:pPr>
      <w:rPr>
        <w:rFonts w:ascii="Wingdings" w:hAnsi="Wingdings" w:hint="default"/>
      </w:rPr>
    </w:lvl>
  </w:abstractNum>
  <w:abstractNum w:abstractNumId="4">
    <w:nsid w:val="4AB07508"/>
    <w:multiLevelType w:val="hybridMultilevel"/>
    <w:tmpl w:val="DD848C36"/>
    <w:lvl w:ilvl="0" w:tplc="04070007">
      <w:start w:val="1"/>
      <w:numFmt w:val="bullet"/>
      <w:lvlText w:val="-"/>
      <w:lvlJc w:val="left"/>
      <w:pPr>
        <w:ind w:left="720" w:hanging="360"/>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6C7229FD"/>
    <w:multiLevelType w:val="hybridMultilevel"/>
    <w:tmpl w:val="178495C8"/>
    <w:lvl w:ilvl="0" w:tplc="04070007">
      <w:start w:val="1"/>
      <w:numFmt w:val="bullet"/>
      <w:lvlText w:val="-"/>
      <w:lvlJc w:val="left"/>
      <w:pPr>
        <w:ind w:left="720" w:hanging="360"/>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85E"/>
    <w:rsid w:val="002935FD"/>
    <w:rsid w:val="00673CD4"/>
    <w:rsid w:val="00DD2F1C"/>
    <w:rsid w:val="00F7685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7685E"/>
    <w:pPr>
      <w:spacing w:after="0" w:line="240" w:lineRule="auto"/>
      <w:jc w:val="both"/>
    </w:pPr>
    <w:rPr>
      <w:rFonts w:ascii="Verdana" w:eastAsia="Times New Roman" w:hAnsi="Verdana" w:cs="Times New Roman"/>
      <w:sz w:val="24"/>
      <w:szCs w:val="24"/>
      <w:lang w:eastAsia="de-DE"/>
    </w:rPr>
  </w:style>
  <w:style w:type="paragraph" w:styleId="berschrift1">
    <w:name w:val="heading 1"/>
    <w:basedOn w:val="Standard"/>
    <w:next w:val="Standard"/>
    <w:link w:val="berschrift1Zchn"/>
    <w:qFormat/>
    <w:rsid w:val="00DD2F1C"/>
    <w:pPr>
      <w:keepNext/>
      <w:keepLines/>
      <w:spacing w:before="480"/>
      <w:outlineLvl w:val="0"/>
    </w:pPr>
    <w:rPr>
      <w:rFonts w:eastAsiaTheme="majorEastAsia" w:cstheme="majorBidi"/>
      <w:b/>
      <w:bCs/>
      <w:sz w:val="28"/>
      <w:szCs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DD2F1C"/>
    <w:rPr>
      <w:rFonts w:ascii="Verdana" w:eastAsiaTheme="majorEastAsia" w:hAnsi="Verdana" w:cstheme="majorBidi"/>
      <w:b/>
      <w:bCs/>
      <w:sz w:val="28"/>
      <w:szCs w:val="28"/>
      <w:u w:val="single"/>
    </w:rPr>
  </w:style>
  <w:style w:type="character" w:styleId="Hyperlink">
    <w:name w:val="Hyperlink"/>
    <w:uiPriority w:val="99"/>
    <w:rsid w:val="00F7685E"/>
    <w:rPr>
      <w:color w:val="0000FF"/>
      <w:u w:val="single"/>
    </w:rPr>
  </w:style>
  <w:style w:type="paragraph" w:styleId="Titel">
    <w:name w:val="Title"/>
    <w:basedOn w:val="Standard"/>
    <w:link w:val="TitelZchn"/>
    <w:qFormat/>
    <w:rsid w:val="00F7685E"/>
    <w:rPr>
      <w:b/>
      <w:u w:val="single"/>
    </w:rPr>
  </w:style>
  <w:style w:type="character" w:customStyle="1" w:styleId="TitelZchn">
    <w:name w:val="Titel Zchn"/>
    <w:basedOn w:val="Absatz-Standardschriftart"/>
    <w:link w:val="Titel"/>
    <w:rsid w:val="00F7685E"/>
    <w:rPr>
      <w:rFonts w:ascii="Verdana" w:eastAsia="Times New Roman" w:hAnsi="Verdana" w:cs="Times New Roman"/>
      <w:b/>
      <w:sz w:val="24"/>
      <w:szCs w:val="24"/>
      <w:u w:val="single"/>
      <w:lang w:eastAsia="de-DE"/>
    </w:rPr>
  </w:style>
  <w:style w:type="table" w:styleId="Tabellenraster">
    <w:name w:val="Table Grid"/>
    <w:basedOn w:val="NormaleTabelle"/>
    <w:rsid w:val="00F7685E"/>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F7685E"/>
    <w:pPr>
      <w:ind w:left="720"/>
      <w:contextualSpacing/>
    </w:pPr>
  </w:style>
  <w:style w:type="character" w:styleId="Fett">
    <w:name w:val="Strong"/>
    <w:basedOn w:val="Absatz-Standardschriftart"/>
    <w:uiPriority w:val="22"/>
    <w:qFormat/>
    <w:rsid w:val="00F7685E"/>
    <w:rPr>
      <w:b/>
      <w:bCs/>
    </w:rPr>
  </w:style>
  <w:style w:type="paragraph" w:styleId="Sprechblasentext">
    <w:name w:val="Balloon Text"/>
    <w:basedOn w:val="Standard"/>
    <w:link w:val="SprechblasentextZchn"/>
    <w:uiPriority w:val="99"/>
    <w:semiHidden/>
    <w:unhideWhenUsed/>
    <w:rsid w:val="00F7685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685E"/>
    <w:rPr>
      <w:rFonts w:ascii="Tahoma" w:eastAsia="Times New Roman" w:hAnsi="Tahoma" w:cs="Tahoma"/>
      <w:sz w:val="16"/>
      <w:szCs w:val="16"/>
      <w:lang w:eastAsia="de-DE"/>
    </w:rPr>
  </w:style>
  <w:style w:type="paragraph" w:styleId="Kopfzeile">
    <w:name w:val="header"/>
    <w:basedOn w:val="Standard"/>
    <w:link w:val="KopfzeileZchn"/>
    <w:uiPriority w:val="99"/>
    <w:unhideWhenUsed/>
    <w:rsid w:val="00F7685E"/>
    <w:pPr>
      <w:tabs>
        <w:tab w:val="center" w:pos="4536"/>
        <w:tab w:val="right" w:pos="9072"/>
      </w:tabs>
    </w:pPr>
  </w:style>
  <w:style w:type="character" w:customStyle="1" w:styleId="KopfzeileZchn">
    <w:name w:val="Kopfzeile Zchn"/>
    <w:basedOn w:val="Absatz-Standardschriftart"/>
    <w:link w:val="Kopfzeile"/>
    <w:uiPriority w:val="99"/>
    <w:rsid w:val="00F7685E"/>
    <w:rPr>
      <w:rFonts w:ascii="Verdana" w:eastAsia="Times New Roman" w:hAnsi="Verdana" w:cs="Times New Roman"/>
      <w:sz w:val="24"/>
      <w:szCs w:val="24"/>
      <w:lang w:eastAsia="de-DE"/>
    </w:rPr>
  </w:style>
  <w:style w:type="paragraph" w:styleId="Fuzeile">
    <w:name w:val="footer"/>
    <w:basedOn w:val="Standard"/>
    <w:link w:val="FuzeileZchn"/>
    <w:uiPriority w:val="99"/>
    <w:unhideWhenUsed/>
    <w:rsid w:val="00F7685E"/>
    <w:pPr>
      <w:tabs>
        <w:tab w:val="center" w:pos="4536"/>
        <w:tab w:val="right" w:pos="9072"/>
      </w:tabs>
    </w:pPr>
  </w:style>
  <w:style w:type="character" w:customStyle="1" w:styleId="FuzeileZchn">
    <w:name w:val="Fußzeile Zchn"/>
    <w:basedOn w:val="Absatz-Standardschriftart"/>
    <w:link w:val="Fuzeile"/>
    <w:uiPriority w:val="99"/>
    <w:rsid w:val="00F7685E"/>
    <w:rPr>
      <w:rFonts w:ascii="Verdana" w:eastAsia="Times New Roman" w:hAnsi="Verdana" w:cs="Times New Roman"/>
      <w:sz w:val="24"/>
      <w:szCs w:val="24"/>
      <w:lang w:eastAsia="de-DE"/>
    </w:rPr>
  </w:style>
  <w:style w:type="paragraph" w:styleId="Inhaltsverzeichnisberschrift">
    <w:name w:val="TOC Heading"/>
    <w:basedOn w:val="berschrift1"/>
    <w:next w:val="Standard"/>
    <w:uiPriority w:val="39"/>
    <w:semiHidden/>
    <w:unhideWhenUsed/>
    <w:qFormat/>
    <w:rsid w:val="00F7685E"/>
    <w:pPr>
      <w:spacing w:line="276" w:lineRule="auto"/>
      <w:jc w:val="left"/>
      <w:outlineLvl w:val="9"/>
    </w:pPr>
    <w:rPr>
      <w:rFonts w:asciiTheme="majorHAnsi" w:hAnsiTheme="majorHAnsi"/>
      <w:color w:val="365F91" w:themeColor="accent1" w:themeShade="BF"/>
      <w:u w:val="none"/>
    </w:rPr>
  </w:style>
  <w:style w:type="paragraph" w:styleId="Verzeichnis1">
    <w:name w:val="toc 1"/>
    <w:basedOn w:val="Standard"/>
    <w:next w:val="Standard"/>
    <w:autoRedefine/>
    <w:uiPriority w:val="39"/>
    <w:unhideWhenUsed/>
    <w:rsid w:val="00F7685E"/>
    <w:pPr>
      <w:spacing w:after="100"/>
    </w:pPr>
  </w:style>
  <w:style w:type="paragraph" w:styleId="Textkrper">
    <w:name w:val="Body Text"/>
    <w:basedOn w:val="Standard"/>
    <w:link w:val="TextkrperZchn"/>
    <w:rsid w:val="00F7685E"/>
    <w:rPr>
      <w:sz w:val="20"/>
    </w:rPr>
  </w:style>
  <w:style w:type="character" w:customStyle="1" w:styleId="TextkrperZchn">
    <w:name w:val="Textkörper Zchn"/>
    <w:basedOn w:val="Absatz-Standardschriftart"/>
    <w:link w:val="Textkrper"/>
    <w:rsid w:val="00F7685E"/>
    <w:rPr>
      <w:rFonts w:ascii="Verdana" w:eastAsia="Times New Roman" w:hAnsi="Verdana" w:cs="Times New Roman"/>
      <w:sz w:val="20"/>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7685E"/>
    <w:pPr>
      <w:spacing w:after="0" w:line="240" w:lineRule="auto"/>
      <w:jc w:val="both"/>
    </w:pPr>
    <w:rPr>
      <w:rFonts w:ascii="Verdana" w:eastAsia="Times New Roman" w:hAnsi="Verdana" w:cs="Times New Roman"/>
      <w:sz w:val="24"/>
      <w:szCs w:val="24"/>
      <w:lang w:eastAsia="de-DE"/>
    </w:rPr>
  </w:style>
  <w:style w:type="paragraph" w:styleId="berschrift1">
    <w:name w:val="heading 1"/>
    <w:basedOn w:val="Standard"/>
    <w:next w:val="Standard"/>
    <w:link w:val="berschrift1Zchn"/>
    <w:qFormat/>
    <w:rsid w:val="00DD2F1C"/>
    <w:pPr>
      <w:keepNext/>
      <w:keepLines/>
      <w:spacing w:before="480"/>
      <w:outlineLvl w:val="0"/>
    </w:pPr>
    <w:rPr>
      <w:rFonts w:eastAsiaTheme="majorEastAsia" w:cstheme="majorBidi"/>
      <w:b/>
      <w:bCs/>
      <w:sz w:val="28"/>
      <w:szCs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DD2F1C"/>
    <w:rPr>
      <w:rFonts w:ascii="Verdana" w:eastAsiaTheme="majorEastAsia" w:hAnsi="Verdana" w:cstheme="majorBidi"/>
      <w:b/>
      <w:bCs/>
      <w:sz w:val="28"/>
      <w:szCs w:val="28"/>
      <w:u w:val="single"/>
    </w:rPr>
  </w:style>
  <w:style w:type="character" w:styleId="Hyperlink">
    <w:name w:val="Hyperlink"/>
    <w:uiPriority w:val="99"/>
    <w:rsid w:val="00F7685E"/>
    <w:rPr>
      <w:color w:val="0000FF"/>
      <w:u w:val="single"/>
    </w:rPr>
  </w:style>
  <w:style w:type="paragraph" w:styleId="Titel">
    <w:name w:val="Title"/>
    <w:basedOn w:val="Standard"/>
    <w:link w:val="TitelZchn"/>
    <w:qFormat/>
    <w:rsid w:val="00F7685E"/>
    <w:rPr>
      <w:b/>
      <w:u w:val="single"/>
    </w:rPr>
  </w:style>
  <w:style w:type="character" w:customStyle="1" w:styleId="TitelZchn">
    <w:name w:val="Titel Zchn"/>
    <w:basedOn w:val="Absatz-Standardschriftart"/>
    <w:link w:val="Titel"/>
    <w:rsid w:val="00F7685E"/>
    <w:rPr>
      <w:rFonts w:ascii="Verdana" w:eastAsia="Times New Roman" w:hAnsi="Verdana" w:cs="Times New Roman"/>
      <w:b/>
      <w:sz w:val="24"/>
      <w:szCs w:val="24"/>
      <w:u w:val="single"/>
      <w:lang w:eastAsia="de-DE"/>
    </w:rPr>
  </w:style>
  <w:style w:type="table" w:styleId="Tabellenraster">
    <w:name w:val="Table Grid"/>
    <w:basedOn w:val="NormaleTabelle"/>
    <w:rsid w:val="00F7685E"/>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F7685E"/>
    <w:pPr>
      <w:ind w:left="720"/>
      <w:contextualSpacing/>
    </w:pPr>
  </w:style>
  <w:style w:type="character" w:styleId="Fett">
    <w:name w:val="Strong"/>
    <w:basedOn w:val="Absatz-Standardschriftart"/>
    <w:uiPriority w:val="22"/>
    <w:qFormat/>
    <w:rsid w:val="00F7685E"/>
    <w:rPr>
      <w:b/>
      <w:bCs/>
    </w:rPr>
  </w:style>
  <w:style w:type="paragraph" w:styleId="Sprechblasentext">
    <w:name w:val="Balloon Text"/>
    <w:basedOn w:val="Standard"/>
    <w:link w:val="SprechblasentextZchn"/>
    <w:uiPriority w:val="99"/>
    <w:semiHidden/>
    <w:unhideWhenUsed/>
    <w:rsid w:val="00F7685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685E"/>
    <w:rPr>
      <w:rFonts w:ascii="Tahoma" w:eastAsia="Times New Roman" w:hAnsi="Tahoma" w:cs="Tahoma"/>
      <w:sz w:val="16"/>
      <w:szCs w:val="16"/>
      <w:lang w:eastAsia="de-DE"/>
    </w:rPr>
  </w:style>
  <w:style w:type="paragraph" w:styleId="Kopfzeile">
    <w:name w:val="header"/>
    <w:basedOn w:val="Standard"/>
    <w:link w:val="KopfzeileZchn"/>
    <w:uiPriority w:val="99"/>
    <w:unhideWhenUsed/>
    <w:rsid w:val="00F7685E"/>
    <w:pPr>
      <w:tabs>
        <w:tab w:val="center" w:pos="4536"/>
        <w:tab w:val="right" w:pos="9072"/>
      </w:tabs>
    </w:pPr>
  </w:style>
  <w:style w:type="character" w:customStyle="1" w:styleId="KopfzeileZchn">
    <w:name w:val="Kopfzeile Zchn"/>
    <w:basedOn w:val="Absatz-Standardschriftart"/>
    <w:link w:val="Kopfzeile"/>
    <w:uiPriority w:val="99"/>
    <w:rsid w:val="00F7685E"/>
    <w:rPr>
      <w:rFonts w:ascii="Verdana" w:eastAsia="Times New Roman" w:hAnsi="Verdana" w:cs="Times New Roman"/>
      <w:sz w:val="24"/>
      <w:szCs w:val="24"/>
      <w:lang w:eastAsia="de-DE"/>
    </w:rPr>
  </w:style>
  <w:style w:type="paragraph" w:styleId="Fuzeile">
    <w:name w:val="footer"/>
    <w:basedOn w:val="Standard"/>
    <w:link w:val="FuzeileZchn"/>
    <w:uiPriority w:val="99"/>
    <w:unhideWhenUsed/>
    <w:rsid w:val="00F7685E"/>
    <w:pPr>
      <w:tabs>
        <w:tab w:val="center" w:pos="4536"/>
        <w:tab w:val="right" w:pos="9072"/>
      </w:tabs>
    </w:pPr>
  </w:style>
  <w:style w:type="character" w:customStyle="1" w:styleId="FuzeileZchn">
    <w:name w:val="Fußzeile Zchn"/>
    <w:basedOn w:val="Absatz-Standardschriftart"/>
    <w:link w:val="Fuzeile"/>
    <w:uiPriority w:val="99"/>
    <w:rsid w:val="00F7685E"/>
    <w:rPr>
      <w:rFonts w:ascii="Verdana" w:eastAsia="Times New Roman" w:hAnsi="Verdana" w:cs="Times New Roman"/>
      <w:sz w:val="24"/>
      <w:szCs w:val="24"/>
      <w:lang w:eastAsia="de-DE"/>
    </w:rPr>
  </w:style>
  <w:style w:type="paragraph" w:styleId="Inhaltsverzeichnisberschrift">
    <w:name w:val="TOC Heading"/>
    <w:basedOn w:val="berschrift1"/>
    <w:next w:val="Standard"/>
    <w:uiPriority w:val="39"/>
    <w:semiHidden/>
    <w:unhideWhenUsed/>
    <w:qFormat/>
    <w:rsid w:val="00F7685E"/>
    <w:pPr>
      <w:spacing w:line="276" w:lineRule="auto"/>
      <w:jc w:val="left"/>
      <w:outlineLvl w:val="9"/>
    </w:pPr>
    <w:rPr>
      <w:rFonts w:asciiTheme="majorHAnsi" w:hAnsiTheme="majorHAnsi"/>
      <w:color w:val="365F91" w:themeColor="accent1" w:themeShade="BF"/>
      <w:u w:val="none"/>
    </w:rPr>
  </w:style>
  <w:style w:type="paragraph" w:styleId="Verzeichnis1">
    <w:name w:val="toc 1"/>
    <w:basedOn w:val="Standard"/>
    <w:next w:val="Standard"/>
    <w:autoRedefine/>
    <w:uiPriority w:val="39"/>
    <w:unhideWhenUsed/>
    <w:rsid w:val="00F7685E"/>
    <w:pPr>
      <w:spacing w:after="100"/>
    </w:pPr>
  </w:style>
  <w:style w:type="paragraph" w:styleId="Textkrper">
    <w:name w:val="Body Text"/>
    <w:basedOn w:val="Standard"/>
    <w:link w:val="TextkrperZchn"/>
    <w:rsid w:val="00F7685E"/>
    <w:rPr>
      <w:sz w:val="20"/>
    </w:rPr>
  </w:style>
  <w:style w:type="character" w:customStyle="1" w:styleId="TextkrperZchn">
    <w:name w:val="Textkörper Zchn"/>
    <w:basedOn w:val="Absatz-Standardschriftart"/>
    <w:link w:val="Textkrper"/>
    <w:rsid w:val="00F7685E"/>
    <w:rPr>
      <w:rFonts w:ascii="Verdana" w:eastAsia="Times New Roman" w:hAnsi="Verdana" w:cs="Times New Roman"/>
      <w:sz w:val="20"/>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t-ursula-schule-hannover.de/unterricht/faecher/deutsch/emilia-galotti/prinz-hettore-gonzaga-stel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t-ursula-schule-hannover.de/unterricht/faecher/deutsch/emilia-galotti/prinz-hettore-gonzaga-stell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de.wikipedia.org/wiki/Emilia_Galotti_%281958%29"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82DE8-120C-4996-A0B6-562EA63A6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822</Words>
  <Characters>5180</Characters>
  <Application>Microsoft Office Word</Application>
  <DocSecurity>0</DocSecurity>
  <Lines>43</Lines>
  <Paragraphs>11</Paragraphs>
  <ScaleCrop>false</ScaleCrop>
  <Company/>
  <LinksUpToDate>false</LinksUpToDate>
  <CharactersWithSpaces>5991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Schweigert;LBS</dc:creator>
  <cp:lastModifiedBy>M. Schweigert; LBS</cp:lastModifiedBy>
  <cp:revision>2</cp:revision>
  <dcterms:created xsi:type="dcterms:W3CDTF">2015-05-18T12:34:00Z</dcterms:created>
  <dcterms:modified xsi:type="dcterms:W3CDTF">2015-05-18T12:35:00Z</dcterms:modified>
</cp:coreProperties>
</file>