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A9" w:rsidRPr="00EE2D0D" w:rsidRDefault="00F55DF6" w:rsidP="00EE2D0D">
      <w:pPr>
        <w:pStyle w:val="Text"/>
        <w:spacing w:before="120"/>
        <w:rPr>
          <w:rFonts w:asciiTheme="majorHAnsi" w:hAnsiTheme="majorHAnsi" w:cstheme="majorHAnsi"/>
          <w:b/>
          <w:bCs/>
          <w:sz w:val="26"/>
          <w:szCs w:val="26"/>
        </w:rPr>
      </w:pPr>
      <w:r w:rsidRPr="00EE2D0D">
        <w:rPr>
          <w:rFonts w:asciiTheme="majorHAnsi" w:hAnsiTheme="majorHAnsi" w:cstheme="majorHAnsi"/>
          <w:b/>
          <w:bCs/>
          <w:sz w:val="26"/>
          <w:szCs w:val="26"/>
        </w:rPr>
        <w:t>Bewertungsbogen – Gedicht</w:t>
      </w:r>
      <w:r w:rsidR="00F52C94" w:rsidRPr="00EE2D0D">
        <w:rPr>
          <w:rFonts w:asciiTheme="majorHAnsi" w:hAnsiTheme="majorHAnsi" w:cstheme="majorHAnsi"/>
          <w:b/>
          <w:bCs/>
          <w:sz w:val="26"/>
          <w:szCs w:val="26"/>
        </w:rPr>
        <w:t>vergleich</w:t>
      </w:r>
    </w:p>
    <w:p w:rsidR="00EE2D0D" w:rsidRDefault="00EE2D0D">
      <w:pPr>
        <w:pStyle w:val="Text"/>
        <w:rPr>
          <w:b/>
          <w:bCs/>
        </w:rPr>
      </w:pPr>
    </w:p>
    <w:p w:rsidR="00AD18A9" w:rsidRDefault="00F55DF6">
      <w:pPr>
        <w:pStyle w:val="Text"/>
        <w:rPr>
          <w:b/>
          <w:bCs/>
        </w:rPr>
      </w:pPr>
      <w:r>
        <w:rPr>
          <w:b/>
          <w:bCs/>
        </w:rPr>
        <w:t xml:space="preserve">Name: </w:t>
      </w:r>
    </w:p>
    <w:p w:rsidR="00865737" w:rsidRDefault="00865737">
      <w:pPr>
        <w:pStyle w:val="Text"/>
        <w:rPr>
          <w:b/>
          <w:bCs/>
        </w:rPr>
      </w:pPr>
      <w:r>
        <w:rPr>
          <w:b/>
          <w:bCs/>
        </w:rPr>
        <w:t>Gedicht 1: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Gedicht 2:</w:t>
      </w:r>
    </w:p>
    <w:p w:rsidR="00865737" w:rsidRPr="00F55DF6" w:rsidRDefault="00865737">
      <w:pPr>
        <w:pStyle w:val="Text"/>
        <w:rPr>
          <w:b/>
          <w:bCs/>
        </w:rPr>
      </w:pPr>
    </w:p>
    <w:tbl>
      <w:tblPr>
        <w:tblStyle w:val="TableNormal"/>
        <w:tblW w:w="961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9"/>
        <w:gridCol w:w="659"/>
        <w:gridCol w:w="31"/>
        <w:gridCol w:w="629"/>
        <w:gridCol w:w="77"/>
        <w:gridCol w:w="582"/>
        <w:gridCol w:w="95"/>
        <w:gridCol w:w="565"/>
        <w:gridCol w:w="78"/>
        <w:gridCol w:w="582"/>
      </w:tblGrid>
      <w:tr w:rsidR="00AD18A9" w:rsidTr="00EE2D0D">
        <w:trPr>
          <w:trHeight w:val="300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ECAB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F55DF6">
            <w:pPr>
              <w:pStyle w:val="Tabellenstil2"/>
            </w:pPr>
            <w:r>
              <w:rPr>
                <w:b/>
                <w:bCs/>
                <w:sz w:val="24"/>
                <w:szCs w:val="24"/>
              </w:rPr>
              <w:t>Inhalt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ECAB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F55DF6">
            <w:pPr>
              <w:pStyle w:val="Tabellenstil2"/>
              <w:jc w:val="center"/>
            </w:pPr>
            <w:r>
              <w:rPr>
                <w:b/>
                <w:bCs/>
              </w:rPr>
              <w:t>+ +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ECAB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F55DF6">
            <w:pPr>
              <w:pStyle w:val="Tabellenstil2"/>
              <w:jc w:val="center"/>
            </w:pPr>
            <w:r>
              <w:rPr>
                <w:b/>
                <w:bCs/>
              </w:rPr>
              <w:t>+</w:t>
            </w:r>
          </w:p>
        </w:tc>
        <w:tc>
          <w:tcPr>
            <w:tcW w:w="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ECAB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F55DF6" w:rsidP="00F55DF6">
            <w:pPr>
              <w:jc w:val="center"/>
              <w:rPr>
                <w:b/>
              </w:rPr>
            </w:pPr>
            <w:r w:rsidRPr="00F55DF6">
              <w:rPr>
                <w:b/>
              </w:rPr>
              <w:t>=</w:t>
            </w:r>
          </w:p>
        </w:tc>
        <w:tc>
          <w:tcPr>
            <w:tcW w:w="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ECAB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F55DF6">
            <w:pPr>
              <w:pStyle w:val="Tabellenstil2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ECAB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F55DF6">
            <w:pPr>
              <w:pStyle w:val="Tabellenstil2"/>
              <w:jc w:val="center"/>
            </w:pPr>
            <w:r>
              <w:rPr>
                <w:b/>
                <w:bCs/>
              </w:rPr>
              <w:t>- -</w:t>
            </w:r>
          </w:p>
        </w:tc>
      </w:tr>
      <w:tr w:rsidR="00AD18A9" w:rsidRPr="00907690" w:rsidTr="00231050">
        <w:trPr>
          <w:trHeight w:val="20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F55DF6" w:rsidP="00F52C94">
            <w:pPr>
              <w:pStyle w:val="Tabellenstil2"/>
            </w:pPr>
            <w:r>
              <w:rPr>
                <w:sz w:val="20"/>
                <w:szCs w:val="20"/>
              </w:rPr>
              <w:t xml:space="preserve">Die </w:t>
            </w:r>
            <w:r>
              <w:rPr>
                <w:b/>
                <w:bCs/>
                <w:sz w:val="20"/>
                <w:szCs w:val="20"/>
              </w:rPr>
              <w:t>Hinführung</w:t>
            </w:r>
            <w:r>
              <w:rPr>
                <w:sz w:val="20"/>
                <w:szCs w:val="20"/>
              </w:rPr>
              <w:t xml:space="preserve"> führt originell und passend zur </w:t>
            </w:r>
            <w:r w:rsidRPr="00F52C94">
              <w:rPr>
                <w:b/>
                <w:sz w:val="20"/>
                <w:szCs w:val="20"/>
              </w:rPr>
              <w:t xml:space="preserve">Thematik des </w:t>
            </w:r>
            <w:r w:rsidR="00F52C94" w:rsidRPr="00F52C94">
              <w:rPr>
                <w:b/>
                <w:sz w:val="20"/>
                <w:szCs w:val="20"/>
              </w:rPr>
              <w:t>Gedichtvergleichs</w:t>
            </w:r>
            <w:r w:rsidR="00EC36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hin.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</w:tr>
      <w:tr w:rsidR="00F52C94" w:rsidRPr="00907690" w:rsidTr="00231050">
        <w:trPr>
          <w:trHeight w:val="20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C94" w:rsidRDefault="00F52C94">
            <w:pPr>
              <w:pStyle w:val="Tabellenstil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Hinführung wird an die Basi</w:t>
            </w:r>
            <w:r w:rsidR="00EC36D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sätze der Vergleichstexte angebunden. 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C94" w:rsidRPr="00F52C94" w:rsidRDefault="00F52C94">
            <w:pPr>
              <w:rPr>
                <w:lang w:val="de-DE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C94" w:rsidRPr="00F52C94" w:rsidRDefault="00F52C94">
            <w:pPr>
              <w:rPr>
                <w:lang w:val="de-DE"/>
              </w:rPr>
            </w:pPr>
          </w:p>
        </w:tc>
        <w:tc>
          <w:tcPr>
            <w:tcW w:w="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C94" w:rsidRPr="00F52C94" w:rsidRDefault="00F52C94">
            <w:pPr>
              <w:rPr>
                <w:lang w:val="de-DE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C94" w:rsidRPr="00F52C94" w:rsidRDefault="00F52C94">
            <w:pPr>
              <w:rPr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C94" w:rsidRPr="00F52C94" w:rsidRDefault="00F52C94">
            <w:pPr>
              <w:rPr>
                <w:lang w:val="de-DE"/>
              </w:rPr>
            </w:pPr>
          </w:p>
        </w:tc>
      </w:tr>
      <w:tr w:rsidR="00F52C94" w:rsidRPr="00907690" w:rsidTr="00231050">
        <w:trPr>
          <w:trHeight w:val="20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C94" w:rsidRDefault="00F52C94">
            <w:pPr>
              <w:pStyle w:val="Tabellenstil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</w:t>
            </w:r>
            <w:r w:rsidRPr="00F52C94">
              <w:rPr>
                <w:b/>
                <w:sz w:val="20"/>
                <w:szCs w:val="20"/>
              </w:rPr>
              <w:t>Basissätze</w:t>
            </w:r>
            <w:r>
              <w:rPr>
                <w:sz w:val="20"/>
                <w:szCs w:val="20"/>
              </w:rPr>
              <w:t xml:space="preserve"> enthalten folgende Informationen: Autor, Titel, Textsorte, Erscheinungsjahr, Thema.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C94" w:rsidRPr="00F52C94" w:rsidRDefault="00F52C94">
            <w:pPr>
              <w:rPr>
                <w:lang w:val="de-DE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C94" w:rsidRPr="00F52C94" w:rsidRDefault="00F52C94">
            <w:pPr>
              <w:rPr>
                <w:lang w:val="de-DE"/>
              </w:rPr>
            </w:pPr>
          </w:p>
        </w:tc>
        <w:tc>
          <w:tcPr>
            <w:tcW w:w="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C94" w:rsidRPr="00F52C94" w:rsidRDefault="00F52C94">
            <w:pPr>
              <w:rPr>
                <w:lang w:val="de-DE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C94" w:rsidRPr="00F52C94" w:rsidRDefault="00F52C94">
            <w:pPr>
              <w:rPr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C94" w:rsidRPr="00F52C94" w:rsidRDefault="00F52C94">
            <w:pPr>
              <w:rPr>
                <w:lang w:val="de-DE"/>
              </w:rPr>
            </w:pPr>
          </w:p>
        </w:tc>
      </w:tr>
      <w:tr w:rsidR="00F52C94" w:rsidRPr="00231050" w:rsidTr="00865737">
        <w:trPr>
          <w:trHeight w:val="534"/>
        </w:trPr>
        <w:tc>
          <w:tcPr>
            <w:tcW w:w="9617" w:type="dxa"/>
            <w:gridSpan w:val="10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C94" w:rsidRDefault="00F52C94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  <w:lang w:val="de-DE" w:eastAsia="de-DE"/>
              </w:rPr>
            </w:pPr>
            <w:r w:rsidRPr="00F52C94">
              <w:rPr>
                <w:rFonts w:ascii="Helvetica" w:eastAsia="Helvetica" w:hAnsi="Helvetica" w:cs="Helvetica"/>
                <w:color w:val="000000"/>
                <w:sz w:val="20"/>
                <w:szCs w:val="20"/>
                <w:lang w:val="de-DE" w:eastAsia="de-DE"/>
              </w:rPr>
              <w:t>Folgende Vorgehensweise wurde für diesen Aufsatz gewählt:</w:t>
            </w:r>
          </w:p>
          <w:p w:rsidR="00F52C94" w:rsidRDefault="00F52C94" w:rsidP="00EE2D0D">
            <w:pPr>
              <w:jc w:val="center"/>
              <w:rPr>
                <w:rFonts w:ascii="Helvetica" w:eastAsia="Helvetica" w:hAnsi="Helvetica" w:cs="Helvetica"/>
                <w:color w:val="000000"/>
                <w:sz w:val="18"/>
                <w:szCs w:val="20"/>
                <w:lang w:val="de-DE" w:eastAsia="de-DE"/>
              </w:rPr>
            </w:pPr>
            <w:r w:rsidRPr="00F52C94">
              <w:rPr>
                <w:rFonts w:ascii="Helvetica" w:eastAsia="Helvetica" w:hAnsi="Helvetica" w:cs="Helvetica"/>
                <w:color w:val="000000"/>
                <w:sz w:val="18"/>
                <w:szCs w:val="20"/>
                <w:lang w:val="de-DE" w:eastAsia="de-DE"/>
              </w:rPr>
              <w:sym w:font="Wingdings" w:char="F06F"/>
            </w:r>
            <w:r w:rsidRPr="00F52C94">
              <w:rPr>
                <w:rFonts w:ascii="Helvetica" w:eastAsia="Helvetica" w:hAnsi="Helvetica" w:cs="Helvetica"/>
                <w:color w:val="000000"/>
                <w:sz w:val="18"/>
                <w:szCs w:val="20"/>
                <w:lang w:val="de-DE" w:eastAsia="de-DE"/>
              </w:rPr>
              <w:t xml:space="preserve"> gesonderte Analyse, Vergleich im dritten</w:t>
            </w:r>
            <w:r w:rsidR="00231050">
              <w:rPr>
                <w:rFonts w:ascii="Helvetica" w:eastAsia="Helvetica" w:hAnsi="Helvetica" w:cs="Helvetica"/>
                <w:color w:val="000000"/>
                <w:sz w:val="18"/>
                <w:szCs w:val="20"/>
                <w:lang w:val="de-DE" w:eastAsia="de-DE"/>
              </w:rPr>
              <w:t xml:space="preserve"> </w:t>
            </w:r>
            <w:r w:rsidRPr="00F52C94">
              <w:rPr>
                <w:rFonts w:ascii="Helvetica" w:eastAsia="Helvetica" w:hAnsi="Helvetica" w:cs="Helvetica"/>
                <w:color w:val="000000"/>
                <w:sz w:val="18"/>
                <w:szCs w:val="20"/>
                <w:lang w:val="de-DE" w:eastAsia="de-DE"/>
              </w:rPr>
              <w:t xml:space="preserve">Teil </w:t>
            </w:r>
            <w:r>
              <w:rPr>
                <w:rFonts w:ascii="Helvetica" w:eastAsia="Helvetica" w:hAnsi="Helvetica" w:cs="Helvetica"/>
                <w:color w:val="000000"/>
                <w:sz w:val="18"/>
                <w:szCs w:val="20"/>
                <w:lang w:val="de-DE" w:eastAsia="de-DE"/>
              </w:rPr>
              <w:t xml:space="preserve">  </w:t>
            </w:r>
            <w:r w:rsidRPr="00F52C94">
              <w:rPr>
                <w:rFonts w:ascii="Helvetica" w:eastAsia="Helvetica" w:hAnsi="Helvetica" w:cs="Helvetica"/>
                <w:color w:val="000000"/>
                <w:sz w:val="18"/>
                <w:szCs w:val="20"/>
                <w:lang w:val="de-DE" w:eastAsia="de-DE"/>
              </w:rPr>
              <w:sym w:font="Wingdings" w:char="F06F"/>
            </w:r>
            <w:r w:rsidRPr="00F52C94">
              <w:rPr>
                <w:rFonts w:ascii="Helvetica" w:eastAsia="Helvetica" w:hAnsi="Helvetica" w:cs="Helvetica"/>
                <w:color w:val="000000"/>
                <w:sz w:val="18"/>
                <w:szCs w:val="20"/>
                <w:lang w:val="de-DE" w:eastAsia="de-DE"/>
              </w:rPr>
              <w:t xml:space="preserve"> zweiter </w:t>
            </w:r>
            <w:r w:rsidR="00EE2D0D">
              <w:rPr>
                <w:rFonts w:ascii="Helvetica" w:eastAsia="Helvetica" w:hAnsi="Helvetica" w:cs="Helvetica"/>
                <w:color w:val="000000"/>
                <w:sz w:val="18"/>
                <w:szCs w:val="20"/>
                <w:lang w:val="de-DE" w:eastAsia="de-DE"/>
              </w:rPr>
              <w:t>T</w:t>
            </w:r>
            <w:r w:rsidRPr="00F52C94">
              <w:rPr>
                <w:rFonts w:ascii="Helvetica" w:eastAsia="Helvetica" w:hAnsi="Helvetica" w:cs="Helvetica"/>
                <w:color w:val="000000"/>
                <w:sz w:val="18"/>
                <w:szCs w:val="20"/>
                <w:lang w:val="de-DE" w:eastAsia="de-DE"/>
              </w:rPr>
              <w:t xml:space="preserve">ext mit Bezug zum ersten </w:t>
            </w:r>
            <w:r>
              <w:rPr>
                <w:rFonts w:ascii="Helvetica" w:eastAsia="Helvetica" w:hAnsi="Helvetica" w:cs="Helvetica"/>
                <w:color w:val="000000"/>
                <w:sz w:val="18"/>
                <w:szCs w:val="20"/>
                <w:lang w:val="de-DE" w:eastAsia="de-DE"/>
              </w:rPr>
              <w:t xml:space="preserve">  </w:t>
            </w:r>
            <w:r w:rsidRPr="00F52C94">
              <w:rPr>
                <w:rFonts w:ascii="Helvetica" w:eastAsia="Helvetica" w:hAnsi="Helvetica" w:cs="Helvetica"/>
                <w:color w:val="000000"/>
                <w:sz w:val="18"/>
                <w:szCs w:val="20"/>
                <w:lang w:val="de-DE" w:eastAsia="de-DE"/>
              </w:rPr>
              <w:sym w:font="Wingdings" w:char="F06F"/>
            </w:r>
            <w:r w:rsidRPr="00F52C94">
              <w:rPr>
                <w:rFonts w:ascii="Helvetica" w:eastAsia="Helvetica" w:hAnsi="Helvetica" w:cs="Helvetica"/>
                <w:color w:val="000000"/>
                <w:sz w:val="18"/>
                <w:szCs w:val="20"/>
                <w:lang w:val="de-DE" w:eastAsia="de-DE"/>
              </w:rPr>
              <w:t xml:space="preserve"> unmittelbarer Vergleich</w:t>
            </w:r>
          </w:p>
          <w:p w:rsidR="00231050" w:rsidRPr="00231050" w:rsidRDefault="00231050" w:rsidP="00231050">
            <w:pPr>
              <w:tabs>
                <w:tab w:val="left" w:pos="304"/>
                <w:tab w:val="left" w:pos="4287"/>
                <w:tab w:val="left" w:pos="7547"/>
              </w:tabs>
              <w:rPr>
                <w:b/>
                <w:lang w:val="de-DE"/>
              </w:rPr>
            </w:pPr>
            <w:r>
              <w:rPr>
                <w:lang w:val="de-DE"/>
              </w:rPr>
              <w:tab/>
            </w:r>
            <w:r w:rsidRPr="00231050">
              <w:rPr>
                <w:rFonts w:ascii="Helvetica" w:eastAsia="Helvetica" w:hAnsi="Helvetica" w:cs="Helvetica"/>
                <w:b/>
                <w:color w:val="000000"/>
                <w:sz w:val="18"/>
                <w:szCs w:val="20"/>
                <w:lang w:val="de-DE" w:eastAsia="de-DE"/>
              </w:rPr>
              <w:t>Blockmodell</w:t>
            </w:r>
            <w:r>
              <w:rPr>
                <w:rFonts w:ascii="Helvetica" w:eastAsia="Helvetica" w:hAnsi="Helvetica" w:cs="Helvetica"/>
                <w:b/>
                <w:color w:val="000000"/>
                <w:sz w:val="18"/>
                <w:szCs w:val="20"/>
                <w:lang w:val="de-DE" w:eastAsia="de-DE"/>
              </w:rPr>
              <w:tab/>
              <w:t>Verknüpfungsmodell</w:t>
            </w:r>
            <w:r>
              <w:rPr>
                <w:rFonts w:ascii="Helvetica" w:eastAsia="Helvetica" w:hAnsi="Helvetica" w:cs="Helvetica"/>
                <w:b/>
                <w:color w:val="000000"/>
                <w:sz w:val="18"/>
                <w:szCs w:val="20"/>
                <w:lang w:val="de-DE" w:eastAsia="de-DE"/>
              </w:rPr>
              <w:tab/>
            </w:r>
            <w:proofErr w:type="spellStart"/>
            <w:r>
              <w:rPr>
                <w:rFonts w:ascii="Helvetica" w:eastAsia="Helvetica" w:hAnsi="Helvetica" w:cs="Helvetica"/>
                <w:b/>
                <w:color w:val="000000"/>
                <w:sz w:val="18"/>
                <w:szCs w:val="20"/>
                <w:lang w:val="de-DE" w:eastAsia="de-DE"/>
              </w:rPr>
              <w:t>Aspektmodell</w:t>
            </w:r>
            <w:proofErr w:type="spellEnd"/>
          </w:p>
        </w:tc>
      </w:tr>
      <w:tr w:rsidR="00EE2D0D" w:rsidRPr="00907690" w:rsidTr="00EE2D0D">
        <w:trPr>
          <w:trHeight w:val="170"/>
        </w:trPr>
        <w:tc>
          <w:tcPr>
            <w:tcW w:w="9617" w:type="dxa"/>
            <w:gridSpan w:val="10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2D0D" w:rsidRPr="00F52C94" w:rsidRDefault="00EE2D0D" w:rsidP="00231050">
            <w:pPr>
              <w:pStyle w:val="Tabellenstil2"/>
              <w:jc w:val="right"/>
            </w:pPr>
            <w:r w:rsidRPr="00231050">
              <w:rPr>
                <w:rFonts w:ascii="Comic Sans MS" w:hAnsi="Comic Sans MS"/>
                <w:i/>
                <w:sz w:val="18"/>
                <w:szCs w:val="20"/>
              </w:rPr>
              <w:t>Bewertung für Gedicht I jeweil</w:t>
            </w:r>
            <w:r w:rsidR="00231050">
              <w:rPr>
                <w:rFonts w:ascii="Comic Sans MS" w:hAnsi="Comic Sans MS"/>
                <w:i/>
                <w:sz w:val="18"/>
                <w:szCs w:val="20"/>
              </w:rPr>
              <w:t>s oben und für Gedicht II unten.</w:t>
            </w:r>
          </w:p>
        </w:tc>
      </w:tr>
      <w:tr w:rsidR="00231050" w:rsidRPr="00907690" w:rsidTr="00231050">
        <w:trPr>
          <w:trHeight w:val="20"/>
        </w:trPr>
        <w:tc>
          <w:tcPr>
            <w:tcW w:w="63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Pr="00865737" w:rsidRDefault="00907690" w:rsidP="00EE2D0D">
            <w:pPr>
              <w:pStyle w:val="Tabellenstil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Eventuell (z.B. beim </w:t>
            </w:r>
            <w:proofErr w:type="spellStart"/>
            <w:r>
              <w:rPr>
                <w:sz w:val="20"/>
                <w:szCs w:val="20"/>
              </w:rPr>
              <w:t>Aspektmodell</w:t>
            </w:r>
            <w:proofErr w:type="spellEnd"/>
            <w:r>
              <w:rPr>
                <w:sz w:val="20"/>
                <w:szCs w:val="20"/>
              </w:rPr>
              <w:t xml:space="preserve"> sinnvoll): </w:t>
            </w:r>
            <w:r>
              <w:rPr>
                <w:sz w:val="20"/>
                <w:szCs w:val="20"/>
              </w:rPr>
              <w:br/>
            </w:r>
            <w:r w:rsidR="00231050" w:rsidRPr="00F52C94">
              <w:rPr>
                <w:sz w:val="20"/>
                <w:szCs w:val="20"/>
              </w:rPr>
              <w:t xml:space="preserve">Der </w:t>
            </w:r>
            <w:r w:rsidR="00231050" w:rsidRPr="00907690">
              <w:rPr>
                <w:sz w:val="20"/>
                <w:szCs w:val="20"/>
              </w:rPr>
              <w:t>Inhalt</w:t>
            </w:r>
            <w:r w:rsidR="00231050">
              <w:rPr>
                <w:sz w:val="20"/>
                <w:szCs w:val="20"/>
              </w:rPr>
              <w:t xml:space="preserve"> der Gedichte wird kurz und präzise zusammengefasst.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Pr="00F52C94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2C94" w:rsidRDefault="00231050" w:rsidP="00EE2D0D">
            <w:pPr>
              <w:rPr>
                <w:lang w:val="de-DE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2C94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2C94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2C94" w:rsidRDefault="00231050" w:rsidP="00EE2D0D">
            <w:pPr>
              <w:rPr>
                <w:lang w:val="de-DE"/>
              </w:rPr>
            </w:pPr>
          </w:p>
        </w:tc>
      </w:tr>
      <w:tr w:rsidR="00231050" w:rsidRPr="00907690" w:rsidTr="00231050">
        <w:trPr>
          <w:trHeight w:val="20"/>
        </w:trPr>
        <w:tc>
          <w:tcPr>
            <w:tcW w:w="63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Pr="00F52C94" w:rsidRDefault="00231050" w:rsidP="00EE2D0D">
            <w:pPr>
              <w:pStyle w:val="Tabellenstil2"/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Pr="00F52C94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2C94" w:rsidRDefault="00231050" w:rsidP="00EE2D0D">
            <w:pPr>
              <w:rPr>
                <w:lang w:val="de-DE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2C94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2C94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2C94" w:rsidRDefault="00231050" w:rsidP="00EE2D0D">
            <w:pPr>
              <w:rPr>
                <w:lang w:val="de-DE"/>
              </w:rPr>
            </w:pPr>
          </w:p>
        </w:tc>
      </w:tr>
      <w:tr w:rsidR="00907690" w:rsidRPr="00907690" w:rsidTr="00E73974">
        <w:trPr>
          <w:trHeight w:val="20"/>
        </w:trPr>
        <w:tc>
          <w:tcPr>
            <w:tcW w:w="631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690" w:rsidRDefault="00907690" w:rsidP="00EE2D0D">
            <w:pPr>
              <w:pStyle w:val="Tabellenstil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Eine angemessene </w:t>
            </w:r>
            <w:r w:rsidRPr="00F55DF6">
              <w:rPr>
                <w:b/>
                <w:bCs/>
                <w:sz w:val="20"/>
                <w:szCs w:val="20"/>
              </w:rPr>
              <w:t>Interpretationshypothese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wird formuliert.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690" w:rsidRPr="00F52C94" w:rsidRDefault="0090769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7690" w:rsidRPr="00F52C94" w:rsidRDefault="00907690" w:rsidP="00EE2D0D">
            <w:pPr>
              <w:rPr>
                <w:lang w:val="de-DE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7690" w:rsidRPr="00F52C94" w:rsidRDefault="0090769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7690" w:rsidRPr="00F52C94" w:rsidRDefault="0090769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7690" w:rsidRPr="00F52C94" w:rsidRDefault="00907690" w:rsidP="00EE2D0D">
            <w:pPr>
              <w:rPr>
                <w:lang w:val="de-DE"/>
              </w:rPr>
            </w:pPr>
          </w:p>
        </w:tc>
      </w:tr>
      <w:tr w:rsidR="00907690" w:rsidRPr="00907690" w:rsidTr="00E73974">
        <w:trPr>
          <w:trHeight w:val="20"/>
        </w:trPr>
        <w:tc>
          <w:tcPr>
            <w:tcW w:w="63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690" w:rsidRDefault="00907690" w:rsidP="00EE2D0D">
            <w:pPr>
              <w:pStyle w:val="Tabellenstil2"/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690" w:rsidRPr="00F52C94" w:rsidRDefault="0090769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7690" w:rsidRPr="00F52C94" w:rsidRDefault="00907690" w:rsidP="00EE2D0D">
            <w:pPr>
              <w:rPr>
                <w:lang w:val="de-DE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7690" w:rsidRPr="00F52C94" w:rsidRDefault="0090769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7690" w:rsidRPr="00F52C94" w:rsidRDefault="0090769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7690" w:rsidRPr="00F52C94" w:rsidRDefault="00907690" w:rsidP="00EE2D0D">
            <w:pPr>
              <w:rPr>
                <w:lang w:val="de-DE"/>
              </w:rPr>
            </w:pPr>
          </w:p>
        </w:tc>
      </w:tr>
      <w:tr w:rsidR="00907690" w:rsidRPr="00907690" w:rsidTr="00E73974">
        <w:trPr>
          <w:trHeight w:val="20"/>
        </w:trPr>
        <w:tc>
          <w:tcPr>
            <w:tcW w:w="631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690" w:rsidRPr="00F52C94" w:rsidRDefault="00907690" w:rsidP="00EE2D0D">
            <w:pPr>
              <w:pStyle w:val="Tabellenstil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 </w:t>
            </w:r>
            <w:r w:rsidRPr="00907690">
              <w:rPr>
                <w:b/>
                <w:sz w:val="20"/>
                <w:szCs w:val="20"/>
              </w:rPr>
              <w:t>Inhalt</w:t>
            </w:r>
            <w:r>
              <w:rPr>
                <w:sz w:val="20"/>
                <w:szCs w:val="20"/>
              </w:rPr>
              <w:t xml:space="preserve"> wird gekonnt analysiert und interpretiert.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690" w:rsidRPr="00F52C94" w:rsidRDefault="0090769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7690" w:rsidRPr="00F52C94" w:rsidRDefault="00907690" w:rsidP="00EE2D0D">
            <w:pPr>
              <w:rPr>
                <w:lang w:val="de-DE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7690" w:rsidRPr="00F52C94" w:rsidRDefault="0090769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7690" w:rsidRPr="00F52C94" w:rsidRDefault="0090769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7690" w:rsidRPr="00F52C94" w:rsidRDefault="00907690" w:rsidP="00EE2D0D">
            <w:pPr>
              <w:rPr>
                <w:lang w:val="de-DE"/>
              </w:rPr>
            </w:pPr>
          </w:p>
        </w:tc>
      </w:tr>
      <w:tr w:rsidR="00907690" w:rsidRPr="00907690" w:rsidTr="00231050">
        <w:trPr>
          <w:trHeight w:val="20"/>
        </w:trPr>
        <w:tc>
          <w:tcPr>
            <w:tcW w:w="63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690" w:rsidRPr="00F52C94" w:rsidRDefault="00907690" w:rsidP="00EE2D0D">
            <w:pPr>
              <w:pStyle w:val="Tabellenstil2"/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7690" w:rsidRPr="00F52C94" w:rsidRDefault="0090769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7690" w:rsidRPr="00F52C94" w:rsidRDefault="00907690" w:rsidP="00EE2D0D">
            <w:pPr>
              <w:rPr>
                <w:lang w:val="de-DE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7690" w:rsidRPr="00F52C94" w:rsidRDefault="0090769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7690" w:rsidRPr="00F52C94" w:rsidRDefault="0090769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07690" w:rsidRPr="00F52C94" w:rsidRDefault="00907690" w:rsidP="00EE2D0D">
            <w:pPr>
              <w:rPr>
                <w:lang w:val="de-DE"/>
              </w:rPr>
            </w:pPr>
          </w:p>
        </w:tc>
      </w:tr>
      <w:tr w:rsidR="00231050" w:rsidRPr="00907690" w:rsidTr="00231050">
        <w:trPr>
          <w:trHeight w:val="20"/>
        </w:trPr>
        <w:tc>
          <w:tcPr>
            <w:tcW w:w="63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Default="00231050" w:rsidP="00EE2D0D">
            <w:pPr>
              <w:pStyle w:val="Tabellenstil2"/>
            </w:pPr>
            <w:r>
              <w:rPr>
                <w:sz w:val="20"/>
                <w:szCs w:val="20"/>
              </w:rPr>
              <w:t xml:space="preserve">Die </w:t>
            </w:r>
            <w:r>
              <w:rPr>
                <w:b/>
                <w:bCs/>
                <w:sz w:val="20"/>
                <w:szCs w:val="20"/>
              </w:rPr>
              <w:t>formalen Elemente</w:t>
            </w:r>
            <w:r>
              <w:rPr>
                <w:sz w:val="20"/>
                <w:szCs w:val="20"/>
              </w:rPr>
              <w:t xml:space="preserve"> des Gedichts werden zutreffend und mit den entsprechenden Fachbegriffen genau beschrieben.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</w:tr>
      <w:tr w:rsidR="00231050" w:rsidRPr="00907690" w:rsidTr="00231050">
        <w:trPr>
          <w:trHeight w:val="20"/>
        </w:trPr>
        <w:tc>
          <w:tcPr>
            <w:tcW w:w="63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Default="00231050" w:rsidP="00EE2D0D">
            <w:pPr>
              <w:pStyle w:val="Tabellenstil2"/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</w:tr>
      <w:tr w:rsidR="00231050" w:rsidRPr="00907690" w:rsidTr="00231050">
        <w:trPr>
          <w:trHeight w:val="20"/>
        </w:trPr>
        <w:tc>
          <w:tcPr>
            <w:tcW w:w="63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Default="00231050" w:rsidP="00EE2D0D">
            <w:pPr>
              <w:pStyle w:val="Tabellenstil2"/>
            </w:pPr>
            <w:r>
              <w:rPr>
                <w:sz w:val="20"/>
                <w:szCs w:val="20"/>
              </w:rPr>
              <w:t xml:space="preserve">Ausgewählte </w:t>
            </w:r>
            <w:r>
              <w:rPr>
                <w:b/>
                <w:bCs/>
                <w:sz w:val="20"/>
                <w:szCs w:val="20"/>
              </w:rPr>
              <w:t>sprachliche und stilistische Mittel</w:t>
            </w:r>
            <w:r>
              <w:rPr>
                <w:sz w:val="20"/>
                <w:szCs w:val="20"/>
              </w:rPr>
              <w:t xml:space="preserve"> werden zutreffend und mit den entsprechenden Fachbegriffen genau beschrieben.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</w:tr>
      <w:tr w:rsidR="00231050" w:rsidRPr="00907690" w:rsidTr="00231050">
        <w:trPr>
          <w:trHeight w:val="20"/>
        </w:trPr>
        <w:tc>
          <w:tcPr>
            <w:tcW w:w="63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Default="00231050" w:rsidP="00EE2D0D">
            <w:pPr>
              <w:pStyle w:val="Tabellenstil2"/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</w:tr>
      <w:tr w:rsidR="00231050" w:rsidRPr="00907690" w:rsidTr="00231050">
        <w:trPr>
          <w:trHeight w:val="20"/>
        </w:trPr>
        <w:tc>
          <w:tcPr>
            <w:tcW w:w="63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Default="00231050" w:rsidP="00EE2D0D">
            <w:pPr>
              <w:pStyle w:val="Tabellenstil2"/>
            </w:pPr>
            <w:r>
              <w:rPr>
                <w:sz w:val="20"/>
                <w:szCs w:val="20"/>
              </w:rPr>
              <w:t xml:space="preserve">Die formalen, sprachlichen und stilistische Mittel werden in Hinblick auf ihre </w:t>
            </w:r>
            <w:r>
              <w:rPr>
                <w:b/>
                <w:bCs/>
                <w:sz w:val="20"/>
                <w:szCs w:val="20"/>
              </w:rPr>
              <w:t>Funktion bzw. Wirkung</w:t>
            </w:r>
            <w:r>
              <w:rPr>
                <w:sz w:val="20"/>
                <w:szCs w:val="20"/>
              </w:rPr>
              <w:t xml:space="preserve"> mit dem Inhalt des Gedichtes in einen sinnvollen Bezug gestellt.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</w:tr>
      <w:tr w:rsidR="00231050" w:rsidRPr="00907690" w:rsidTr="00231050">
        <w:trPr>
          <w:trHeight w:val="20"/>
        </w:trPr>
        <w:tc>
          <w:tcPr>
            <w:tcW w:w="63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Default="00231050" w:rsidP="00EE2D0D">
            <w:pPr>
              <w:pStyle w:val="Tabellenstil2"/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</w:tr>
      <w:tr w:rsidR="00231050" w:rsidRPr="00907690" w:rsidTr="00231050">
        <w:trPr>
          <w:trHeight w:val="20"/>
        </w:trPr>
        <w:tc>
          <w:tcPr>
            <w:tcW w:w="63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Default="00907690" w:rsidP="00907690">
            <w:pPr>
              <w:pStyle w:val="Tabellenstil2"/>
            </w:pPr>
            <w:r w:rsidRPr="00907690">
              <w:rPr>
                <w:bCs/>
                <w:sz w:val="20"/>
                <w:szCs w:val="20"/>
              </w:rPr>
              <w:t>Eventuell</w:t>
            </w:r>
            <w:r>
              <w:rPr>
                <w:bCs/>
                <w:sz w:val="20"/>
                <w:szCs w:val="20"/>
              </w:rPr>
              <w:t xml:space="preserve"> werden textübergreifende Aspekte mit einbezogen, z. B. </w:t>
            </w:r>
            <w:r w:rsidRPr="00907690">
              <w:rPr>
                <w:bCs/>
                <w:sz w:val="20"/>
                <w:szCs w:val="20"/>
              </w:rPr>
              <w:t xml:space="preserve"> </w:t>
            </w:r>
            <w:r w:rsidR="00231050" w:rsidRPr="00907690">
              <w:rPr>
                <w:bCs/>
                <w:sz w:val="20"/>
                <w:szCs w:val="20"/>
              </w:rPr>
              <w:t>Hintergrundinformationen zu Autor und Epoche</w:t>
            </w:r>
            <w:r>
              <w:rPr>
                <w:bCs/>
                <w:sz w:val="20"/>
                <w:szCs w:val="20"/>
              </w:rPr>
              <w:t>; diese</w:t>
            </w:r>
            <w:r w:rsidR="00231050">
              <w:rPr>
                <w:sz w:val="20"/>
                <w:szCs w:val="20"/>
              </w:rPr>
              <w:t xml:space="preserve"> werden sinnvoll in die Interpretation mit einbezogen</w:t>
            </w:r>
            <w:r>
              <w:rPr>
                <w:sz w:val="20"/>
                <w:szCs w:val="20"/>
              </w:rPr>
              <w:t xml:space="preserve"> und nicht nur angehängt</w:t>
            </w:r>
            <w:r w:rsidR="0023105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</w:tr>
      <w:tr w:rsidR="00231050" w:rsidRPr="00907690" w:rsidTr="00231050">
        <w:trPr>
          <w:trHeight w:val="20"/>
        </w:trPr>
        <w:tc>
          <w:tcPr>
            <w:tcW w:w="63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Default="00231050" w:rsidP="00EE2D0D">
            <w:pPr>
              <w:pStyle w:val="Tabellenstil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</w:tr>
      <w:tr w:rsidR="00231050" w:rsidRPr="00907690" w:rsidTr="00231050">
        <w:trPr>
          <w:trHeight w:val="20"/>
        </w:trPr>
        <w:tc>
          <w:tcPr>
            <w:tcW w:w="63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Default="00907690" w:rsidP="00907690">
            <w:pPr>
              <w:pStyle w:val="Tabellenstil2"/>
            </w:pPr>
            <w:r>
              <w:rPr>
                <w:sz w:val="20"/>
                <w:szCs w:val="20"/>
              </w:rPr>
              <w:t>D</w:t>
            </w:r>
            <w:r w:rsidR="00231050">
              <w:rPr>
                <w:sz w:val="20"/>
                <w:szCs w:val="20"/>
              </w:rPr>
              <w:t xml:space="preserve">ie </w:t>
            </w:r>
            <w:r w:rsidR="00231050">
              <w:rPr>
                <w:b/>
                <w:bCs/>
                <w:sz w:val="20"/>
                <w:szCs w:val="20"/>
              </w:rPr>
              <w:t>Gesamtaussage des Gedichtes</w:t>
            </w:r>
            <w:r>
              <w:rPr>
                <w:sz w:val="20"/>
                <w:szCs w:val="20"/>
              </w:rPr>
              <w:t xml:space="preserve"> wird differenziert zusammengefasst.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</w:tr>
      <w:tr w:rsidR="00231050" w:rsidRPr="00907690" w:rsidTr="00231050">
        <w:trPr>
          <w:trHeight w:val="20"/>
        </w:trPr>
        <w:tc>
          <w:tcPr>
            <w:tcW w:w="6319" w:type="dxa"/>
            <w:vMerge/>
            <w:tcBorders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Default="00231050" w:rsidP="00EE2D0D">
            <w:pPr>
              <w:pStyle w:val="Tabellenstil2"/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050" w:rsidRPr="00F55DF6" w:rsidRDefault="00231050" w:rsidP="00EE2D0D">
            <w:pPr>
              <w:rPr>
                <w:lang w:val="de-DE"/>
              </w:rPr>
            </w:pPr>
          </w:p>
        </w:tc>
      </w:tr>
      <w:tr w:rsidR="00231050" w:rsidRPr="00907690" w:rsidTr="00231050">
        <w:trPr>
          <w:trHeight w:val="20"/>
        </w:trPr>
        <w:tc>
          <w:tcPr>
            <w:tcW w:w="6319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Default="00231050" w:rsidP="00231050">
            <w:pPr>
              <w:pStyle w:val="Tabellenstil2"/>
              <w:rPr>
                <w:sz w:val="20"/>
                <w:szCs w:val="20"/>
              </w:rPr>
            </w:pPr>
            <w:r w:rsidRPr="00865737">
              <w:rPr>
                <w:b/>
                <w:sz w:val="20"/>
                <w:szCs w:val="20"/>
              </w:rPr>
              <w:t>Vergleich</w:t>
            </w:r>
            <w:r>
              <w:rPr>
                <w:sz w:val="20"/>
                <w:szCs w:val="20"/>
              </w:rPr>
              <w:t>: Gemeinsamkeiten und Unterschiede werden deutlich und verständlich herausgearbeitet.</w:t>
            </w:r>
          </w:p>
        </w:tc>
        <w:tc>
          <w:tcPr>
            <w:tcW w:w="690" w:type="dxa"/>
            <w:gridSpan w:val="2"/>
            <w:tcBorders>
              <w:top w:val="single" w:sz="18" w:space="0" w:color="auto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706" w:type="dxa"/>
            <w:gridSpan w:val="2"/>
            <w:tcBorders>
              <w:top w:val="single" w:sz="18" w:space="0" w:color="auto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677" w:type="dxa"/>
            <w:gridSpan w:val="2"/>
            <w:tcBorders>
              <w:top w:val="single" w:sz="18" w:space="0" w:color="auto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643" w:type="dxa"/>
            <w:gridSpan w:val="2"/>
            <w:tcBorders>
              <w:top w:val="single" w:sz="18" w:space="0" w:color="auto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1050" w:rsidRPr="00F55DF6" w:rsidRDefault="00231050">
            <w:pPr>
              <w:rPr>
                <w:lang w:val="de-DE"/>
              </w:rPr>
            </w:pPr>
          </w:p>
        </w:tc>
      </w:tr>
      <w:tr w:rsidR="00907690" w:rsidRPr="00907690" w:rsidTr="00231050">
        <w:trPr>
          <w:trHeight w:val="20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7690" w:rsidRPr="00907690" w:rsidRDefault="00907690" w:rsidP="00907690">
            <w:pPr>
              <w:pStyle w:val="Tabellenstil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 Vergleich fokussiert auf zentralen Vergleichsaspekten. </w:t>
            </w: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7690" w:rsidRPr="00F55DF6" w:rsidRDefault="00907690">
            <w:pPr>
              <w:rPr>
                <w:lang w:val="de-DE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7690" w:rsidRPr="00F55DF6" w:rsidRDefault="00907690">
            <w:pPr>
              <w:rPr>
                <w:lang w:val="de-DE"/>
              </w:rPr>
            </w:pPr>
          </w:p>
        </w:tc>
        <w:tc>
          <w:tcPr>
            <w:tcW w:w="677" w:type="dxa"/>
            <w:gridSpan w:val="2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7690" w:rsidRPr="00F55DF6" w:rsidRDefault="00907690">
            <w:pPr>
              <w:rPr>
                <w:lang w:val="de-DE"/>
              </w:rPr>
            </w:pP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7690" w:rsidRPr="00F55DF6" w:rsidRDefault="00907690">
            <w:pPr>
              <w:rPr>
                <w:lang w:val="de-DE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7690" w:rsidRPr="00F55DF6" w:rsidRDefault="00907690">
            <w:pPr>
              <w:rPr>
                <w:lang w:val="de-DE"/>
              </w:rPr>
            </w:pPr>
          </w:p>
        </w:tc>
      </w:tr>
      <w:tr w:rsidR="00231050" w:rsidRPr="00F52C94" w:rsidTr="00231050">
        <w:trPr>
          <w:trHeight w:val="20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865737" w:rsidRDefault="00231050">
            <w:pPr>
              <w:pStyle w:val="Tabellenstil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Vergleichsaspekt: </w:t>
            </w:r>
            <w:r>
              <w:rPr>
                <w:sz w:val="20"/>
                <w:szCs w:val="20"/>
              </w:rPr>
              <w:t>Thematik</w:t>
            </w: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677" w:type="dxa"/>
            <w:gridSpan w:val="2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</w:tr>
      <w:tr w:rsidR="00907690" w:rsidTr="00F872CC">
        <w:trPr>
          <w:trHeight w:val="300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ECAB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7690" w:rsidRDefault="00907690" w:rsidP="00F872CC">
            <w:pPr>
              <w:pStyle w:val="Tabellenstil2"/>
            </w:pPr>
            <w:r>
              <w:lastRenderedPageBreak/>
              <w:t>Inhalt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ECAB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7690" w:rsidRDefault="00907690" w:rsidP="00F872CC">
            <w:pPr>
              <w:pStyle w:val="Tabellenstil2"/>
              <w:jc w:val="center"/>
            </w:pPr>
            <w:r>
              <w:rPr>
                <w:b/>
                <w:bCs/>
              </w:rPr>
              <w:t>+ +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ECAB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7690" w:rsidRDefault="00907690" w:rsidP="00F872CC">
            <w:pPr>
              <w:pStyle w:val="Tabellenstil2"/>
              <w:jc w:val="center"/>
            </w:pPr>
            <w:r>
              <w:rPr>
                <w:b/>
                <w:bCs/>
              </w:rPr>
              <w:t>+</w:t>
            </w:r>
          </w:p>
        </w:tc>
        <w:tc>
          <w:tcPr>
            <w:tcW w:w="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ECAB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7690" w:rsidRPr="00F55DF6" w:rsidRDefault="00907690" w:rsidP="00F872CC">
            <w:pPr>
              <w:jc w:val="center"/>
              <w:rPr>
                <w:b/>
              </w:rPr>
            </w:pPr>
            <w:r w:rsidRPr="00F55DF6">
              <w:rPr>
                <w:b/>
              </w:rPr>
              <w:t>=</w:t>
            </w:r>
          </w:p>
        </w:tc>
        <w:tc>
          <w:tcPr>
            <w:tcW w:w="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ECAB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7690" w:rsidRDefault="00907690" w:rsidP="00F872CC">
            <w:pPr>
              <w:pStyle w:val="Tabellenstil2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ECAB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7690" w:rsidRDefault="00907690" w:rsidP="00F872CC">
            <w:pPr>
              <w:pStyle w:val="Tabellenstil2"/>
              <w:jc w:val="center"/>
            </w:pPr>
            <w:r>
              <w:rPr>
                <w:b/>
                <w:bCs/>
              </w:rPr>
              <w:t>- -</w:t>
            </w:r>
          </w:p>
        </w:tc>
      </w:tr>
      <w:tr w:rsidR="00231050" w:rsidRPr="00F52C94" w:rsidTr="00231050">
        <w:trPr>
          <w:trHeight w:val="20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865737" w:rsidRDefault="00231050" w:rsidP="009169D6">
            <w:pPr>
              <w:pStyle w:val="Tabellenstil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Vergleichsaspekt: </w:t>
            </w:r>
            <w:r>
              <w:rPr>
                <w:sz w:val="20"/>
                <w:szCs w:val="20"/>
              </w:rPr>
              <w:t>Aufbau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</w:tr>
      <w:tr w:rsidR="00231050" w:rsidRPr="00F52C94" w:rsidTr="00231050">
        <w:trPr>
          <w:trHeight w:val="20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865737" w:rsidRDefault="00231050">
            <w:pPr>
              <w:pStyle w:val="Tabellenstil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Vergleichsaspekt: </w:t>
            </w:r>
            <w:r>
              <w:rPr>
                <w:sz w:val="20"/>
                <w:szCs w:val="20"/>
              </w:rPr>
              <w:t>Motivik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</w:tr>
      <w:tr w:rsidR="00231050" w:rsidRPr="00907690" w:rsidTr="00231050">
        <w:trPr>
          <w:trHeight w:val="20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Default="00231050">
            <w:pPr>
              <w:pStyle w:val="Tabellenstil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Vergleichsaspekt: </w:t>
            </w:r>
            <w:r>
              <w:rPr>
                <w:sz w:val="20"/>
                <w:szCs w:val="20"/>
              </w:rPr>
              <w:t>metrische und stilistische Gestaltung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</w:tr>
      <w:tr w:rsidR="00231050" w:rsidRPr="00907690" w:rsidTr="00231050">
        <w:trPr>
          <w:trHeight w:val="20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Default="00231050">
            <w:pPr>
              <w:pStyle w:val="Tabellenstil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Vergleichsaspekt: </w:t>
            </w:r>
            <w:r>
              <w:rPr>
                <w:sz w:val="20"/>
                <w:szCs w:val="20"/>
              </w:rPr>
              <w:t>Unterschiede und Gemeinsamkeiten in der Wahrnehmung der Wirklichkeit und des Weltbilds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</w:tr>
      <w:tr w:rsidR="00231050" w:rsidRPr="00F52C94" w:rsidTr="00231050">
        <w:trPr>
          <w:trHeight w:val="20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Default="00231050">
            <w:pPr>
              <w:pStyle w:val="Tabellenstil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Vergleichsaspekt: </w:t>
            </w:r>
            <w:r>
              <w:rPr>
                <w:sz w:val="20"/>
                <w:szCs w:val="20"/>
              </w:rPr>
              <w:t>eventuell - Epochenzuordnung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</w:tr>
      <w:tr w:rsidR="00231050" w:rsidRPr="00907690" w:rsidTr="00231050">
        <w:trPr>
          <w:trHeight w:val="20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865737" w:rsidRDefault="00231050" w:rsidP="00865737">
            <w:pPr>
              <w:pStyle w:val="Tabellenstil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 </w:t>
            </w:r>
            <w:r>
              <w:rPr>
                <w:b/>
                <w:sz w:val="20"/>
                <w:szCs w:val="20"/>
              </w:rPr>
              <w:t>Vergleich</w:t>
            </w:r>
            <w:r>
              <w:rPr>
                <w:sz w:val="20"/>
                <w:szCs w:val="20"/>
              </w:rPr>
              <w:t xml:space="preserve"> mündet in einer </w:t>
            </w:r>
            <w:r>
              <w:rPr>
                <w:b/>
                <w:sz w:val="20"/>
                <w:szCs w:val="20"/>
              </w:rPr>
              <w:t xml:space="preserve"> bilanzierenden Zusammenstellung</w:t>
            </w:r>
            <w:r>
              <w:rPr>
                <w:sz w:val="20"/>
                <w:szCs w:val="20"/>
              </w:rPr>
              <w:t xml:space="preserve"> zentraler Gemeinsamkeiten und Unterschiede.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050" w:rsidRPr="00F55DF6" w:rsidRDefault="00231050">
            <w:pPr>
              <w:rPr>
                <w:lang w:val="de-DE"/>
              </w:rPr>
            </w:pPr>
          </w:p>
        </w:tc>
      </w:tr>
      <w:tr w:rsidR="00865737" w:rsidRPr="00907690" w:rsidTr="001B1601">
        <w:trPr>
          <w:trHeight w:val="200"/>
        </w:trPr>
        <w:tc>
          <w:tcPr>
            <w:tcW w:w="6319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5737" w:rsidRDefault="00865737">
            <w:pPr>
              <w:pStyle w:val="Tabellenstil2"/>
              <w:rPr>
                <w:sz w:val="20"/>
                <w:szCs w:val="20"/>
              </w:rPr>
            </w:pPr>
            <w:r w:rsidRPr="009169D6">
              <w:rPr>
                <w:b/>
                <w:sz w:val="20"/>
                <w:szCs w:val="20"/>
              </w:rPr>
              <w:t>Schluss</w:t>
            </w:r>
            <w:r>
              <w:rPr>
                <w:sz w:val="20"/>
                <w:szCs w:val="20"/>
              </w:rPr>
              <w:t xml:space="preserve">: </w:t>
            </w:r>
            <w:r w:rsidR="009169D6">
              <w:rPr>
                <w:sz w:val="20"/>
                <w:szCs w:val="20"/>
              </w:rPr>
              <w:t>Der Aufsatz wird überzeugend abgeschlossen.</w:t>
            </w:r>
          </w:p>
        </w:tc>
        <w:tc>
          <w:tcPr>
            <w:tcW w:w="690" w:type="dxa"/>
            <w:gridSpan w:val="2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5737" w:rsidRPr="00F55DF6" w:rsidRDefault="00865737">
            <w:pPr>
              <w:rPr>
                <w:lang w:val="de-DE"/>
              </w:rPr>
            </w:pPr>
          </w:p>
        </w:tc>
        <w:tc>
          <w:tcPr>
            <w:tcW w:w="706" w:type="dxa"/>
            <w:gridSpan w:val="2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5737" w:rsidRPr="00F55DF6" w:rsidRDefault="00865737">
            <w:pPr>
              <w:rPr>
                <w:lang w:val="de-DE"/>
              </w:rPr>
            </w:pPr>
          </w:p>
        </w:tc>
        <w:tc>
          <w:tcPr>
            <w:tcW w:w="677" w:type="dxa"/>
            <w:gridSpan w:val="2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5737" w:rsidRPr="00F55DF6" w:rsidRDefault="00865737">
            <w:pPr>
              <w:rPr>
                <w:lang w:val="de-DE"/>
              </w:rPr>
            </w:pPr>
          </w:p>
        </w:tc>
        <w:tc>
          <w:tcPr>
            <w:tcW w:w="643" w:type="dxa"/>
            <w:gridSpan w:val="2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5737" w:rsidRPr="00F55DF6" w:rsidRDefault="00865737">
            <w:pPr>
              <w:rPr>
                <w:lang w:val="de-DE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5737" w:rsidRPr="00F55DF6" w:rsidRDefault="00865737">
            <w:pPr>
              <w:rPr>
                <w:lang w:val="de-DE"/>
              </w:rPr>
            </w:pPr>
          </w:p>
        </w:tc>
      </w:tr>
      <w:tr w:rsidR="00AD18A9" w:rsidRPr="00907690" w:rsidTr="001B1601">
        <w:trPr>
          <w:trHeight w:val="200"/>
        </w:trPr>
        <w:tc>
          <w:tcPr>
            <w:tcW w:w="6319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F55DF6" w:rsidP="001B1601">
            <w:pPr>
              <w:pStyle w:val="Tabellenstil2"/>
            </w:pPr>
            <w:r>
              <w:rPr>
                <w:sz w:val="20"/>
                <w:szCs w:val="20"/>
              </w:rPr>
              <w:t xml:space="preserve">Der Aufsatz </w:t>
            </w:r>
            <w:r w:rsidR="00907690">
              <w:rPr>
                <w:sz w:val="20"/>
                <w:szCs w:val="20"/>
              </w:rPr>
              <w:t xml:space="preserve">ist klar und logisch aufgebaut und </w:t>
            </w:r>
            <w:r>
              <w:rPr>
                <w:sz w:val="20"/>
                <w:szCs w:val="20"/>
              </w:rPr>
              <w:t xml:space="preserve">weist eine sinnvolle und übersichtliche </w:t>
            </w:r>
            <w:r>
              <w:rPr>
                <w:b/>
                <w:bCs/>
                <w:sz w:val="20"/>
                <w:szCs w:val="20"/>
              </w:rPr>
              <w:t>Gliederung</w:t>
            </w:r>
            <w:r>
              <w:rPr>
                <w:sz w:val="20"/>
                <w:szCs w:val="20"/>
              </w:rPr>
              <w:t xml:space="preserve"> auf.</w:t>
            </w:r>
          </w:p>
        </w:tc>
        <w:tc>
          <w:tcPr>
            <w:tcW w:w="690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706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677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643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</w:tr>
      <w:tr w:rsidR="001B1601" w:rsidRPr="00907690" w:rsidTr="00F52C94">
        <w:trPr>
          <w:trHeight w:val="200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1601" w:rsidRDefault="001B1601" w:rsidP="001B1601">
            <w:pPr>
              <w:pStyle w:val="Tabellenstil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 wird überzeugend von einem Abschnitt zum nächsten übergeleitet.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1601" w:rsidRPr="00F55DF6" w:rsidRDefault="001B1601">
            <w:pPr>
              <w:rPr>
                <w:lang w:val="de-DE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1601" w:rsidRPr="00F55DF6" w:rsidRDefault="001B1601">
            <w:pPr>
              <w:rPr>
                <w:lang w:val="de-DE"/>
              </w:rPr>
            </w:pPr>
          </w:p>
        </w:tc>
        <w:tc>
          <w:tcPr>
            <w:tcW w:w="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1601" w:rsidRPr="00F55DF6" w:rsidRDefault="001B1601">
            <w:pPr>
              <w:rPr>
                <w:lang w:val="de-DE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1601" w:rsidRPr="00F55DF6" w:rsidRDefault="001B1601">
            <w:pPr>
              <w:rPr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1601" w:rsidRPr="00F55DF6" w:rsidRDefault="001B1601">
            <w:pPr>
              <w:rPr>
                <w:lang w:val="de-DE"/>
              </w:rPr>
            </w:pPr>
          </w:p>
        </w:tc>
      </w:tr>
      <w:tr w:rsidR="00AD18A9" w:rsidRPr="00907690" w:rsidTr="00865737">
        <w:trPr>
          <w:trHeight w:val="178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F55DF6">
            <w:pPr>
              <w:pStyle w:val="Tabellenstil2"/>
            </w:pPr>
            <w:r>
              <w:rPr>
                <w:sz w:val="20"/>
                <w:szCs w:val="20"/>
              </w:rPr>
              <w:t xml:space="preserve">Alle Aussagen und Deutungen werden mit passenden </w:t>
            </w:r>
            <w:r>
              <w:rPr>
                <w:b/>
                <w:bCs/>
                <w:sz w:val="20"/>
                <w:szCs w:val="20"/>
              </w:rPr>
              <w:t>Zitaten</w:t>
            </w:r>
            <w:r>
              <w:rPr>
                <w:sz w:val="20"/>
                <w:szCs w:val="20"/>
              </w:rPr>
              <w:t xml:space="preserve"> belegt. 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</w:tr>
      <w:tr w:rsidR="00AD18A9" w:rsidTr="00EE2D0D">
        <w:trPr>
          <w:trHeight w:val="300"/>
        </w:trPr>
        <w:tc>
          <w:tcPr>
            <w:tcW w:w="6319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ECAB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F55DF6">
            <w:pPr>
              <w:pStyle w:val="Tabellenstil2"/>
            </w:pPr>
            <w:r>
              <w:rPr>
                <w:b/>
                <w:bCs/>
                <w:sz w:val="24"/>
                <w:szCs w:val="24"/>
              </w:rPr>
              <w:t>Sprache und Form</w:t>
            </w:r>
          </w:p>
        </w:tc>
        <w:tc>
          <w:tcPr>
            <w:tcW w:w="690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ECAB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AD18A9"/>
        </w:tc>
        <w:tc>
          <w:tcPr>
            <w:tcW w:w="706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ECAB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AD18A9"/>
        </w:tc>
        <w:tc>
          <w:tcPr>
            <w:tcW w:w="677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ECAB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AD18A9"/>
        </w:tc>
        <w:tc>
          <w:tcPr>
            <w:tcW w:w="643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ECAB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AD18A9"/>
        </w:tc>
        <w:tc>
          <w:tcPr>
            <w:tcW w:w="582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ECAB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AD18A9"/>
        </w:tc>
      </w:tr>
      <w:tr w:rsidR="00AD18A9" w:rsidRPr="00907690" w:rsidTr="00F52C94">
        <w:trPr>
          <w:trHeight w:val="362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F55DF6">
            <w:pPr>
              <w:pStyle w:val="Tabellenstil2"/>
            </w:pPr>
            <w:r>
              <w:rPr>
                <w:b/>
                <w:bCs/>
                <w:sz w:val="20"/>
                <w:szCs w:val="20"/>
              </w:rPr>
              <w:t>Zitate</w:t>
            </w:r>
            <w:r>
              <w:rPr>
                <w:sz w:val="20"/>
                <w:szCs w:val="20"/>
              </w:rPr>
              <w:t xml:space="preserve"> sind korrekt wieder gegeben und passend in den Satzzusammenhang eingebaut.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</w:tr>
      <w:tr w:rsidR="00AD18A9" w:rsidTr="00F52C94">
        <w:trPr>
          <w:trHeight w:val="428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F55DF6">
            <w:pPr>
              <w:pStyle w:val="Tabellenstil2"/>
            </w:pPr>
            <w:r>
              <w:rPr>
                <w:sz w:val="20"/>
                <w:szCs w:val="20"/>
              </w:rPr>
              <w:t xml:space="preserve">Der </w:t>
            </w:r>
            <w:r>
              <w:rPr>
                <w:b/>
                <w:bCs/>
                <w:sz w:val="20"/>
                <w:szCs w:val="20"/>
              </w:rPr>
              <w:t>Stil</w:t>
            </w:r>
            <w:r>
              <w:rPr>
                <w:sz w:val="20"/>
                <w:szCs w:val="20"/>
              </w:rPr>
              <w:t xml:space="preserve"> ist sachlich. Die </w:t>
            </w:r>
            <w:r>
              <w:rPr>
                <w:b/>
                <w:bCs/>
                <w:sz w:val="20"/>
                <w:szCs w:val="20"/>
              </w:rPr>
              <w:t>Formulierungen</w:t>
            </w:r>
            <w:r>
              <w:rPr>
                <w:sz w:val="20"/>
                <w:szCs w:val="20"/>
              </w:rPr>
              <w:t xml:space="preserve"> sind abwechslungsreich und treffend. </w:t>
            </w:r>
            <w:r>
              <w:rPr>
                <w:b/>
                <w:bCs/>
                <w:sz w:val="20"/>
                <w:szCs w:val="20"/>
              </w:rPr>
              <w:t>Idiomatische Wendungen</w:t>
            </w:r>
            <w:r>
              <w:rPr>
                <w:sz w:val="20"/>
                <w:szCs w:val="20"/>
              </w:rPr>
              <w:t xml:space="preserve"> werden richtig verwendet. 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AD18A9"/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AD18A9"/>
        </w:tc>
        <w:tc>
          <w:tcPr>
            <w:tcW w:w="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AD18A9"/>
        </w:tc>
        <w:tc>
          <w:tcPr>
            <w:tcW w:w="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AD18A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AD18A9"/>
        </w:tc>
      </w:tr>
      <w:tr w:rsidR="001B1601" w:rsidRPr="00907690" w:rsidTr="00F52C94">
        <w:trPr>
          <w:trHeight w:val="225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1601" w:rsidRDefault="001B1601" w:rsidP="001B1601">
            <w:pPr>
              <w:pStyle w:val="Tabellenstil2"/>
              <w:rPr>
                <w:sz w:val="20"/>
                <w:szCs w:val="20"/>
              </w:rPr>
            </w:pPr>
            <w:r w:rsidRPr="001B1601">
              <w:rPr>
                <w:sz w:val="20"/>
                <w:szCs w:val="20"/>
              </w:rPr>
              <w:t>Kohärenz</w:t>
            </w:r>
            <w:r>
              <w:rPr>
                <w:sz w:val="20"/>
                <w:szCs w:val="20"/>
              </w:rPr>
              <w:t xml:space="preserve">: </w:t>
            </w:r>
            <w:r w:rsidRPr="001B1601">
              <w:rPr>
                <w:b/>
                <w:sz w:val="20"/>
                <w:szCs w:val="20"/>
              </w:rPr>
              <w:t>Inhaltliche Zusammenhänge</w:t>
            </w:r>
            <w:r>
              <w:rPr>
                <w:sz w:val="20"/>
                <w:szCs w:val="20"/>
              </w:rPr>
              <w:t xml:space="preserve"> werden sprachlich stimmig und logisch dargestellt; passende Konjunktionen, Adverbien, Rückbezüge und Vorverweise verwendet.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1601" w:rsidRPr="00F55DF6" w:rsidRDefault="001B1601">
            <w:pPr>
              <w:rPr>
                <w:lang w:val="de-DE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1601" w:rsidRPr="00F55DF6" w:rsidRDefault="001B1601">
            <w:pPr>
              <w:rPr>
                <w:lang w:val="de-DE"/>
              </w:rPr>
            </w:pPr>
          </w:p>
        </w:tc>
        <w:tc>
          <w:tcPr>
            <w:tcW w:w="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1601" w:rsidRPr="00F55DF6" w:rsidRDefault="001B1601">
            <w:pPr>
              <w:rPr>
                <w:lang w:val="de-DE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1601" w:rsidRPr="00F55DF6" w:rsidRDefault="001B1601">
            <w:pPr>
              <w:rPr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1601" w:rsidRPr="00F55DF6" w:rsidRDefault="001B1601">
            <w:pPr>
              <w:rPr>
                <w:lang w:val="de-DE"/>
              </w:rPr>
            </w:pPr>
          </w:p>
        </w:tc>
      </w:tr>
      <w:tr w:rsidR="00AD18A9" w:rsidRPr="00907690" w:rsidTr="00F52C94">
        <w:trPr>
          <w:trHeight w:val="225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F55DF6">
            <w:pPr>
              <w:pStyle w:val="Tabellenstil2"/>
            </w:pPr>
            <w:r>
              <w:rPr>
                <w:sz w:val="20"/>
                <w:szCs w:val="20"/>
              </w:rPr>
              <w:t xml:space="preserve">Die </w:t>
            </w:r>
            <w:r>
              <w:rPr>
                <w:b/>
                <w:bCs/>
                <w:sz w:val="20"/>
                <w:szCs w:val="20"/>
              </w:rPr>
              <w:t>Sätze</w:t>
            </w:r>
            <w:r>
              <w:rPr>
                <w:sz w:val="20"/>
                <w:szCs w:val="20"/>
              </w:rPr>
              <w:t xml:space="preserve"> sind klar und richtig gebaut.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</w:tr>
      <w:tr w:rsidR="00AD18A9" w:rsidRPr="00907690" w:rsidTr="00F52C94">
        <w:trPr>
          <w:trHeight w:val="189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F55DF6">
            <w:pPr>
              <w:pStyle w:val="Tabellenstil2"/>
            </w:pPr>
            <w:r>
              <w:rPr>
                <w:sz w:val="20"/>
                <w:szCs w:val="20"/>
              </w:rPr>
              <w:t xml:space="preserve">Die </w:t>
            </w:r>
            <w:r>
              <w:rPr>
                <w:b/>
                <w:bCs/>
                <w:sz w:val="20"/>
                <w:szCs w:val="20"/>
              </w:rPr>
              <w:t>Wortformen</w:t>
            </w:r>
            <w:r>
              <w:rPr>
                <w:sz w:val="20"/>
                <w:szCs w:val="20"/>
              </w:rPr>
              <w:t xml:space="preserve"> (Nomen, Adjektive</w:t>
            </w:r>
            <w:r w:rsidR="001B1601">
              <w:rPr>
                <w:sz w:val="20"/>
                <w:szCs w:val="20"/>
              </w:rPr>
              <w:t>, Verben</w:t>
            </w:r>
            <w:r>
              <w:rPr>
                <w:sz w:val="20"/>
                <w:szCs w:val="20"/>
              </w:rPr>
              <w:t xml:space="preserve">) sind richtig verwendet. 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</w:tr>
      <w:tr w:rsidR="00AD18A9" w:rsidRPr="00907690" w:rsidTr="00F52C94">
        <w:trPr>
          <w:trHeight w:val="500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F55DF6">
            <w:pPr>
              <w:pStyle w:val="Tabellenstil2"/>
            </w:pPr>
            <w:r>
              <w:rPr>
                <w:sz w:val="20"/>
                <w:szCs w:val="20"/>
              </w:rPr>
              <w:t xml:space="preserve">Die </w:t>
            </w:r>
            <w:r>
              <w:rPr>
                <w:b/>
                <w:bCs/>
                <w:sz w:val="20"/>
                <w:szCs w:val="20"/>
              </w:rPr>
              <w:t>Rechtschreibung</w:t>
            </w:r>
            <w:r>
              <w:rPr>
                <w:sz w:val="20"/>
                <w:szCs w:val="20"/>
              </w:rPr>
              <w:t xml:space="preserve"> ist korrekt und beeinträchtigt nicht das Verständnis.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</w:tr>
      <w:tr w:rsidR="00AD18A9" w:rsidRPr="00907690" w:rsidTr="00F52C94">
        <w:trPr>
          <w:trHeight w:val="191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F55DF6">
            <w:pPr>
              <w:pStyle w:val="Tabellenstil2"/>
            </w:pPr>
            <w:r>
              <w:rPr>
                <w:sz w:val="20"/>
                <w:szCs w:val="20"/>
              </w:rPr>
              <w:t xml:space="preserve">Der Text ist korrekt durch passende </w:t>
            </w:r>
            <w:r>
              <w:rPr>
                <w:b/>
                <w:bCs/>
                <w:sz w:val="20"/>
                <w:szCs w:val="20"/>
              </w:rPr>
              <w:t>Satzzeichen</w:t>
            </w:r>
            <w:r>
              <w:rPr>
                <w:sz w:val="20"/>
                <w:szCs w:val="20"/>
              </w:rPr>
              <w:t xml:space="preserve"> gegliedert. 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</w:tr>
      <w:tr w:rsidR="00AD18A9" w:rsidRPr="00907690" w:rsidTr="00F52C94">
        <w:trPr>
          <w:trHeight w:val="154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F55DF6">
            <w:pPr>
              <w:pStyle w:val="Tabellenstil2"/>
            </w:pPr>
            <w:r>
              <w:rPr>
                <w:sz w:val="20"/>
                <w:szCs w:val="20"/>
              </w:rPr>
              <w:t xml:space="preserve">Dein Text ist sinnvoll in </w:t>
            </w:r>
            <w:r>
              <w:rPr>
                <w:b/>
                <w:bCs/>
                <w:sz w:val="20"/>
                <w:szCs w:val="20"/>
              </w:rPr>
              <w:t>Abschnitte</w:t>
            </w:r>
            <w:r>
              <w:rPr>
                <w:sz w:val="20"/>
                <w:szCs w:val="20"/>
              </w:rPr>
              <w:t xml:space="preserve"> gegliedert.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</w:tr>
      <w:tr w:rsidR="00AD18A9" w:rsidRPr="00907690" w:rsidTr="00F52C94">
        <w:trPr>
          <w:trHeight w:val="132"/>
        </w:trPr>
        <w:tc>
          <w:tcPr>
            <w:tcW w:w="6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Default="00F55DF6">
            <w:pPr>
              <w:pStyle w:val="Tabellenstil2"/>
            </w:pPr>
            <w:r>
              <w:rPr>
                <w:sz w:val="20"/>
                <w:szCs w:val="20"/>
              </w:rPr>
              <w:t xml:space="preserve">Das </w:t>
            </w:r>
            <w:r>
              <w:rPr>
                <w:b/>
                <w:bCs/>
                <w:sz w:val="20"/>
                <w:szCs w:val="20"/>
              </w:rPr>
              <w:t>Schriftbild</w:t>
            </w:r>
            <w:r>
              <w:rPr>
                <w:sz w:val="20"/>
                <w:szCs w:val="20"/>
              </w:rPr>
              <w:t xml:space="preserve"> ist übersichtlich und die Schrift ist gut lesbar. 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8A9" w:rsidRPr="00F55DF6" w:rsidRDefault="00AD18A9">
            <w:pPr>
              <w:rPr>
                <w:lang w:val="de-DE"/>
              </w:rPr>
            </w:pPr>
          </w:p>
        </w:tc>
      </w:tr>
    </w:tbl>
    <w:p w:rsidR="00AD18A9" w:rsidRDefault="00AD18A9">
      <w:pPr>
        <w:pStyle w:val="Text"/>
      </w:pPr>
    </w:p>
    <w:p w:rsidR="009169D6" w:rsidRDefault="009169D6" w:rsidP="009169D6">
      <w:pPr>
        <w:pStyle w:val="Text"/>
        <w:spacing w:line="360" w:lineRule="auto"/>
      </w:pPr>
      <w:r>
        <w:t>Kommentar:</w:t>
      </w:r>
    </w:p>
    <w:p w:rsidR="009169D6" w:rsidRDefault="009169D6" w:rsidP="009169D6">
      <w:pPr>
        <w:pStyle w:val="Text"/>
        <w:tabs>
          <w:tab w:val="right" w:pos="10052"/>
        </w:tabs>
        <w:spacing w:line="480" w:lineRule="auto"/>
        <w:rPr>
          <w:u w:val="dotted"/>
        </w:rPr>
      </w:pPr>
      <w:r>
        <w:rPr>
          <w:u w:val="dotted"/>
        </w:rPr>
        <w:tab/>
      </w:r>
    </w:p>
    <w:p w:rsidR="009169D6" w:rsidRDefault="009169D6" w:rsidP="009169D6">
      <w:pPr>
        <w:pStyle w:val="Text"/>
        <w:tabs>
          <w:tab w:val="right" w:pos="10052"/>
        </w:tabs>
        <w:spacing w:line="480" w:lineRule="auto"/>
        <w:rPr>
          <w:u w:val="dotted"/>
        </w:rPr>
      </w:pPr>
      <w:r>
        <w:rPr>
          <w:u w:val="dotted"/>
        </w:rPr>
        <w:tab/>
      </w:r>
    </w:p>
    <w:p w:rsidR="009169D6" w:rsidRDefault="009169D6" w:rsidP="009169D6">
      <w:pPr>
        <w:pStyle w:val="Text"/>
        <w:tabs>
          <w:tab w:val="right" w:pos="10052"/>
        </w:tabs>
        <w:spacing w:line="480" w:lineRule="auto"/>
        <w:rPr>
          <w:u w:val="dotted"/>
        </w:rPr>
      </w:pPr>
      <w:r>
        <w:rPr>
          <w:u w:val="dotted"/>
        </w:rPr>
        <w:tab/>
      </w:r>
    </w:p>
    <w:p w:rsidR="009169D6" w:rsidRDefault="009169D6" w:rsidP="009169D6">
      <w:pPr>
        <w:pStyle w:val="Text"/>
        <w:tabs>
          <w:tab w:val="right" w:pos="10052"/>
        </w:tabs>
        <w:spacing w:line="480" w:lineRule="auto"/>
        <w:rPr>
          <w:u w:val="dotted"/>
        </w:rPr>
      </w:pPr>
      <w:r>
        <w:rPr>
          <w:u w:val="dotted"/>
        </w:rPr>
        <w:tab/>
      </w:r>
      <w:bookmarkStart w:id="0" w:name="_GoBack"/>
      <w:bookmarkEnd w:id="0"/>
    </w:p>
    <w:sectPr w:rsidR="009169D6" w:rsidSect="009169D6">
      <w:headerReference w:type="default" r:id="rId7"/>
      <w:pgSz w:w="11906" w:h="16838"/>
      <w:pgMar w:top="624" w:right="720" w:bottom="851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030" w:rsidRDefault="00A33030">
      <w:r>
        <w:separator/>
      </w:r>
    </w:p>
  </w:endnote>
  <w:endnote w:type="continuationSeparator" w:id="0">
    <w:p w:rsidR="00A33030" w:rsidRDefault="00A3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altName w:val="Tahoma"/>
    <w:panose1 w:val="020B0604030504040204"/>
    <w:charset w:val="00"/>
    <w:family w:val="swiss"/>
    <w:pitch w:val="variable"/>
    <w:sig w:usb0="00000001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030" w:rsidRDefault="00A33030">
      <w:r>
        <w:separator/>
      </w:r>
    </w:p>
  </w:footnote>
  <w:footnote w:type="continuationSeparator" w:id="0">
    <w:p w:rsidR="00A33030" w:rsidRDefault="00A33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D0D" w:rsidRPr="00EE2D0D" w:rsidRDefault="00EE2D0D" w:rsidP="00EE2D0D">
    <w:pPr>
      <w:pStyle w:val="Kopfzeile"/>
      <w:pBdr>
        <w:bottom w:val="single" w:sz="4" w:space="1" w:color="auto"/>
      </w:pBdr>
      <w:tabs>
        <w:tab w:val="clear" w:pos="9072"/>
        <w:tab w:val="left" w:pos="4097"/>
        <w:tab w:val="right" w:pos="9639"/>
      </w:tabs>
      <w:ind w:right="413"/>
      <w:rPr>
        <w:rFonts w:asciiTheme="majorHAnsi" w:hAnsiTheme="majorHAnsi" w:cstheme="majorHAnsi"/>
        <w:sz w:val="20"/>
      </w:rPr>
    </w:pPr>
    <w:r w:rsidRPr="005D4A6C">
      <w:rPr>
        <w:rFonts w:ascii="Verdana" w:hAnsi="Verdana"/>
        <w:noProof/>
        <w:sz w:val="20"/>
        <w:lang w:eastAsia="de-DE"/>
      </w:rPr>
      <w:drawing>
        <wp:inline distT="0" distB="0" distL="0" distR="0" wp14:anchorId="3A581ACD" wp14:editId="61090C8D">
          <wp:extent cx="1397546" cy="444951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286" cy="445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4A6C">
      <w:rPr>
        <w:rFonts w:ascii="Verdana" w:hAnsi="Verdana"/>
        <w:sz w:val="20"/>
      </w:rPr>
      <w:t xml:space="preserve">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EE2D0D">
      <w:rPr>
        <w:rFonts w:asciiTheme="majorHAnsi" w:hAnsiTheme="majorHAnsi" w:cstheme="majorHAnsi"/>
        <w:sz w:val="20"/>
      </w:rPr>
      <w:tab/>
      <w:t>Fachredaktion Deutsch, www.deutsch-bw.de</w:t>
    </w:r>
  </w:p>
  <w:p w:rsidR="00AD18A9" w:rsidRPr="00EE2D0D" w:rsidRDefault="00AD18A9">
    <w:pPr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D18A9"/>
    <w:rsid w:val="001B1601"/>
    <w:rsid w:val="00231050"/>
    <w:rsid w:val="003A3687"/>
    <w:rsid w:val="006D112A"/>
    <w:rsid w:val="007E6CDC"/>
    <w:rsid w:val="00865737"/>
    <w:rsid w:val="008C5EEE"/>
    <w:rsid w:val="008F392F"/>
    <w:rsid w:val="00900F03"/>
    <w:rsid w:val="00907690"/>
    <w:rsid w:val="009169D6"/>
    <w:rsid w:val="00A25781"/>
    <w:rsid w:val="00A33030"/>
    <w:rsid w:val="00AD18A9"/>
    <w:rsid w:val="00EC36D3"/>
    <w:rsid w:val="00EE2D0D"/>
    <w:rsid w:val="00F52C94"/>
    <w:rsid w:val="00F5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" w:hAnsi="Helvetica" w:cs="Arial Unicode MS"/>
      <w:color w:val="000000"/>
      <w:sz w:val="22"/>
      <w:szCs w:val="22"/>
    </w:rPr>
  </w:style>
  <w:style w:type="paragraph" w:customStyle="1" w:styleId="Tabellenstil2">
    <w:name w:val="Tabellenstil 2"/>
    <w:rPr>
      <w:rFonts w:ascii="Helvetica" w:eastAsia="Helvetica" w:hAnsi="Helvetica" w:cs="Helvetica"/>
      <w:color w:val="000000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EE2D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EE2D0D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2D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2D0D"/>
    <w:rPr>
      <w:rFonts w:ascii="Tahoma" w:hAnsi="Tahoma" w:cs="Tahoma"/>
      <w:sz w:val="16"/>
      <w:szCs w:val="16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EE2D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2D0D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" w:hAnsi="Helvetica" w:cs="Arial Unicode MS"/>
      <w:color w:val="000000"/>
      <w:sz w:val="22"/>
      <w:szCs w:val="22"/>
    </w:rPr>
  </w:style>
  <w:style w:type="paragraph" w:customStyle="1" w:styleId="Tabellenstil2">
    <w:name w:val="Tabellenstil 2"/>
    <w:rPr>
      <w:rFonts w:ascii="Helvetica" w:eastAsia="Helvetica" w:hAnsi="Helvetica" w:cs="Helvetica"/>
      <w:color w:val="000000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EE2D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EE2D0D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2D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2D0D"/>
    <w:rPr>
      <w:rFonts w:ascii="Tahoma" w:hAnsi="Tahoma" w:cs="Tahoma"/>
      <w:sz w:val="16"/>
      <w:szCs w:val="16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EE2D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2D0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Blennemann</dc:creator>
  <cp:lastModifiedBy>Blennemann</cp:lastModifiedBy>
  <cp:revision>2</cp:revision>
  <cp:lastPrinted>2016-06-12T14:08:00Z</cp:lastPrinted>
  <dcterms:created xsi:type="dcterms:W3CDTF">2019-03-31T09:16:00Z</dcterms:created>
  <dcterms:modified xsi:type="dcterms:W3CDTF">2019-03-31T09:16:00Z</dcterms:modified>
</cp:coreProperties>
</file>