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E76" w:rsidRPr="00B46E76" w:rsidRDefault="00B46E76" w:rsidP="00B46E76">
      <w:pPr>
        <w:rPr>
          <w:b/>
        </w:rPr>
      </w:pPr>
      <w:r>
        <w:rPr>
          <w:b/>
        </w:rPr>
        <w:t>Gedichtinterpretation - Beschreibung der Form</w:t>
      </w:r>
    </w:p>
    <w:p w:rsidR="00307054" w:rsidRPr="001B2567" w:rsidRDefault="00307054" w:rsidP="00307054">
      <w:pPr>
        <w:jc w:val="both"/>
        <w:rPr>
          <w:i/>
          <w:sz w:val="20"/>
          <w:szCs w:val="20"/>
        </w:rPr>
      </w:pPr>
      <w:r w:rsidRPr="001B2567">
        <w:rPr>
          <w:i/>
          <w:sz w:val="20"/>
          <w:szCs w:val="20"/>
        </w:rPr>
        <w:t xml:space="preserve">Der folgende Text ist einer Interpretation des Gedichtes „Auf dem See“ </w:t>
      </w:r>
      <w:r w:rsidRPr="00022151">
        <w:rPr>
          <w:i/>
          <w:sz w:val="20"/>
          <w:szCs w:val="20"/>
        </w:rPr>
        <w:t>Johann Wolfgang Goethe</w:t>
      </w:r>
      <w:r w:rsidR="00C947FE" w:rsidRPr="00022151">
        <w:rPr>
          <w:i/>
          <w:sz w:val="20"/>
          <w:szCs w:val="20"/>
        </w:rPr>
        <w:t>s</w:t>
      </w:r>
      <w:r w:rsidRPr="00022151">
        <w:rPr>
          <w:i/>
          <w:sz w:val="20"/>
          <w:szCs w:val="20"/>
        </w:rPr>
        <w:t xml:space="preserve"> entnommen. Vervollständigen Sie den Text mit den passenden Fachbegriffen. Passen Sie gegebenenfalls die Begriffe grammatikalisch an. Überprüfen Sie alle Aussagen am Gedichttext Goethe</w:t>
      </w:r>
      <w:r w:rsidR="00C947FE" w:rsidRPr="00022151">
        <w:rPr>
          <w:i/>
          <w:sz w:val="20"/>
          <w:szCs w:val="20"/>
        </w:rPr>
        <w:t>s</w:t>
      </w:r>
      <w:r w:rsidRPr="00022151">
        <w:rPr>
          <w:i/>
          <w:sz w:val="20"/>
          <w:szCs w:val="20"/>
        </w:rPr>
        <w:t>.</w:t>
      </w:r>
    </w:p>
    <w:p w:rsidR="00307054" w:rsidRPr="001B2567" w:rsidRDefault="00307054" w:rsidP="00307054">
      <w:pPr>
        <w:rPr>
          <w:sz w:val="20"/>
          <w:szCs w:val="20"/>
        </w:rPr>
      </w:pPr>
    </w:p>
    <w:p w:rsidR="00307054" w:rsidRPr="001B2567" w:rsidRDefault="00307054" w:rsidP="00307054">
      <w:pPr>
        <w:pBdr>
          <w:top w:val="single" w:sz="4" w:space="1" w:color="auto"/>
          <w:left w:val="single" w:sz="4" w:space="4" w:color="auto"/>
          <w:bottom w:val="single" w:sz="4" w:space="1" w:color="auto"/>
          <w:right w:val="single" w:sz="4" w:space="4" w:color="auto"/>
        </w:pBdr>
        <w:rPr>
          <w:sz w:val="20"/>
          <w:szCs w:val="20"/>
        </w:rPr>
      </w:pPr>
      <w:r w:rsidRPr="001B2567">
        <w:rPr>
          <w:sz w:val="20"/>
          <w:szCs w:val="20"/>
        </w:rPr>
        <w:t xml:space="preserve">Alliteration – alternierend – betont – Daktylus – dreihebig – Hebung </w:t>
      </w:r>
      <w:r>
        <w:rPr>
          <w:sz w:val="20"/>
          <w:szCs w:val="20"/>
        </w:rPr>
        <w:t xml:space="preserve">(2x) </w:t>
      </w:r>
      <w:r w:rsidRPr="001B2567">
        <w:rPr>
          <w:sz w:val="20"/>
          <w:szCs w:val="20"/>
        </w:rPr>
        <w:t xml:space="preserve">– jambisch – Kadenz – kreuzgereimt – männlich – </w:t>
      </w:r>
      <w:r>
        <w:rPr>
          <w:sz w:val="20"/>
          <w:szCs w:val="20"/>
        </w:rPr>
        <w:t xml:space="preserve">Metrum – </w:t>
      </w:r>
      <w:r w:rsidRPr="001B2567">
        <w:rPr>
          <w:sz w:val="20"/>
          <w:szCs w:val="20"/>
        </w:rPr>
        <w:t xml:space="preserve">Paarreim – Reim – </w:t>
      </w:r>
      <w:r>
        <w:rPr>
          <w:sz w:val="20"/>
          <w:szCs w:val="20"/>
        </w:rPr>
        <w:t xml:space="preserve">Senkung – </w:t>
      </w:r>
      <w:r w:rsidRPr="001B2567">
        <w:rPr>
          <w:sz w:val="20"/>
          <w:szCs w:val="20"/>
        </w:rPr>
        <w:t>syntaktisch – trochäisch – Trochäus – unbetont – vierhebig – Vierzeiler – weiblich</w:t>
      </w:r>
    </w:p>
    <w:p w:rsidR="00307054" w:rsidRPr="001B2567" w:rsidRDefault="00307054" w:rsidP="00307054">
      <w:pPr>
        <w:rPr>
          <w:sz w:val="22"/>
          <w:szCs w:val="22"/>
        </w:rPr>
      </w:pPr>
    </w:p>
    <w:p w:rsidR="00307054" w:rsidRDefault="00307054" w:rsidP="00307054">
      <w:pPr>
        <w:spacing w:line="360" w:lineRule="auto"/>
        <w:jc w:val="both"/>
        <w:rPr>
          <w:sz w:val="20"/>
          <w:szCs w:val="20"/>
        </w:rPr>
      </w:pPr>
      <w:r w:rsidRPr="001B2567">
        <w:rPr>
          <w:sz w:val="20"/>
          <w:szCs w:val="20"/>
        </w:rPr>
        <w:t xml:space="preserve">Den ersten </w:t>
      </w:r>
      <w:proofErr w:type="spellStart"/>
      <w:r w:rsidR="00022151">
        <w:rPr>
          <w:sz w:val="20"/>
          <w:szCs w:val="20"/>
        </w:rPr>
        <w:t>Achtzeiler</w:t>
      </w:r>
      <w:proofErr w:type="spellEnd"/>
      <w:r w:rsidRPr="001B2567">
        <w:rPr>
          <w:sz w:val="20"/>
          <w:szCs w:val="20"/>
        </w:rPr>
        <w:t xml:space="preserve"> hat Goethe, formal gesehen, durch eine Verdoppelung der sogenannten Chevy-Chase-Strophe geschaffen, die auf die englische Volksballade zurückgeht. Er setzt sich aus zwei </w:t>
      </w:r>
      <w:r w:rsidRPr="00307054">
        <w:rPr>
          <w:sz w:val="20"/>
          <w:szCs w:val="20"/>
        </w:rPr>
        <w:t>_______________________________</w:t>
      </w:r>
      <w:r w:rsidR="00C947FE">
        <w:rPr>
          <w:sz w:val="20"/>
          <w:szCs w:val="20"/>
        </w:rPr>
        <w:t xml:space="preserve"> </w:t>
      </w:r>
      <w:r w:rsidR="00022151">
        <w:rPr>
          <w:sz w:val="20"/>
          <w:szCs w:val="20"/>
        </w:rPr>
        <w:t>Vierzeiler</w:t>
      </w:r>
      <w:r w:rsidRPr="001B2567">
        <w:rPr>
          <w:sz w:val="20"/>
          <w:szCs w:val="20"/>
        </w:rPr>
        <w:t xml:space="preserve"> mit durchweg </w:t>
      </w:r>
      <w:r w:rsidRPr="00307054">
        <w:rPr>
          <w:sz w:val="20"/>
          <w:szCs w:val="20"/>
        </w:rPr>
        <w:t>_______________________________</w:t>
      </w:r>
      <w:r w:rsidRPr="001B2567">
        <w:rPr>
          <w:sz w:val="20"/>
          <w:szCs w:val="20"/>
        </w:rPr>
        <w:t xml:space="preserve"> Kadenzen zusammen. Das </w:t>
      </w:r>
      <w:r w:rsidRPr="00307054">
        <w:rPr>
          <w:sz w:val="20"/>
          <w:szCs w:val="20"/>
        </w:rPr>
        <w:t>_________________________</w:t>
      </w:r>
      <w:r w:rsidRPr="001B2567">
        <w:rPr>
          <w:sz w:val="20"/>
          <w:szCs w:val="20"/>
        </w:rPr>
        <w:t xml:space="preserve"> Metrum bleibt stets gewahrt, doch weisen die ungeraden Verse jeweils vier, die geraden dagegen nur drei </w:t>
      </w:r>
      <w:r w:rsidRPr="00307054">
        <w:rPr>
          <w:sz w:val="20"/>
          <w:szCs w:val="20"/>
        </w:rPr>
        <w:t>____________________________</w:t>
      </w:r>
      <w:r w:rsidRPr="001B2567">
        <w:rPr>
          <w:sz w:val="20"/>
          <w:szCs w:val="20"/>
        </w:rPr>
        <w:t xml:space="preserve"> auf. Am Ende </w:t>
      </w:r>
      <w:r w:rsidRPr="00022151">
        <w:rPr>
          <w:sz w:val="20"/>
          <w:szCs w:val="20"/>
        </w:rPr>
        <w:t>jede</w:t>
      </w:r>
      <w:r w:rsidR="00C947FE" w:rsidRPr="00022151">
        <w:rPr>
          <w:sz w:val="20"/>
          <w:szCs w:val="20"/>
        </w:rPr>
        <w:t>s</w:t>
      </w:r>
      <w:r w:rsidRPr="00022151">
        <w:rPr>
          <w:sz w:val="20"/>
          <w:szCs w:val="20"/>
        </w:rPr>
        <w:t xml:space="preserve"> zweiten </w:t>
      </w:r>
      <w:r w:rsidR="00C947FE" w:rsidRPr="00022151">
        <w:rPr>
          <w:sz w:val="20"/>
          <w:szCs w:val="20"/>
        </w:rPr>
        <w:t>Verses</w:t>
      </w:r>
      <w:r w:rsidRPr="00022151">
        <w:rPr>
          <w:sz w:val="20"/>
          <w:szCs w:val="20"/>
        </w:rPr>
        <w:t xml:space="preserve"> </w:t>
      </w:r>
      <w:r w:rsidRPr="001B2567">
        <w:rPr>
          <w:sz w:val="20"/>
          <w:szCs w:val="20"/>
        </w:rPr>
        <w:t xml:space="preserve">ist auch ein deutlicher </w:t>
      </w:r>
      <w:r w:rsidRPr="00307054">
        <w:rPr>
          <w:sz w:val="20"/>
          <w:szCs w:val="20"/>
        </w:rPr>
        <w:t>_______________________________</w:t>
      </w:r>
      <w:r w:rsidRPr="001B2567">
        <w:rPr>
          <w:sz w:val="20"/>
          <w:szCs w:val="20"/>
        </w:rPr>
        <w:t xml:space="preserve"> Einschnitt erreicht, aber die Abgeschlossenheit dieser vier Verspaare wird durch den </w:t>
      </w:r>
      <w:r w:rsidRPr="00307054">
        <w:rPr>
          <w:sz w:val="20"/>
          <w:szCs w:val="20"/>
        </w:rPr>
        <w:t>___________________,</w:t>
      </w:r>
      <w:r w:rsidRPr="001B2567">
        <w:rPr>
          <w:sz w:val="20"/>
          <w:szCs w:val="20"/>
        </w:rPr>
        <w:t xml:space="preserve"> der ihre Grenzen überschreitet, aufgelockert. Zudem fällt auf, dass die ganze Strophe einen streng </w:t>
      </w:r>
      <w:r w:rsidRPr="00307054">
        <w:rPr>
          <w:sz w:val="20"/>
          <w:szCs w:val="20"/>
        </w:rPr>
        <w:t>______________________________</w:t>
      </w:r>
      <w:r w:rsidRPr="001B2567">
        <w:rPr>
          <w:sz w:val="20"/>
          <w:szCs w:val="20"/>
        </w:rPr>
        <w:t xml:space="preserve"> Gang aufweist, denn aufgrund des Zusammenspiels von männlichen </w:t>
      </w:r>
      <w:r w:rsidRPr="00307054">
        <w:rPr>
          <w:sz w:val="20"/>
          <w:szCs w:val="20"/>
        </w:rPr>
        <w:t>__________________________</w:t>
      </w:r>
      <w:r w:rsidRPr="001B2567">
        <w:rPr>
          <w:sz w:val="20"/>
          <w:szCs w:val="20"/>
        </w:rPr>
        <w:t xml:space="preserve"> und jambischem Versbau gerät der vollkommen regelmäßige Wechsel von </w:t>
      </w:r>
      <w:r w:rsidRPr="00307054">
        <w:rPr>
          <w:sz w:val="20"/>
          <w:szCs w:val="20"/>
        </w:rPr>
        <w:t>____________________________</w:t>
      </w:r>
      <w:r w:rsidRPr="001B2567">
        <w:rPr>
          <w:sz w:val="20"/>
          <w:szCs w:val="20"/>
        </w:rPr>
        <w:t xml:space="preserve"> und </w:t>
      </w:r>
      <w:r w:rsidRPr="00307054">
        <w:rPr>
          <w:sz w:val="20"/>
          <w:szCs w:val="20"/>
        </w:rPr>
        <w:t>___________________________</w:t>
      </w:r>
      <w:r w:rsidRPr="001B2567">
        <w:rPr>
          <w:sz w:val="20"/>
          <w:szCs w:val="20"/>
        </w:rPr>
        <w:t xml:space="preserve"> Silben nicht einmal an den Ve</w:t>
      </w:r>
      <w:r>
        <w:rPr>
          <w:sz w:val="20"/>
          <w:szCs w:val="20"/>
        </w:rPr>
        <w:t>rsgrenzen ins Stocken. Das dadur</w:t>
      </w:r>
      <w:r w:rsidRPr="001B2567">
        <w:rPr>
          <w:sz w:val="20"/>
          <w:szCs w:val="20"/>
        </w:rPr>
        <w:t xml:space="preserve">ch erzeugte wiegende Gleichmaß führt nun bereits auf die inhaltliche Interpretation dieser Strophe, korrespondiert es doch unverkennbar </w:t>
      </w:r>
      <w:r w:rsidR="00C947FE" w:rsidRPr="00022151">
        <w:rPr>
          <w:sz w:val="20"/>
          <w:szCs w:val="20"/>
        </w:rPr>
        <w:t xml:space="preserve">mit </w:t>
      </w:r>
      <w:r w:rsidRPr="001B2567">
        <w:rPr>
          <w:sz w:val="20"/>
          <w:szCs w:val="20"/>
        </w:rPr>
        <w:t>der hier artikulierten Empfindung des Ich: Der Sprecher fühlt sich geborgen wie ein Säugling in den Armen der Mutter, die ihn „am Busen hält“, oder in der Wiege. Die w</w:t>
      </w:r>
      <w:r w:rsidRPr="00307054">
        <w:rPr>
          <w:sz w:val="20"/>
          <w:szCs w:val="20"/>
        </w:rPr>
        <w:t>-_____________________________,</w:t>
      </w:r>
      <w:r w:rsidRPr="001B2567">
        <w:rPr>
          <w:sz w:val="20"/>
          <w:szCs w:val="20"/>
        </w:rPr>
        <w:t xml:space="preserve"> besonders markant in dem Vers „Die Welle wieget unsern Kahn“, unterstreichen diesen Eindruck auf der lautlichen Ebene.</w:t>
      </w:r>
      <w:r>
        <w:rPr>
          <w:sz w:val="20"/>
          <w:szCs w:val="20"/>
        </w:rPr>
        <w:t xml:space="preserve"> [...]</w:t>
      </w:r>
    </w:p>
    <w:p w:rsidR="00307054" w:rsidRPr="001B2567" w:rsidRDefault="00307054" w:rsidP="00307054">
      <w:pPr>
        <w:spacing w:line="360" w:lineRule="auto"/>
        <w:jc w:val="both"/>
        <w:rPr>
          <w:sz w:val="20"/>
          <w:szCs w:val="20"/>
        </w:rPr>
      </w:pPr>
    </w:p>
    <w:p w:rsidR="00307054" w:rsidRDefault="00307054" w:rsidP="00307054">
      <w:pPr>
        <w:spacing w:line="360" w:lineRule="auto"/>
        <w:jc w:val="both"/>
        <w:rPr>
          <w:sz w:val="20"/>
          <w:szCs w:val="20"/>
        </w:rPr>
      </w:pPr>
      <w:r w:rsidRPr="001B2567">
        <w:rPr>
          <w:sz w:val="20"/>
          <w:szCs w:val="20"/>
        </w:rPr>
        <w:t xml:space="preserve">Die zweite Strophe grenzt sich schon durch ihre formale Struktur von der vorangegangenen ab. An die Stelle des Kreuzreims tritt der doppelte </w:t>
      </w:r>
      <w:r w:rsidRPr="00307054">
        <w:rPr>
          <w:sz w:val="20"/>
          <w:szCs w:val="20"/>
        </w:rPr>
        <w:t>_________________________________,</w:t>
      </w:r>
      <w:r w:rsidRPr="001B2567">
        <w:rPr>
          <w:sz w:val="20"/>
          <w:szCs w:val="20"/>
        </w:rPr>
        <w:t xml:space="preserve"> wobei die Kadenzen im ersten </w:t>
      </w:r>
      <w:proofErr w:type="spellStart"/>
      <w:r w:rsidRPr="001B2567">
        <w:rPr>
          <w:sz w:val="20"/>
          <w:szCs w:val="20"/>
        </w:rPr>
        <w:t>Verspaar</w:t>
      </w:r>
      <w:proofErr w:type="spellEnd"/>
      <w:r w:rsidRPr="001B2567">
        <w:rPr>
          <w:sz w:val="20"/>
          <w:szCs w:val="20"/>
        </w:rPr>
        <w:t xml:space="preserve"> weiblich, im zweiten wieder männlich sind; überdies ersetzt ein </w:t>
      </w:r>
      <w:r w:rsidRPr="00307054">
        <w:rPr>
          <w:sz w:val="20"/>
          <w:szCs w:val="20"/>
        </w:rPr>
        <w:t>________________________</w:t>
      </w:r>
      <w:r w:rsidRPr="001B2567">
        <w:rPr>
          <w:sz w:val="20"/>
          <w:szCs w:val="20"/>
        </w:rPr>
        <w:t xml:space="preserve"> </w:t>
      </w:r>
      <w:r w:rsidRPr="00307054">
        <w:rPr>
          <w:sz w:val="20"/>
          <w:szCs w:val="20"/>
        </w:rPr>
        <w:t>___________________________</w:t>
      </w:r>
      <w:r w:rsidRPr="001B2567">
        <w:rPr>
          <w:sz w:val="20"/>
          <w:szCs w:val="20"/>
        </w:rPr>
        <w:t xml:space="preserve"> den zuvor verwendeten Jambus. Unter diesen Bedingungen kommt es an der </w:t>
      </w:r>
      <w:r w:rsidRPr="00022151">
        <w:rPr>
          <w:sz w:val="20"/>
          <w:szCs w:val="20"/>
        </w:rPr>
        <w:t>Grenze zwischen de</w:t>
      </w:r>
      <w:r w:rsidR="00022151" w:rsidRPr="00022151">
        <w:rPr>
          <w:sz w:val="20"/>
          <w:szCs w:val="20"/>
        </w:rPr>
        <w:t>m</w:t>
      </w:r>
      <w:r w:rsidRPr="00022151">
        <w:rPr>
          <w:sz w:val="20"/>
          <w:szCs w:val="20"/>
        </w:rPr>
        <w:t xml:space="preserve"> dritten und </w:t>
      </w:r>
      <w:r w:rsidR="00C947FE" w:rsidRPr="00022151">
        <w:rPr>
          <w:sz w:val="20"/>
          <w:szCs w:val="20"/>
        </w:rPr>
        <w:t>dem</w:t>
      </w:r>
      <w:r w:rsidRPr="00022151">
        <w:rPr>
          <w:sz w:val="20"/>
          <w:szCs w:val="20"/>
        </w:rPr>
        <w:t xml:space="preserve"> vierten </w:t>
      </w:r>
      <w:r w:rsidR="00C947FE" w:rsidRPr="00022151">
        <w:rPr>
          <w:sz w:val="20"/>
          <w:szCs w:val="20"/>
        </w:rPr>
        <w:t>Vers</w:t>
      </w:r>
      <w:r w:rsidRPr="00022151">
        <w:rPr>
          <w:sz w:val="20"/>
          <w:szCs w:val="20"/>
        </w:rPr>
        <w:t xml:space="preserve"> erstmals in diesem Gedicht innerhalb einer Strophe zu </w:t>
      </w:r>
      <w:r w:rsidRPr="001B2567">
        <w:rPr>
          <w:sz w:val="20"/>
          <w:szCs w:val="20"/>
        </w:rPr>
        <w:t xml:space="preserve">einem Zusammenprall zweier </w:t>
      </w:r>
      <w:r w:rsidRPr="00307054">
        <w:rPr>
          <w:sz w:val="20"/>
          <w:szCs w:val="20"/>
        </w:rPr>
        <w:t>______________________________</w:t>
      </w:r>
      <w:r w:rsidRPr="001B2567">
        <w:rPr>
          <w:sz w:val="20"/>
          <w:szCs w:val="20"/>
        </w:rPr>
        <w:t xml:space="preserve"> („bist: / Hier“), der den Gegensatz zwischen dem „Traum“ und </w:t>
      </w:r>
      <w:proofErr w:type="gramStart"/>
      <w:r w:rsidRPr="001B2567">
        <w:rPr>
          <w:sz w:val="20"/>
          <w:szCs w:val="20"/>
        </w:rPr>
        <w:t>dem ,Hier</w:t>
      </w:r>
      <w:proofErr w:type="gramEnd"/>
      <w:r w:rsidRPr="001B2567">
        <w:rPr>
          <w:sz w:val="20"/>
          <w:szCs w:val="20"/>
        </w:rPr>
        <w:t xml:space="preserve"> und Jetzt‘ ebenso unterstreicht wie die Entschiedenheit der Abwehrgeste, mit der das Ich die träumerische Anwandlung verscheucht.</w:t>
      </w:r>
      <w:r>
        <w:rPr>
          <w:sz w:val="20"/>
          <w:szCs w:val="20"/>
        </w:rPr>
        <w:t xml:space="preserve"> [...]</w:t>
      </w:r>
    </w:p>
    <w:p w:rsidR="00307054" w:rsidRPr="001B2567" w:rsidRDefault="00307054" w:rsidP="00307054">
      <w:pPr>
        <w:spacing w:line="360" w:lineRule="auto"/>
        <w:jc w:val="both"/>
        <w:rPr>
          <w:sz w:val="20"/>
          <w:szCs w:val="20"/>
        </w:rPr>
      </w:pPr>
    </w:p>
    <w:p w:rsidR="00307054" w:rsidRDefault="00307054" w:rsidP="00307054">
      <w:pPr>
        <w:spacing w:line="360" w:lineRule="auto"/>
        <w:jc w:val="both"/>
        <w:rPr>
          <w:sz w:val="20"/>
          <w:szCs w:val="20"/>
        </w:rPr>
      </w:pPr>
      <w:r w:rsidRPr="001B2567">
        <w:rPr>
          <w:sz w:val="20"/>
          <w:szCs w:val="20"/>
        </w:rPr>
        <w:t xml:space="preserve">Die dritte Strophe besteht wieder aus zwei kreuzgereimten </w:t>
      </w:r>
      <w:r w:rsidRPr="00307054">
        <w:rPr>
          <w:sz w:val="20"/>
          <w:szCs w:val="20"/>
        </w:rPr>
        <w:t>__________________________________,</w:t>
      </w:r>
      <w:r w:rsidRPr="001B2567">
        <w:rPr>
          <w:sz w:val="20"/>
          <w:szCs w:val="20"/>
        </w:rPr>
        <w:t xml:space="preserve"> die jedoch in ihren Kadenzen nicht übereinstimmen: Weist der erste ausschließlich </w:t>
      </w:r>
      <w:r w:rsidRPr="00307054">
        <w:rPr>
          <w:sz w:val="20"/>
          <w:szCs w:val="20"/>
        </w:rPr>
        <w:t>______________________________</w:t>
      </w:r>
      <w:r w:rsidRPr="001B2567">
        <w:rPr>
          <w:sz w:val="20"/>
          <w:szCs w:val="20"/>
        </w:rPr>
        <w:t xml:space="preserve"> Versschlüsse auf, so wechselt der zweite zwischen weiblichen und männlichen. Weniger regelmäßig als noch in der Eingangsstrophe gestaltet sich auch das </w:t>
      </w:r>
      <w:r>
        <w:rPr>
          <w:sz w:val="20"/>
          <w:szCs w:val="20"/>
        </w:rPr>
        <w:t>________________________</w:t>
      </w:r>
      <w:r w:rsidRPr="001B2567">
        <w:rPr>
          <w:sz w:val="20"/>
          <w:szCs w:val="20"/>
        </w:rPr>
        <w:t xml:space="preserve">. Die Verse sind zwar grundsätzlich </w:t>
      </w:r>
      <w:r w:rsidRPr="00307054">
        <w:rPr>
          <w:sz w:val="20"/>
          <w:szCs w:val="20"/>
        </w:rPr>
        <w:t>_______________________________</w:t>
      </w:r>
      <w:r w:rsidRPr="001B2567">
        <w:rPr>
          <w:sz w:val="20"/>
          <w:szCs w:val="20"/>
        </w:rPr>
        <w:t xml:space="preserve"> und allesamt </w:t>
      </w:r>
      <w:r w:rsidRPr="00307054">
        <w:rPr>
          <w:sz w:val="20"/>
          <w:szCs w:val="20"/>
        </w:rPr>
        <w:t>_____________________________,</w:t>
      </w:r>
      <w:r w:rsidRPr="001B2567">
        <w:rPr>
          <w:sz w:val="20"/>
          <w:szCs w:val="20"/>
        </w:rPr>
        <w:t xml:space="preserve"> aber in den </w:t>
      </w:r>
      <w:r w:rsidR="00C947FE" w:rsidRPr="00022151">
        <w:rPr>
          <w:sz w:val="20"/>
          <w:szCs w:val="20"/>
        </w:rPr>
        <w:t>Versen</w:t>
      </w:r>
      <w:r w:rsidRPr="00022151">
        <w:rPr>
          <w:sz w:val="20"/>
          <w:szCs w:val="20"/>
        </w:rPr>
        <w:t xml:space="preserve"> </w:t>
      </w:r>
      <w:r w:rsidRPr="001B2567">
        <w:rPr>
          <w:sz w:val="20"/>
          <w:szCs w:val="20"/>
        </w:rPr>
        <w:t xml:space="preserve">2, 4, 6 und 8 variiert Goethe den Trochäus jeweils im mittleren Takt durch eine zusätzliche </w:t>
      </w:r>
      <w:r>
        <w:rPr>
          <w:sz w:val="20"/>
          <w:szCs w:val="20"/>
        </w:rPr>
        <w:t>________________________</w:t>
      </w:r>
      <w:r w:rsidRPr="001B2567">
        <w:rPr>
          <w:sz w:val="20"/>
          <w:szCs w:val="20"/>
        </w:rPr>
        <w:t xml:space="preserve"> zum </w:t>
      </w:r>
      <w:r w:rsidRPr="00307054">
        <w:rPr>
          <w:sz w:val="20"/>
          <w:szCs w:val="20"/>
        </w:rPr>
        <w:t>___________________________.</w:t>
      </w:r>
      <w:r w:rsidRPr="001B2567">
        <w:rPr>
          <w:sz w:val="20"/>
          <w:szCs w:val="20"/>
        </w:rPr>
        <w:t xml:space="preserve"> Damit gewinnt diese Strophe in formaler Hinsicht mehr Variabilität und Freiheit als die vorangegangenen, was dem Reifungsprozess des lyrischen Ich durchaus entspricht. </w:t>
      </w:r>
    </w:p>
    <w:p w:rsidR="00B46E76" w:rsidRDefault="00307054" w:rsidP="00307054">
      <w:pPr>
        <w:jc w:val="both"/>
        <w:rPr>
          <w:sz w:val="16"/>
          <w:szCs w:val="16"/>
        </w:rPr>
      </w:pPr>
      <w:r w:rsidRPr="00307054">
        <w:rPr>
          <w:sz w:val="16"/>
          <w:szCs w:val="16"/>
          <w:u w:val="single"/>
        </w:rPr>
        <w:t>aus</w:t>
      </w:r>
      <w:r w:rsidRPr="00307054">
        <w:rPr>
          <w:sz w:val="16"/>
          <w:szCs w:val="16"/>
        </w:rPr>
        <w:t xml:space="preserve">: Ulrich </w:t>
      </w:r>
      <w:proofErr w:type="spellStart"/>
      <w:r w:rsidRPr="00307054">
        <w:rPr>
          <w:sz w:val="16"/>
          <w:szCs w:val="16"/>
        </w:rPr>
        <w:t>Kittstein</w:t>
      </w:r>
      <w:proofErr w:type="spellEnd"/>
      <w:r w:rsidRPr="00307054">
        <w:rPr>
          <w:sz w:val="16"/>
          <w:szCs w:val="16"/>
        </w:rPr>
        <w:t xml:space="preserve">: </w:t>
      </w:r>
      <w:r w:rsidRPr="00307054">
        <w:rPr>
          <w:i/>
          <w:sz w:val="16"/>
          <w:szCs w:val="16"/>
        </w:rPr>
        <w:t>Deutsche Naturlyrik. Ihre Geschichte in Einzelanalysen</w:t>
      </w:r>
      <w:r w:rsidRPr="00307054">
        <w:rPr>
          <w:sz w:val="16"/>
          <w:szCs w:val="16"/>
        </w:rPr>
        <w:t>, Darmstadt: Wissenschaftliche Buchgesellschaft 2012</w:t>
      </w:r>
      <w:r w:rsidRPr="00307054">
        <w:rPr>
          <w:sz w:val="16"/>
          <w:szCs w:val="16"/>
          <w:vertAlign w:val="superscript"/>
        </w:rPr>
        <w:t>2</w:t>
      </w:r>
      <w:r w:rsidRPr="00307054">
        <w:rPr>
          <w:sz w:val="16"/>
          <w:szCs w:val="16"/>
        </w:rPr>
        <w:t>, S. 81-84.</w:t>
      </w:r>
    </w:p>
    <w:p w:rsidR="00C947FE" w:rsidRPr="00022151" w:rsidRDefault="00C947FE" w:rsidP="00C947FE">
      <w:pPr>
        <w:jc w:val="both"/>
        <w:rPr>
          <w:i/>
          <w:sz w:val="20"/>
          <w:szCs w:val="20"/>
        </w:rPr>
      </w:pPr>
      <w:r w:rsidRPr="001B2567">
        <w:rPr>
          <w:i/>
          <w:sz w:val="20"/>
          <w:szCs w:val="20"/>
        </w:rPr>
        <w:lastRenderedPageBreak/>
        <w:t xml:space="preserve">Der folgende Text ist einer Interpretation des </w:t>
      </w:r>
      <w:r w:rsidRPr="00022151">
        <w:rPr>
          <w:i/>
          <w:sz w:val="20"/>
          <w:szCs w:val="20"/>
        </w:rPr>
        <w:t>Gedichtes „Auf dem See“ Johann Wolfgang Goethes entnommen. Vervollständigen Sie den Text mit den passenden Fachbegriffen. Passen Sie gegebenenfalls die Begriffe grammatikalisch an. Überprüfen Sie alle Aussagen am Gedichttext Goethes.</w:t>
      </w:r>
    </w:p>
    <w:p w:rsidR="00C947FE" w:rsidRDefault="00C947FE" w:rsidP="007028F7">
      <w:pPr>
        <w:rPr>
          <w:color w:val="FF0000"/>
          <w:sz w:val="22"/>
          <w:szCs w:val="22"/>
        </w:rPr>
      </w:pPr>
    </w:p>
    <w:p w:rsidR="007028F7" w:rsidRPr="00B46E76" w:rsidRDefault="00B46E76" w:rsidP="007028F7">
      <w:pPr>
        <w:rPr>
          <w:b/>
        </w:rPr>
      </w:pPr>
      <w:r>
        <w:rPr>
          <w:color w:val="FF0000"/>
          <w:sz w:val="22"/>
          <w:szCs w:val="22"/>
        </w:rPr>
        <w:t xml:space="preserve">Lösung </w:t>
      </w:r>
      <w:r w:rsidR="007028F7">
        <w:rPr>
          <w:b/>
        </w:rPr>
        <w:t>Gedichtinterpretation - Beschreibung der Form</w:t>
      </w:r>
    </w:p>
    <w:p w:rsidR="00B46E76" w:rsidRPr="00B46E76" w:rsidRDefault="00B46E76" w:rsidP="00B46E76">
      <w:pPr>
        <w:rPr>
          <w:color w:val="FF0000"/>
          <w:sz w:val="22"/>
          <w:szCs w:val="22"/>
        </w:rPr>
      </w:pPr>
    </w:p>
    <w:p w:rsidR="00B46E76" w:rsidRPr="007028F7" w:rsidRDefault="00B46E76" w:rsidP="00B46E76">
      <w:pPr>
        <w:spacing w:line="360" w:lineRule="auto"/>
        <w:jc w:val="both"/>
        <w:rPr>
          <w:sz w:val="20"/>
          <w:szCs w:val="20"/>
        </w:rPr>
      </w:pPr>
      <w:r w:rsidRPr="00022151">
        <w:rPr>
          <w:sz w:val="20"/>
          <w:szCs w:val="20"/>
        </w:rPr>
        <w:t xml:space="preserve">Den ersten </w:t>
      </w:r>
      <w:proofErr w:type="spellStart"/>
      <w:r w:rsidRPr="00022151">
        <w:rPr>
          <w:sz w:val="20"/>
          <w:szCs w:val="20"/>
        </w:rPr>
        <w:t>Acht</w:t>
      </w:r>
      <w:r w:rsidR="00022151" w:rsidRPr="00022151">
        <w:rPr>
          <w:sz w:val="20"/>
          <w:szCs w:val="20"/>
        </w:rPr>
        <w:t>zeiler</w:t>
      </w:r>
      <w:proofErr w:type="spellEnd"/>
      <w:r w:rsidRPr="00022151">
        <w:rPr>
          <w:sz w:val="20"/>
          <w:szCs w:val="20"/>
        </w:rPr>
        <w:t xml:space="preserve"> hat Goethe, formal gesehen, durch eine Verdoppelung der sogenannten Chevy-Chase-Strophe geschaffen, die auf die englische Volksballade zurückgeht. Er setzt sich aus zwei </w:t>
      </w:r>
      <w:r w:rsidRPr="00022151">
        <w:rPr>
          <w:sz w:val="20"/>
          <w:szCs w:val="20"/>
          <w:u w:val="single"/>
        </w:rPr>
        <w:t>kreuzgereimten</w:t>
      </w:r>
      <w:r w:rsidRPr="00022151">
        <w:rPr>
          <w:sz w:val="20"/>
          <w:szCs w:val="20"/>
        </w:rPr>
        <w:t xml:space="preserve"> </w:t>
      </w:r>
      <w:proofErr w:type="gramStart"/>
      <w:r w:rsidRPr="00022151">
        <w:rPr>
          <w:sz w:val="20"/>
          <w:szCs w:val="20"/>
        </w:rPr>
        <w:t>Vier</w:t>
      </w:r>
      <w:r w:rsidR="00022151" w:rsidRPr="00022151">
        <w:rPr>
          <w:sz w:val="20"/>
          <w:szCs w:val="20"/>
        </w:rPr>
        <w:t>zeiler</w:t>
      </w:r>
      <w:proofErr w:type="gramEnd"/>
      <w:r w:rsidRPr="00022151">
        <w:rPr>
          <w:sz w:val="20"/>
          <w:szCs w:val="20"/>
        </w:rPr>
        <w:t xml:space="preserve"> mit durchweg </w:t>
      </w:r>
      <w:r w:rsidRPr="00022151">
        <w:rPr>
          <w:sz w:val="20"/>
          <w:szCs w:val="20"/>
          <w:u w:val="single"/>
        </w:rPr>
        <w:t>männlichen</w:t>
      </w:r>
      <w:r w:rsidRPr="00022151">
        <w:rPr>
          <w:sz w:val="20"/>
          <w:szCs w:val="20"/>
        </w:rPr>
        <w:t xml:space="preserve"> Kadenzen zusammen. Das </w:t>
      </w:r>
      <w:r w:rsidRPr="00022151">
        <w:rPr>
          <w:sz w:val="20"/>
          <w:szCs w:val="20"/>
          <w:u w:val="single"/>
        </w:rPr>
        <w:t>jambische</w:t>
      </w:r>
      <w:r w:rsidRPr="00022151">
        <w:rPr>
          <w:sz w:val="20"/>
          <w:szCs w:val="20"/>
        </w:rPr>
        <w:t xml:space="preserve"> Metrum bleibt stets gewahrt, doch weisen die ungeraden Verse jeweils vier, die geraden dagegen nur drei </w:t>
      </w:r>
      <w:r w:rsidRPr="00022151">
        <w:rPr>
          <w:sz w:val="20"/>
          <w:szCs w:val="20"/>
          <w:u w:val="single"/>
        </w:rPr>
        <w:t>Hebungen</w:t>
      </w:r>
      <w:r w:rsidRPr="00022151">
        <w:rPr>
          <w:sz w:val="20"/>
          <w:szCs w:val="20"/>
        </w:rPr>
        <w:t xml:space="preserve"> auf. Am Ende jede</w:t>
      </w:r>
      <w:r w:rsidR="00C947FE" w:rsidRPr="00022151">
        <w:rPr>
          <w:sz w:val="20"/>
          <w:szCs w:val="20"/>
        </w:rPr>
        <w:t>s</w:t>
      </w:r>
      <w:r w:rsidRPr="00022151">
        <w:rPr>
          <w:sz w:val="20"/>
          <w:szCs w:val="20"/>
        </w:rPr>
        <w:t xml:space="preserve"> zweiten </w:t>
      </w:r>
      <w:r w:rsidR="00C947FE" w:rsidRPr="00022151">
        <w:rPr>
          <w:sz w:val="20"/>
          <w:szCs w:val="20"/>
        </w:rPr>
        <w:t>Verses</w:t>
      </w:r>
      <w:r w:rsidRPr="00022151">
        <w:rPr>
          <w:sz w:val="20"/>
          <w:szCs w:val="20"/>
        </w:rPr>
        <w:t xml:space="preserve"> ist auch ein deutlicher </w:t>
      </w:r>
      <w:r w:rsidRPr="00022151">
        <w:rPr>
          <w:sz w:val="20"/>
          <w:szCs w:val="20"/>
          <w:u w:val="single"/>
        </w:rPr>
        <w:t>syntaktischer</w:t>
      </w:r>
      <w:r w:rsidRPr="00022151">
        <w:rPr>
          <w:sz w:val="20"/>
          <w:szCs w:val="20"/>
        </w:rPr>
        <w:t xml:space="preserve"> Einschnitt erreicht, aber die Abgeschlossenheit dieser vier Verspaare wird durch den </w:t>
      </w:r>
      <w:r w:rsidRPr="00022151">
        <w:rPr>
          <w:sz w:val="20"/>
          <w:szCs w:val="20"/>
          <w:u w:val="single"/>
        </w:rPr>
        <w:t>Reim</w:t>
      </w:r>
      <w:r w:rsidRPr="00022151">
        <w:rPr>
          <w:sz w:val="20"/>
          <w:szCs w:val="20"/>
        </w:rPr>
        <w:t xml:space="preserve">, der ihre Grenzen überschreitet, aufgelockert. Zudem fällt auf, dass die ganze Strophe einen streng </w:t>
      </w:r>
      <w:r w:rsidRPr="00022151">
        <w:rPr>
          <w:sz w:val="20"/>
          <w:szCs w:val="20"/>
          <w:u w:val="single"/>
        </w:rPr>
        <w:t>alternierenden</w:t>
      </w:r>
      <w:r w:rsidRPr="00022151">
        <w:rPr>
          <w:sz w:val="20"/>
          <w:szCs w:val="20"/>
        </w:rPr>
        <w:t xml:space="preserve"> Gang aufweist, denn aufgrund des Zusammenspiels von männlichen </w:t>
      </w:r>
      <w:r w:rsidRPr="00022151">
        <w:rPr>
          <w:sz w:val="20"/>
          <w:szCs w:val="20"/>
          <w:u w:val="single"/>
        </w:rPr>
        <w:t>Kadenzen</w:t>
      </w:r>
      <w:r w:rsidRPr="00022151">
        <w:rPr>
          <w:sz w:val="20"/>
          <w:szCs w:val="20"/>
        </w:rPr>
        <w:t xml:space="preserve"> und jambischem Versbau gerät der vollkommen regelmäßige Wechsel von </w:t>
      </w:r>
      <w:r w:rsidRPr="00022151">
        <w:rPr>
          <w:sz w:val="20"/>
          <w:szCs w:val="20"/>
          <w:u w:val="single"/>
        </w:rPr>
        <w:t>unbetonten</w:t>
      </w:r>
      <w:r w:rsidRPr="00022151">
        <w:rPr>
          <w:sz w:val="20"/>
          <w:szCs w:val="20"/>
        </w:rPr>
        <w:t xml:space="preserve"> und </w:t>
      </w:r>
      <w:r w:rsidRPr="00022151">
        <w:rPr>
          <w:sz w:val="20"/>
          <w:szCs w:val="20"/>
          <w:u w:val="single"/>
        </w:rPr>
        <w:t>betonten</w:t>
      </w:r>
      <w:r w:rsidRPr="00022151">
        <w:rPr>
          <w:sz w:val="20"/>
          <w:szCs w:val="20"/>
        </w:rPr>
        <w:t xml:space="preserve"> Silben nicht einmal an den Versgrenzen ins Stocken. Das dadurch erzeugte wiegende Gleichmaß führt nun bereits auf die inhaltliche Interpretation dieser Strophe, korrespondiert es doch unverkennbar der hier artikulierten Empfindung des Ich: Der Sprecher fühlt sich geborgen wie ein Säugling in den Armen der Mutter, die ihn „am Busen hält“, oder in der Wiege. </w:t>
      </w:r>
      <w:r w:rsidRPr="007028F7">
        <w:rPr>
          <w:sz w:val="20"/>
          <w:szCs w:val="20"/>
        </w:rPr>
        <w:t>Die w-</w:t>
      </w:r>
      <w:r w:rsidRPr="007028F7">
        <w:rPr>
          <w:sz w:val="20"/>
          <w:szCs w:val="20"/>
          <w:u w:val="single"/>
        </w:rPr>
        <w:t>Alliterationen</w:t>
      </w:r>
      <w:r w:rsidRPr="007028F7">
        <w:rPr>
          <w:sz w:val="20"/>
          <w:szCs w:val="20"/>
        </w:rPr>
        <w:t>, besonders markant in dem Vers „Die Welle wieget unsern Kahn“, unterstreichen diesen Eindruck auf der lautlichen Ebene. [...]</w:t>
      </w:r>
    </w:p>
    <w:p w:rsidR="00B46E76" w:rsidRPr="001B2567" w:rsidRDefault="00B46E76" w:rsidP="00B46E76">
      <w:pPr>
        <w:spacing w:line="360" w:lineRule="auto"/>
        <w:jc w:val="both"/>
        <w:rPr>
          <w:sz w:val="20"/>
          <w:szCs w:val="20"/>
        </w:rPr>
      </w:pPr>
      <w:r w:rsidRPr="001B2567">
        <w:rPr>
          <w:sz w:val="20"/>
          <w:szCs w:val="20"/>
        </w:rPr>
        <w:t xml:space="preserve">Die zweite Strophe </w:t>
      </w:r>
      <w:r w:rsidRPr="007028F7">
        <w:rPr>
          <w:color w:val="00B050"/>
          <w:sz w:val="20"/>
          <w:szCs w:val="20"/>
        </w:rPr>
        <w:t xml:space="preserve">grenzt sich schon durch ihre </w:t>
      </w:r>
      <w:r w:rsidRPr="005E5B6C">
        <w:rPr>
          <w:color w:val="0070C0"/>
          <w:sz w:val="20"/>
          <w:szCs w:val="20"/>
        </w:rPr>
        <w:t xml:space="preserve">formale Struktur </w:t>
      </w:r>
      <w:r w:rsidRPr="007028F7">
        <w:rPr>
          <w:color w:val="00B050"/>
          <w:sz w:val="20"/>
          <w:szCs w:val="20"/>
        </w:rPr>
        <w:t>von der vorangegangenen ab</w:t>
      </w:r>
      <w:r w:rsidRPr="001B2567">
        <w:rPr>
          <w:sz w:val="20"/>
          <w:szCs w:val="20"/>
        </w:rPr>
        <w:t xml:space="preserve">. An die Stelle des </w:t>
      </w:r>
      <w:r w:rsidRPr="007028F7">
        <w:rPr>
          <w:color w:val="4F81BD" w:themeColor="accent1"/>
          <w:sz w:val="20"/>
          <w:szCs w:val="20"/>
        </w:rPr>
        <w:t xml:space="preserve">Kreuzreims </w:t>
      </w:r>
      <w:r w:rsidRPr="001B2567">
        <w:rPr>
          <w:sz w:val="20"/>
          <w:szCs w:val="20"/>
        </w:rPr>
        <w:t xml:space="preserve">tritt der </w:t>
      </w:r>
      <w:r w:rsidRPr="007028F7">
        <w:rPr>
          <w:color w:val="4F81BD" w:themeColor="accent1"/>
          <w:sz w:val="20"/>
          <w:szCs w:val="20"/>
        </w:rPr>
        <w:t xml:space="preserve">doppelte </w:t>
      </w:r>
      <w:r w:rsidRPr="007028F7">
        <w:rPr>
          <w:color w:val="4F81BD" w:themeColor="accent1"/>
          <w:sz w:val="20"/>
          <w:szCs w:val="20"/>
          <w:u w:val="single"/>
        </w:rPr>
        <w:t>Paarreim</w:t>
      </w:r>
      <w:r w:rsidRPr="001B2567">
        <w:rPr>
          <w:sz w:val="20"/>
          <w:szCs w:val="20"/>
        </w:rPr>
        <w:t xml:space="preserve">, wobei die </w:t>
      </w:r>
      <w:r w:rsidRPr="007028F7">
        <w:rPr>
          <w:color w:val="4F81BD" w:themeColor="accent1"/>
          <w:sz w:val="20"/>
          <w:szCs w:val="20"/>
        </w:rPr>
        <w:t xml:space="preserve">Kadenzen </w:t>
      </w:r>
      <w:r w:rsidRPr="005E5B6C">
        <w:rPr>
          <w:color w:val="FF0000"/>
          <w:sz w:val="20"/>
          <w:szCs w:val="20"/>
        </w:rPr>
        <w:t xml:space="preserve">im ersten </w:t>
      </w:r>
      <w:proofErr w:type="spellStart"/>
      <w:r w:rsidRPr="005E5B6C">
        <w:rPr>
          <w:color w:val="FF0000"/>
          <w:sz w:val="20"/>
          <w:szCs w:val="20"/>
        </w:rPr>
        <w:t>Verspaar</w:t>
      </w:r>
      <w:proofErr w:type="spellEnd"/>
      <w:r w:rsidRPr="005E5B6C">
        <w:rPr>
          <w:color w:val="FF0000"/>
          <w:sz w:val="20"/>
          <w:szCs w:val="20"/>
        </w:rPr>
        <w:t xml:space="preserve"> </w:t>
      </w:r>
      <w:r w:rsidRPr="007028F7">
        <w:rPr>
          <w:color w:val="4F81BD" w:themeColor="accent1"/>
          <w:sz w:val="20"/>
          <w:szCs w:val="20"/>
        </w:rPr>
        <w:t>weiblich</w:t>
      </w:r>
      <w:r w:rsidRPr="001B2567">
        <w:rPr>
          <w:sz w:val="20"/>
          <w:szCs w:val="20"/>
        </w:rPr>
        <w:t xml:space="preserve">, </w:t>
      </w:r>
      <w:r w:rsidRPr="005E5B6C">
        <w:rPr>
          <w:color w:val="FF0000"/>
          <w:sz w:val="20"/>
          <w:szCs w:val="20"/>
        </w:rPr>
        <w:t xml:space="preserve">im zweiten </w:t>
      </w:r>
      <w:r w:rsidRPr="001B2567">
        <w:rPr>
          <w:sz w:val="20"/>
          <w:szCs w:val="20"/>
        </w:rPr>
        <w:t xml:space="preserve">wieder </w:t>
      </w:r>
      <w:r w:rsidRPr="007028F7">
        <w:rPr>
          <w:color w:val="4F81BD" w:themeColor="accent1"/>
          <w:sz w:val="20"/>
          <w:szCs w:val="20"/>
        </w:rPr>
        <w:t xml:space="preserve">männlich </w:t>
      </w:r>
      <w:r w:rsidRPr="001B2567">
        <w:rPr>
          <w:sz w:val="20"/>
          <w:szCs w:val="20"/>
        </w:rPr>
        <w:t xml:space="preserve">sind; überdies ersetzt ein </w:t>
      </w:r>
      <w:r w:rsidRPr="007028F7">
        <w:rPr>
          <w:color w:val="4F81BD" w:themeColor="accent1"/>
          <w:sz w:val="20"/>
          <w:szCs w:val="20"/>
          <w:u w:val="single"/>
        </w:rPr>
        <w:t>vierhebiger</w:t>
      </w:r>
      <w:r w:rsidRPr="007028F7">
        <w:rPr>
          <w:color w:val="4F81BD" w:themeColor="accent1"/>
          <w:sz w:val="20"/>
          <w:szCs w:val="20"/>
        </w:rPr>
        <w:t xml:space="preserve"> </w:t>
      </w:r>
      <w:r w:rsidRPr="007028F7">
        <w:rPr>
          <w:color w:val="4F81BD" w:themeColor="accent1"/>
          <w:sz w:val="20"/>
          <w:szCs w:val="20"/>
          <w:u w:val="single"/>
        </w:rPr>
        <w:t>Trochäus</w:t>
      </w:r>
      <w:r w:rsidRPr="007028F7">
        <w:rPr>
          <w:color w:val="4F81BD" w:themeColor="accent1"/>
          <w:sz w:val="20"/>
          <w:szCs w:val="20"/>
        </w:rPr>
        <w:t xml:space="preserve"> </w:t>
      </w:r>
      <w:r w:rsidRPr="001B2567">
        <w:rPr>
          <w:sz w:val="20"/>
          <w:szCs w:val="20"/>
        </w:rPr>
        <w:t xml:space="preserve">den zuvor verwendeten </w:t>
      </w:r>
      <w:r w:rsidRPr="005E5B6C">
        <w:rPr>
          <w:color w:val="4F81BD" w:themeColor="accent1"/>
          <w:sz w:val="20"/>
          <w:szCs w:val="20"/>
        </w:rPr>
        <w:t>Jambus</w:t>
      </w:r>
      <w:r w:rsidRPr="001B2567">
        <w:rPr>
          <w:sz w:val="20"/>
          <w:szCs w:val="20"/>
        </w:rPr>
        <w:t xml:space="preserve">. </w:t>
      </w:r>
      <w:r w:rsidRPr="005E5B6C">
        <w:rPr>
          <w:color w:val="00B050"/>
          <w:sz w:val="20"/>
          <w:szCs w:val="20"/>
        </w:rPr>
        <w:t xml:space="preserve">Unter diesen Bedingungen kommt es </w:t>
      </w:r>
      <w:r w:rsidRPr="005E5B6C">
        <w:rPr>
          <w:color w:val="FF0000"/>
          <w:sz w:val="20"/>
          <w:szCs w:val="20"/>
        </w:rPr>
        <w:t xml:space="preserve">an der Grenze zwischen </w:t>
      </w:r>
      <w:r w:rsidRPr="00022151">
        <w:rPr>
          <w:color w:val="FF0000"/>
          <w:sz w:val="20"/>
          <w:szCs w:val="20"/>
        </w:rPr>
        <w:t>de</w:t>
      </w:r>
      <w:r w:rsidR="00C947FE" w:rsidRPr="00022151">
        <w:rPr>
          <w:color w:val="FF0000"/>
          <w:sz w:val="20"/>
          <w:szCs w:val="20"/>
        </w:rPr>
        <w:t>m</w:t>
      </w:r>
      <w:r w:rsidRPr="00022151">
        <w:rPr>
          <w:color w:val="FF0000"/>
          <w:sz w:val="20"/>
          <w:szCs w:val="20"/>
        </w:rPr>
        <w:t xml:space="preserve"> dritten und de</w:t>
      </w:r>
      <w:r w:rsidR="00C947FE" w:rsidRPr="00022151">
        <w:rPr>
          <w:color w:val="FF0000"/>
          <w:sz w:val="20"/>
          <w:szCs w:val="20"/>
        </w:rPr>
        <w:t>m</w:t>
      </w:r>
      <w:r w:rsidRPr="00022151">
        <w:rPr>
          <w:color w:val="FF0000"/>
          <w:sz w:val="20"/>
          <w:szCs w:val="20"/>
        </w:rPr>
        <w:t xml:space="preserve"> vierten </w:t>
      </w:r>
      <w:r w:rsidR="00C947FE" w:rsidRPr="00022151">
        <w:rPr>
          <w:color w:val="FF0000"/>
          <w:sz w:val="20"/>
          <w:szCs w:val="20"/>
        </w:rPr>
        <w:t>Vers</w:t>
      </w:r>
      <w:r w:rsidRPr="005E5B6C">
        <w:rPr>
          <w:color w:val="FF0000"/>
          <w:sz w:val="20"/>
          <w:szCs w:val="20"/>
        </w:rPr>
        <w:t xml:space="preserve"> </w:t>
      </w:r>
      <w:r w:rsidRPr="005E5B6C">
        <w:rPr>
          <w:color w:val="00B050"/>
          <w:sz w:val="20"/>
          <w:szCs w:val="20"/>
        </w:rPr>
        <w:t xml:space="preserve">erstmals in diesem Gedicht innerhalb einer Strophe zu einem </w:t>
      </w:r>
      <w:r w:rsidRPr="007028F7">
        <w:rPr>
          <w:color w:val="4F81BD" w:themeColor="accent1"/>
          <w:sz w:val="20"/>
          <w:szCs w:val="20"/>
        </w:rPr>
        <w:t xml:space="preserve">Zusammenprall zweier </w:t>
      </w:r>
      <w:r w:rsidRPr="007028F7">
        <w:rPr>
          <w:color w:val="4F81BD" w:themeColor="accent1"/>
          <w:sz w:val="20"/>
          <w:szCs w:val="20"/>
          <w:u w:val="single"/>
        </w:rPr>
        <w:t>Hebungen</w:t>
      </w:r>
      <w:r w:rsidRPr="007028F7">
        <w:rPr>
          <w:color w:val="4F81BD" w:themeColor="accent1"/>
          <w:sz w:val="20"/>
          <w:szCs w:val="20"/>
        </w:rPr>
        <w:t xml:space="preserve"> </w:t>
      </w:r>
      <w:r w:rsidRPr="007028F7">
        <w:rPr>
          <w:color w:val="FF0000"/>
          <w:sz w:val="20"/>
          <w:szCs w:val="20"/>
        </w:rPr>
        <w:t>(„bist: / Hier“</w:t>
      </w:r>
      <w:r w:rsidRPr="001B2567">
        <w:rPr>
          <w:sz w:val="20"/>
          <w:szCs w:val="20"/>
        </w:rPr>
        <w:t xml:space="preserve">), </w:t>
      </w:r>
      <w:r w:rsidRPr="007028F7">
        <w:rPr>
          <w:color w:val="00B050"/>
          <w:sz w:val="20"/>
          <w:szCs w:val="20"/>
        </w:rPr>
        <w:t>der den Gegensatz zwischen dem „</w:t>
      </w:r>
      <w:r w:rsidRPr="005E5B6C">
        <w:rPr>
          <w:color w:val="FF0000"/>
          <w:sz w:val="20"/>
          <w:szCs w:val="20"/>
        </w:rPr>
        <w:t>Traum</w:t>
      </w:r>
      <w:r w:rsidRPr="007028F7">
        <w:rPr>
          <w:color w:val="00B050"/>
          <w:sz w:val="20"/>
          <w:szCs w:val="20"/>
        </w:rPr>
        <w:t xml:space="preserve">“ und </w:t>
      </w:r>
      <w:proofErr w:type="gramStart"/>
      <w:r w:rsidRPr="007028F7">
        <w:rPr>
          <w:color w:val="00B050"/>
          <w:sz w:val="20"/>
          <w:szCs w:val="20"/>
        </w:rPr>
        <w:t>dem ,Hier</w:t>
      </w:r>
      <w:proofErr w:type="gramEnd"/>
      <w:r w:rsidRPr="007028F7">
        <w:rPr>
          <w:color w:val="00B050"/>
          <w:sz w:val="20"/>
          <w:szCs w:val="20"/>
        </w:rPr>
        <w:t xml:space="preserve"> und Jetzt‘ ebenso unterstreicht</w:t>
      </w:r>
      <w:r w:rsidR="005E5B6C">
        <w:rPr>
          <w:color w:val="00B050"/>
          <w:sz w:val="20"/>
          <w:szCs w:val="20"/>
        </w:rPr>
        <w:t>,</w:t>
      </w:r>
      <w:r w:rsidRPr="001B2567">
        <w:rPr>
          <w:sz w:val="20"/>
          <w:szCs w:val="20"/>
        </w:rPr>
        <w:t xml:space="preserve"> </w:t>
      </w:r>
      <w:r w:rsidRPr="005E5B6C">
        <w:rPr>
          <w:color w:val="00B050"/>
          <w:sz w:val="20"/>
          <w:szCs w:val="20"/>
        </w:rPr>
        <w:t xml:space="preserve">wie die Entschiedenheit der Abwehrgeste, mit der das Ich die träumerische Anwandlung verscheucht. </w:t>
      </w:r>
      <w:r>
        <w:rPr>
          <w:sz w:val="20"/>
          <w:szCs w:val="20"/>
        </w:rPr>
        <w:t>[...]</w:t>
      </w:r>
    </w:p>
    <w:p w:rsidR="00B46E76" w:rsidRDefault="00B46E76" w:rsidP="00B46E76">
      <w:pPr>
        <w:spacing w:line="360" w:lineRule="auto"/>
        <w:jc w:val="both"/>
        <w:rPr>
          <w:sz w:val="20"/>
          <w:szCs w:val="20"/>
        </w:rPr>
      </w:pPr>
      <w:r w:rsidRPr="001B2567">
        <w:rPr>
          <w:sz w:val="20"/>
          <w:szCs w:val="20"/>
        </w:rPr>
        <w:t xml:space="preserve">Die dritte Strophe besteht wieder aus zwei kreuzgereimten </w:t>
      </w:r>
      <w:r w:rsidRPr="001B2567">
        <w:rPr>
          <w:sz w:val="20"/>
          <w:szCs w:val="20"/>
          <w:u w:val="single"/>
        </w:rPr>
        <w:t>Vierzeilern</w:t>
      </w:r>
      <w:r w:rsidRPr="001B2567">
        <w:rPr>
          <w:sz w:val="20"/>
          <w:szCs w:val="20"/>
        </w:rPr>
        <w:t xml:space="preserve">, die jedoch in ihren Kadenzen nicht übereinstimmen: Weist der erste ausschließlich </w:t>
      </w:r>
      <w:r w:rsidRPr="001B2567">
        <w:rPr>
          <w:sz w:val="20"/>
          <w:szCs w:val="20"/>
          <w:u w:val="single"/>
        </w:rPr>
        <w:t>weibliche</w:t>
      </w:r>
      <w:r w:rsidRPr="001B2567">
        <w:rPr>
          <w:sz w:val="20"/>
          <w:szCs w:val="20"/>
        </w:rPr>
        <w:t xml:space="preserve"> Versschlüsse auf, so wechselt der zweite zwischen weiblichen und männlichen. Weniger regelmäßig als noch in der Eingangsstrophe gestaltet sich auch das </w:t>
      </w:r>
      <w:r w:rsidRPr="00307054">
        <w:rPr>
          <w:sz w:val="20"/>
          <w:szCs w:val="20"/>
          <w:u w:val="single"/>
        </w:rPr>
        <w:t>Metrum</w:t>
      </w:r>
      <w:r w:rsidRPr="001B2567">
        <w:rPr>
          <w:sz w:val="20"/>
          <w:szCs w:val="20"/>
        </w:rPr>
        <w:t xml:space="preserve">. Die Verse sind zwar grundsätzlich </w:t>
      </w:r>
      <w:r w:rsidRPr="001B2567">
        <w:rPr>
          <w:sz w:val="20"/>
          <w:szCs w:val="20"/>
          <w:u w:val="single"/>
        </w:rPr>
        <w:t>trochäisch</w:t>
      </w:r>
      <w:r w:rsidRPr="001B2567">
        <w:rPr>
          <w:sz w:val="20"/>
          <w:szCs w:val="20"/>
        </w:rPr>
        <w:t xml:space="preserve"> und allesamt </w:t>
      </w:r>
      <w:r w:rsidRPr="001B2567">
        <w:rPr>
          <w:sz w:val="20"/>
          <w:szCs w:val="20"/>
          <w:u w:val="single"/>
        </w:rPr>
        <w:t>dreihebig</w:t>
      </w:r>
      <w:r w:rsidRPr="001B2567">
        <w:rPr>
          <w:sz w:val="20"/>
          <w:szCs w:val="20"/>
        </w:rPr>
        <w:t xml:space="preserve">, aber in </w:t>
      </w:r>
      <w:r w:rsidRPr="007028F7">
        <w:rPr>
          <w:sz w:val="20"/>
          <w:szCs w:val="20"/>
        </w:rPr>
        <w:t xml:space="preserve">den Zeilen 2, 4, 6 und 8 variiert Goethe den Trochäus jeweils im mittleren Takt durch eine zusätzliche </w:t>
      </w:r>
      <w:r w:rsidRPr="007028F7">
        <w:rPr>
          <w:sz w:val="20"/>
          <w:szCs w:val="20"/>
          <w:u w:val="single"/>
        </w:rPr>
        <w:t>Senkung</w:t>
      </w:r>
      <w:r w:rsidRPr="007028F7">
        <w:rPr>
          <w:sz w:val="20"/>
          <w:szCs w:val="20"/>
        </w:rPr>
        <w:t xml:space="preserve"> zum </w:t>
      </w:r>
      <w:r w:rsidRPr="007028F7">
        <w:rPr>
          <w:sz w:val="20"/>
          <w:szCs w:val="20"/>
          <w:u w:val="single"/>
        </w:rPr>
        <w:t>Daktylus</w:t>
      </w:r>
      <w:r w:rsidRPr="007028F7">
        <w:rPr>
          <w:sz w:val="20"/>
          <w:szCs w:val="20"/>
        </w:rPr>
        <w:t xml:space="preserve">. Damit gewinnt diese Strophe in formaler Hinsicht mehr Variabilität und Freiheit als </w:t>
      </w:r>
      <w:r w:rsidRPr="001B2567">
        <w:rPr>
          <w:sz w:val="20"/>
          <w:szCs w:val="20"/>
        </w:rPr>
        <w:t xml:space="preserve">die vorangegangenen, was dem Reifungsprozess des lyrischen Ich durchaus entspricht. </w:t>
      </w:r>
    </w:p>
    <w:p w:rsidR="00B46E76" w:rsidRDefault="00B46E76" w:rsidP="00B46E76">
      <w:pPr>
        <w:spacing w:line="360" w:lineRule="auto"/>
        <w:jc w:val="both"/>
        <w:rPr>
          <w:sz w:val="20"/>
          <w:szCs w:val="20"/>
        </w:rPr>
      </w:pPr>
    </w:p>
    <w:p w:rsidR="00B46E76" w:rsidRDefault="00B46E76" w:rsidP="00B46E76">
      <w:pPr>
        <w:jc w:val="both"/>
        <w:rPr>
          <w:sz w:val="18"/>
          <w:szCs w:val="18"/>
        </w:rPr>
      </w:pPr>
      <w:r w:rsidRPr="001B2567">
        <w:rPr>
          <w:sz w:val="18"/>
          <w:szCs w:val="18"/>
          <w:u w:val="single"/>
        </w:rPr>
        <w:t>aus</w:t>
      </w:r>
      <w:r w:rsidRPr="001B2567">
        <w:rPr>
          <w:sz w:val="18"/>
          <w:szCs w:val="18"/>
        </w:rPr>
        <w:t xml:space="preserve">: Ulrich </w:t>
      </w:r>
      <w:proofErr w:type="spellStart"/>
      <w:r w:rsidRPr="001B2567">
        <w:rPr>
          <w:sz w:val="18"/>
          <w:szCs w:val="18"/>
        </w:rPr>
        <w:t>Kittstein</w:t>
      </w:r>
      <w:proofErr w:type="spellEnd"/>
      <w:r w:rsidRPr="001B2567">
        <w:rPr>
          <w:sz w:val="18"/>
          <w:szCs w:val="18"/>
        </w:rPr>
        <w:t xml:space="preserve">: </w:t>
      </w:r>
      <w:r w:rsidRPr="001B2567">
        <w:rPr>
          <w:i/>
          <w:sz w:val="18"/>
          <w:szCs w:val="18"/>
        </w:rPr>
        <w:t>Deutsche Naturlyrik. Ihre Geschichte in Einzelanalysen</w:t>
      </w:r>
      <w:r w:rsidRPr="001B2567">
        <w:rPr>
          <w:sz w:val="18"/>
          <w:szCs w:val="18"/>
        </w:rPr>
        <w:t>, Darmstadt: Wis</w:t>
      </w:r>
      <w:r>
        <w:rPr>
          <w:sz w:val="18"/>
          <w:szCs w:val="18"/>
        </w:rPr>
        <w:t>senschaftliche Buchgesellschaft</w:t>
      </w:r>
      <w:r w:rsidRPr="001B2567">
        <w:rPr>
          <w:sz w:val="18"/>
          <w:szCs w:val="18"/>
        </w:rPr>
        <w:t xml:space="preserve"> 2012</w:t>
      </w:r>
      <w:r w:rsidRPr="001B2567">
        <w:rPr>
          <w:sz w:val="18"/>
          <w:szCs w:val="18"/>
          <w:vertAlign w:val="superscript"/>
        </w:rPr>
        <w:t>2</w:t>
      </w:r>
      <w:r w:rsidRPr="001B2567">
        <w:rPr>
          <w:sz w:val="18"/>
          <w:szCs w:val="18"/>
        </w:rPr>
        <w:t>, S. 81-84.</w:t>
      </w:r>
    </w:p>
    <w:p w:rsidR="00B46E76" w:rsidRPr="00B46E76" w:rsidRDefault="00B46E76" w:rsidP="00B46E76">
      <w:pPr>
        <w:jc w:val="both"/>
        <w:rPr>
          <w:sz w:val="18"/>
          <w:szCs w:val="18"/>
        </w:rPr>
      </w:pPr>
    </w:p>
    <w:p w:rsidR="001B2567" w:rsidRPr="007028F7" w:rsidRDefault="007028F7" w:rsidP="005E5B6C">
      <w:pPr>
        <w:pBdr>
          <w:top w:val="single" w:sz="4" w:space="1" w:color="auto"/>
          <w:left w:val="single" w:sz="4" w:space="4" w:color="auto"/>
          <w:bottom w:val="single" w:sz="4" w:space="1" w:color="auto"/>
          <w:right w:val="single" w:sz="4" w:space="4" w:color="auto"/>
        </w:pBdr>
        <w:jc w:val="both"/>
        <w:rPr>
          <w:i/>
        </w:rPr>
      </w:pPr>
      <w:r w:rsidRPr="007028F7">
        <w:rPr>
          <w:b/>
        </w:rPr>
        <w:t xml:space="preserve">Arbeitsauftrag 2: </w:t>
      </w:r>
      <w:r>
        <w:rPr>
          <w:i/>
        </w:rPr>
        <w:t>An die Tafel schreiben</w:t>
      </w:r>
    </w:p>
    <w:p w:rsidR="007028F7" w:rsidRPr="005E5B6C" w:rsidRDefault="007028F7" w:rsidP="005E5B6C">
      <w:pPr>
        <w:pBdr>
          <w:top w:val="single" w:sz="4" w:space="1" w:color="auto"/>
          <w:left w:val="single" w:sz="4" w:space="4" w:color="auto"/>
          <w:bottom w:val="single" w:sz="4" w:space="1" w:color="auto"/>
          <w:right w:val="single" w:sz="4" w:space="4" w:color="auto"/>
        </w:pBdr>
        <w:jc w:val="both"/>
        <w:rPr>
          <w:sz w:val="20"/>
        </w:rPr>
      </w:pPr>
      <w:r w:rsidRPr="005E5B6C">
        <w:rPr>
          <w:sz w:val="20"/>
        </w:rPr>
        <w:t>Die wesentliche Aufgabe einer Textanalyse ist</w:t>
      </w:r>
      <w:r w:rsidR="00022151">
        <w:rPr>
          <w:sz w:val="20"/>
        </w:rPr>
        <w:t>,</w:t>
      </w:r>
      <w:r w:rsidRPr="005E5B6C">
        <w:rPr>
          <w:sz w:val="20"/>
        </w:rPr>
        <w:t xml:space="preserve"> Sti</w:t>
      </w:r>
      <w:r w:rsidR="00022151">
        <w:rPr>
          <w:sz w:val="20"/>
        </w:rPr>
        <w:t>l</w:t>
      </w:r>
      <w:r w:rsidRPr="005E5B6C">
        <w:rPr>
          <w:sz w:val="20"/>
        </w:rPr>
        <w:t>mittel</w:t>
      </w:r>
      <w:r w:rsidR="005E5B6C" w:rsidRPr="005E5B6C">
        <w:rPr>
          <w:sz w:val="20"/>
        </w:rPr>
        <w:t xml:space="preserve"> und formale Auffälligkeiten</w:t>
      </w:r>
      <w:r w:rsidRPr="005E5B6C">
        <w:rPr>
          <w:sz w:val="20"/>
        </w:rPr>
        <w:t xml:space="preserve"> ausfindig zu machen</w:t>
      </w:r>
      <w:r w:rsidR="005E5B6C" w:rsidRPr="005E5B6C">
        <w:rPr>
          <w:sz w:val="20"/>
        </w:rPr>
        <w:t xml:space="preserve">, diese am </w:t>
      </w:r>
      <w:r w:rsidRPr="005E5B6C">
        <w:rPr>
          <w:sz w:val="20"/>
        </w:rPr>
        <w:t xml:space="preserve"> </w:t>
      </w:r>
      <w:r w:rsidR="005E5B6C" w:rsidRPr="005E5B6C">
        <w:rPr>
          <w:sz w:val="20"/>
        </w:rPr>
        <w:t>Text zu</w:t>
      </w:r>
      <w:r w:rsidR="005E5B6C" w:rsidRPr="005E5B6C">
        <w:rPr>
          <w:b/>
          <w:sz w:val="20"/>
        </w:rPr>
        <w:t xml:space="preserve"> </w:t>
      </w:r>
      <w:r w:rsidRPr="005E5B6C">
        <w:rPr>
          <w:b/>
          <w:color w:val="FF0000"/>
          <w:sz w:val="20"/>
        </w:rPr>
        <w:t>belege</w:t>
      </w:r>
      <w:r w:rsidR="005E5B6C" w:rsidRPr="005E5B6C">
        <w:rPr>
          <w:b/>
          <w:color w:val="FF0000"/>
          <w:sz w:val="20"/>
        </w:rPr>
        <w:t>n</w:t>
      </w:r>
      <w:r w:rsidRPr="005E5B6C">
        <w:rPr>
          <w:sz w:val="20"/>
        </w:rPr>
        <w:t>,</w:t>
      </w:r>
      <w:r w:rsidRPr="005E5B6C">
        <w:rPr>
          <w:b/>
          <w:sz w:val="20"/>
        </w:rPr>
        <w:t xml:space="preserve"> </w:t>
      </w:r>
      <w:r w:rsidRPr="005E5B6C">
        <w:rPr>
          <w:sz w:val="20"/>
        </w:rPr>
        <w:t>sie mit den konkreten Fachbegriffen zu</w:t>
      </w:r>
      <w:r w:rsidRPr="005E5B6C">
        <w:rPr>
          <w:b/>
          <w:sz w:val="20"/>
        </w:rPr>
        <w:t xml:space="preserve"> </w:t>
      </w:r>
      <w:r w:rsidRPr="005E5B6C">
        <w:rPr>
          <w:b/>
          <w:color w:val="0070C0"/>
          <w:sz w:val="20"/>
        </w:rPr>
        <w:t xml:space="preserve">benennen </w:t>
      </w:r>
      <w:r w:rsidR="005E5B6C" w:rsidRPr="005E5B6C">
        <w:rPr>
          <w:sz w:val="20"/>
        </w:rPr>
        <w:t>u</w:t>
      </w:r>
      <w:r w:rsidRPr="005E5B6C">
        <w:rPr>
          <w:sz w:val="20"/>
        </w:rPr>
        <w:t xml:space="preserve">nd sie </w:t>
      </w:r>
      <w:r w:rsidRPr="005E5B6C">
        <w:rPr>
          <w:b/>
          <w:sz w:val="20"/>
          <w:u w:val="single"/>
        </w:rPr>
        <w:t>vor allem</w:t>
      </w:r>
      <w:r w:rsidRPr="005E5B6C">
        <w:rPr>
          <w:sz w:val="20"/>
        </w:rPr>
        <w:t xml:space="preserve"> zu</w:t>
      </w:r>
      <w:r w:rsidRPr="005E5B6C">
        <w:rPr>
          <w:b/>
          <w:sz w:val="20"/>
        </w:rPr>
        <w:t xml:space="preserve"> </w:t>
      </w:r>
      <w:r w:rsidR="005E5B6C" w:rsidRPr="005E5B6C">
        <w:rPr>
          <w:b/>
          <w:color w:val="00B050"/>
          <w:sz w:val="20"/>
        </w:rPr>
        <w:t xml:space="preserve">erklären </w:t>
      </w:r>
      <w:r w:rsidRPr="005E5B6C">
        <w:rPr>
          <w:color w:val="00B050"/>
          <w:sz w:val="20"/>
        </w:rPr>
        <w:t>und zu</w:t>
      </w:r>
      <w:r w:rsidR="005E5B6C" w:rsidRPr="005E5B6C">
        <w:rPr>
          <w:b/>
          <w:color w:val="00B050"/>
          <w:sz w:val="20"/>
        </w:rPr>
        <w:t xml:space="preserve"> deuten</w:t>
      </w:r>
      <w:r w:rsidRPr="005E5B6C">
        <w:rPr>
          <w:sz w:val="20"/>
        </w:rPr>
        <w:t>. Dabei wird die Verwendung der Stilmittel in einen Zusammenhang mit dem Inhalt des Gedichtes gebracht.</w:t>
      </w:r>
    </w:p>
    <w:p w:rsidR="007028F7" w:rsidRPr="005E5B6C" w:rsidRDefault="007028F7" w:rsidP="005E5B6C">
      <w:pPr>
        <w:pBdr>
          <w:top w:val="single" w:sz="4" w:space="1" w:color="auto"/>
          <w:left w:val="single" w:sz="4" w:space="4" w:color="auto"/>
          <w:bottom w:val="single" w:sz="4" w:space="1" w:color="auto"/>
          <w:right w:val="single" w:sz="4" w:space="4" w:color="auto"/>
        </w:pBdr>
        <w:jc w:val="both"/>
        <w:rPr>
          <w:sz w:val="20"/>
        </w:rPr>
      </w:pPr>
      <w:r w:rsidRPr="005E5B6C">
        <w:rPr>
          <w:sz w:val="20"/>
        </w:rPr>
        <w:t>Markiere</w:t>
      </w:r>
      <w:r w:rsidR="004E5A57">
        <w:rPr>
          <w:sz w:val="20"/>
        </w:rPr>
        <w:t xml:space="preserve">n Sie diese </w:t>
      </w:r>
      <w:r w:rsidRPr="005E5B6C">
        <w:rPr>
          <w:sz w:val="20"/>
        </w:rPr>
        <w:t>wesentlichen Schritte in dem Textauszug über die zweite Strophe. Verwende</w:t>
      </w:r>
      <w:r w:rsidR="004E5A57">
        <w:rPr>
          <w:sz w:val="20"/>
        </w:rPr>
        <w:t>n Sie</w:t>
      </w:r>
      <w:bookmarkStart w:id="0" w:name="_GoBack"/>
      <w:bookmarkEnd w:id="0"/>
      <w:r w:rsidRPr="005E5B6C">
        <w:rPr>
          <w:sz w:val="20"/>
        </w:rPr>
        <w:t xml:space="preserve"> verschiedene Farben.</w:t>
      </w:r>
    </w:p>
    <w:sectPr w:rsidR="007028F7" w:rsidRPr="005E5B6C" w:rsidSect="00C947FE">
      <w:headerReference w:type="default" r:id="rId8"/>
      <w:pgSz w:w="11900" w:h="16840"/>
      <w:pgMar w:top="1134" w:right="1418" w:bottom="56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7040" w:rsidRDefault="008A7040" w:rsidP="00B46E76">
      <w:r>
        <w:separator/>
      </w:r>
    </w:p>
  </w:endnote>
  <w:endnote w:type="continuationSeparator" w:id="0">
    <w:p w:rsidR="008A7040" w:rsidRDefault="008A7040" w:rsidP="00B46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Norasi">
    <w:altName w:val="Leelawadee"/>
    <w:charset w:val="00"/>
    <w:family w:val="auto"/>
    <w:pitch w:val="variable"/>
    <w:sig w:usb0="00000000" w:usb1="00000000" w:usb2="00000000" w:usb3="00000000" w:csb0="00010001" w:csb1="00000000"/>
  </w:font>
  <w:font w:name="Times New Roman">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7040" w:rsidRDefault="008A7040" w:rsidP="00B46E76">
      <w:r>
        <w:separator/>
      </w:r>
    </w:p>
  </w:footnote>
  <w:footnote w:type="continuationSeparator" w:id="0">
    <w:p w:rsidR="008A7040" w:rsidRDefault="008A7040" w:rsidP="00B46E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E76" w:rsidRPr="00B46E76" w:rsidRDefault="00B46E76" w:rsidP="00B46E76">
    <w:pPr>
      <w:pBdr>
        <w:bottom w:val="single" w:sz="4" w:space="1" w:color="auto"/>
      </w:pBdr>
      <w:rPr>
        <w:sz w:val="18"/>
      </w:rPr>
    </w:pPr>
    <w:r w:rsidRPr="00651B46">
      <w:rPr>
        <w:noProof/>
        <w:sz w:val="18"/>
      </w:rPr>
      <w:drawing>
        <wp:inline distT="0" distB="0" distL="0" distR="0" wp14:anchorId="0D352597" wp14:editId="4AEFC9E7">
          <wp:extent cx="385762" cy="385762"/>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BS_Logo_6a_ohne_rand.jpg"/>
                  <pic:cNvPicPr/>
                </pic:nvPicPr>
                <pic:blipFill>
                  <a:blip r:embed="rId1">
                    <a:extLst>
                      <a:ext uri="{28A0092B-C50C-407E-A947-70E740481C1C}">
                        <a14:useLocalDpi xmlns:a14="http://schemas.microsoft.com/office/drawing/2010/main" val="0"/>
                      </a:ext>
                    </a:extLst>
                  </a:blip>
                  <a:stretch>
                    <a:fillRect/>
                  </a:stretch>
                </pic:blipFill>
                <pic:spPr>
                  <a:xfrm>
                    <a:off x="0" y="0"/>
                    <a:ext cx="385635" cy="385635"/>
                  </a:xfrm>
                  <a:prstGeom prst="rect">
                    <a:avLst/>
                  </a:prstGeom>
                </pic:spPr>
              </pic:pic>
            </a:graphicData>
          </a:graphic>
        </wp:inline>
      </w:drawing>
    </w:r>
    <w:r>
      <w:rPr>
        <w:sz w:val="18"/>
      </w:rPr>
      <w:tab/>
    </w:r>
    <w:r>
      <w:rPr>
        <w:sz w:val="18"/>
      </w:rPr>
      <w:tab/>
    </w:r>
    <w:r w:rsidRPr="00651B46">
      <w:rPr>
        <w:sz w:val="18"/>
      </w:rPr>
      <w:t>Landesbildungsserver Baden-Württemberg, Fachredaktion Deutsch, www.deutsch-bw.de</w:t>
    </w:r>
  </w:p>
  <w:p w:rsidR="00B46E76" w:rsidRDefault="00B46E7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8E7"/>
    <w:rsid w:val="00022151"/>
    <w:rsid w:val="000D426E"/>
    <w:rsid w:val="00132504"/>
    <w:rsid w:val="001B2567"/>
    <w:rsid w:val="001B2C63"/>
    <w:rsid w:val="00307054"/>
    <w:rsid w:val="00491CD9"/>
    <w:rsid w:val="004E5A57"/>
    <w:rsid w:val="005607B3"/>
    <w:rsid w:val="005E5B6C"/>
    <w:rsid w:val="007028F7"/>
    <w:rsid w:val="008A7040"/>
    <w:rsid w:val="008F366A"/>
    <w:rsid w:val="009028E7"/>
    <w:rsid w:val="00A5306A"/>
    <w:rsid w:val="00B46E76"/>
    <w:rsid w:val="00C46006"/>
    <w:rsid w:val="00C947FE"/>
    <w:rsid w:val="00D015A7"/>
    <w:rsid w:val="00D91B65"/>
    <w:rsid w:val="00E51C29"/>
    <w:rsid w:val="00FE575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Norasi"/>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8F36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F366A"/>
    <w:rPr>
      <w:rFonts w:ascii="Lucida Grande" w:hAnsi="Lucida Grande" w:cs="Lucida Grande"/>
      <w:sz w:val="18"/>
      <w:szCs w:val="18"/>
    </w:rPr>
  </w:style>
  <w:style w:type="character" w:customStyle="1" w:styleId="SprechblasentextZchn">
    <w:name w:val="Sprechblasentext Zchn"/>
    <w:link w:val="Sprechblasentext"/>
    <w:uiPriority w:val="99"/>
    <w:semiHidden/>
    <w:rsid w:val="008F366A"/>
    <w:rPr>
      <w:rFonts w:ascii="Lucida Grande" w:hAnsi="Lucida Grande" w:cs="Lucida Grande"/>
      <w:sz w:val="18"/>
      <w:szCs w:val="18"/>
    </w:rPr>
  </w:style>
  <w:style w:type="paragraph" w:styleId="Kopfzeile">
    <w:name w:val="header"/>
    <w:basedOn w:val="Standard"/>
    <w:link w:val="KopfzeileZchn"/>
    <w:uiPriority w:val="99"/>
    <w:unhideWhenUsed/>
    <w:rsid w:val="00B46E76"/>
    <w:pPr>
      <w:tabs>
        <w:tab w:val="center" w:pos="4536"/>
        <w:tab w:val="right" w:pos="9072"/>
      </w:tabs>
    </w:pPr>
  </w:style>
  <w:style w:type="character" w:customStyle="1" w:styleId="KopfzeileZchn">
    <w:name w:val="Kopfzeile Zchn"/>
    <w:basedOn w:val="Absatz-Standardschriftart"/>
    <w:link w:val="Kopfzeile"/>
    <w:uiPriority w:val="99"/>
    <w:rsid w:val="00B46E76"/>
    <w:rPr>
      <w:sz w:val="24"/>
      <w:szCs w:val="24"/>
    </w:rPr>
  </w:style>
  <w:style w:type="paragraph" w:styleId="Fuzeile">
    <w:name w:val="footer"/>
    <w:basedOn w:val="Standard"/>
    <w:link w:val="FuzeileZchn"/>
    <w:uiPriority w:val="99"/>
    <w:unhideWhenUsed/>
    <w:rsid w:val="00B46E76"/>
    <w:pPr>
      <w:tabs>
        <w:tab w:val="center" w:pos="4536"/>
        <w:tab w:val="right" w:pos="9072"/>
      </w:tabs>
    </w:pPr>
  </w:style>
  <w:style w:type="character" w:customStyle="1" w:styleId="FuzeileZchn">
    <w:name w:val="Fußzeile Zchn"/>
    <w:basedOn w:val="Absatz-Standardschriftart"/>
    <w:link w:val="Fuzeile"/>
    <w:uiPriority w:val="99"/>
    <w:rsid w:val="00B46E76"/>
    <w:rPr>
      <w:sz w:val="24"/>
      <w:szCs w:val="24"/>
    </w:rPr>
  </w:style>
  <w:style w:type="character" w:styleId="Kommentarzeichen">
    <w:name w:val="annotation reference"/>
    <w:basedOn w:val="Absatz-Standardschriftart"/>
    <w:uiPriority w:val="99"/>
    <w:semiHidden/>
    <w:unhideWhenUsed/>
    <w:rsid w:val="00C947FE"/>
    <w:rPr>
      <w:sz w:val="16"/>
      <w:szCs w:val="16"/>
    </w:rPr>
  </w:style>
  <w:style w:type="paragraph" w:styleId="Kommentartext">
    <w:name w:val="annotation text"/>
    <w:basedOn w:val="Standard"/>
    <w:link w:val="KommentartextZchn"/>
    <w:uiPriority w:val="99"/>
    <w:semiHidden/>
    <w:unhideWhenUsed/>
    <w:rsid w:val="00C947FE"/>
    <w:rPr>
      <w:sz w:val="20"/>
      <w:szCs w:val="20"/>
    </w:rPr>
  </w:style>
  <w:style w:type="character" w:customStyle="1" w:styleId="KommentartextZchn">
    <w:name w:val="Kommentartext Zchn"/>
    <w:basedOn w:val="Absatz-Standardschriftart"/>
    <w:link w:val="Kommentartext"/>
    <w:uiPriority w:val="99"/>
    <w:semiHidden/>
    <w:rsid w:val="00C947FE"/>
  </w:style>
  <w:style w:type="paragraph" w:styleId="Kommentarthema">
    <w:name w:val="annotation subject"/>
    <w:basedOn w:val="Kommentartext"/>
    <w:next w:val="Kommentartext"/>
    <w:link w:val="KommentarthemaZchn"/>
    <w:uiPriority w:val="99"/>
    <w:semiHidden/>
    <w:unhideWhenUsed/>
    <w:rsid w:val="00C947FE"/>
    <w:rPr>
      <w:b/>
      <w:bCs/>
    </w:rPr>
  </w:style>
  <w:style w:type="character" w:customStyle="1" w:styleId="KommentarthemaZchn">
    <w:name w:val="Kommentarthema Zchn"/>
    <w:basedOn w:val="KommentartextZchn"/>
    <w:link w:val="Kommentarthema"/>
    <w:uiPriority w:val="99"/>
    <w:semiHidden/>
    <w:rsid w:val="00C947F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Norasi"/>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8F36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F366A"/>
    <w:rPr>
      <w:rFonts w:ascii="Lucida Grande" w:hAnsi="Lucida Grande" w:cs="Lucida Grande"/>
      <w:sz w:val="18"/>
      <w:szCs w:val="18"/>
    </w:rPr>
  </w:style>
  <w:style w:type="character" w:customStyle="1" w:styleId="SprechblasentextZchn">
    <w:name w:val="Sprechblasentext Zchn"/>
    <w:link w:val="Sprechblasentext"/>
    <w:uiPriority w:val="99"/>
    <w:semiHidden/>
    <w:rsid w:val="008F366A"/>
    <w:rPr>
      <w:rFonts w:ascii="Lucida Grande" w:hAnsi="Lucida Grande" w:cs="Lucida Grande"/>
      <w:sz w:val="18"/>
      <w:szCs w:val="18"/>
    </w:rPr>
  </w:style>
  <w:style w:type="paragraph" w:styleId="Kopfzeile">
    <w:name w:val="header"/>
    <w:basedOn w:val="Standard"/>
    <w:link w:val="KopfzeileZchn"/>
    <w:uiPriority w:val="99"/>
    <w:unhideWhenUsed/>
    <w:rsid w:val="00B46E76"/>
    <w:pPr>
      <w:tabs>
        <w:tab w:val="center" w:pos="4536"/>
        <w:tab w:val="right" w:pos="9072"/>
      </w:tabs>
    </w:pPr>
  </w:style>
  <w:style w:type="character" w:customStyle="1" w:styleId="KopfzeileZchn">
    <w:name w:val="Kopfzeile Zchn"/>
    <w:basedOn w:val="Absatz-Standardschriftart"/>
    <w:link w:val="Kopfzeile"/>
    <w:uiPriority w:val="99"/>
    <w:rsid w:val="00B46E76"/>
    <w:rPr>
      <w:sz w:val="24"/>
      <w:szCs w:val="24"/>
    </w:rPr>
  </w:style>
  <w:style w:type="paragraph" w:styleId="Fuzeile">
    <w:name w:val="footer"/>
    <w:basedOn w:val="Standard"/>
    <w:link w:val="FuzeileZchn"/>
    <w:uiPriority w:val="99"/>
    <w:unhideWhenUsed/>
    <w:rsid w:val="00B46E76"/>
    <w:pPr>
      <w:tabs>
        <w:tab w:val="center" w:pos="4536"/>
        <w:tab w:val="right" w:pos="9072"/>
      </w:tabs>
    </w:pPr>
  </w:style>
  <w:style w:type="character" w:customStyle="1" w:styleId="FuzeileZchn">
    <w:name w:val="Fußzeile Zchn"/>
    <w:basedOn w:val="Absatz-Standardschriftart"/>
    <w:link w:val="Fuzeile"/>
    <w:uiPriority w:val="99"/>
    <w:rsid w:val="00B46E76"/>
    <w:rPr>
      <w:sz w:val="24"/>
      <w:szCs w:val="24"/>
    </w:rPr>
  </w:style>
  <w:style w:type="character" w:styleId="Kommentarzeichen">
    <w:name w:val="annotation reference"/>
    <w:basedOn w:val="Absatz-Standardschriftart"/>
    <w:uiPriority w:val="99"/>
    <w:semiHidden/>
    <w:unhideWhenUsed/>
    <w:rsid w:val="00C947FE"/>
    <w:rPr>
      <w:sz w:val="16"/>
      <w:szCs w:val="16"/>
    </w:rPr>
  </w:style>
  <w:style w:type="paragraph" w:styleId="Kommentartext">
    <w:name w:val="annotation text"/>
    <w:basedOn w:val="Standard"/>
    <w:link w:val="KommentartextZchn"/>
    <w:uiPriority w:val="99"/>
    <w:semiHidden/>
    <w:unhideWhenUsed/>
    <w:rsid w:val="00C947FE"/>
    <w:rPr>
      <w:sz w:val="20"/>
      <w:szCs w:val="20"/>
    </w:rPr>
  </w:style>
  <w:style w:type="character" w:customStyle="1" w:styleId="KommentartextZchn">
    <w:name w:val="Kommentartext Zchn"/>
    <w:basedOn w:val="Absatz-Standardschriftart"/>
    <w:link w:val="Kommentartext"/>
    <w:uiPriority w:val="99"/>
    <w:semiHidden/>
    <w:rsid w:val="00C947FE"/>
  </w:style>
  <w:style w:type="paragraph" w:styleId="Kommentarthema">
    <w:name w:val="annotation subject"/>
    <w:basedOn w:val="Kommentartext"/>
    <w:next w:val="Kommentartext"/>
    <w:link w:val="KommentarthemaZchn"/>
    <w:uiPriority w:val="99"/>
    <w:semiHidden/>
    <w:unhideWhenUsed/>
    <w:rsid w:val="00C947FE"/>
    <w:rPr>
      <w:b/>
      <w:bCs/>
    </w:rPr>
  </w:style>
  <w:style w:type="character" w:customStyle="1" w:styleId="KommentarthemaZchn">
    <w:name w:val="Kommentarthema Zchn"/>
    <w:basedOn w:val="KommentartextZchn"/>
    <w:link w:val="Kommentarthema"/>
    <w:uiPriority w:val="99"/>
    <w:semiHidden/>
    <w:rsid w:val="00C947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0346C5-EE3E-4146-890F-833BB9A87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1033</Words>
  <Characters>6508</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Lorenz Manthey</dc:creator>
  <cp:lastModifiedBy>Blennemann</cp:lastModifiedBy>
  <cp:revision>2</cp:revision>
  <dcterms:created xsi:type="dcterms:W3CDTF">2016-05-11T13:35:00Z</dcterms:created>
  <dcterms:modified xsi:type="dcterms:W3CDTF">2016-05-11T13:35:00Z</dcterms:modified>
</cp:coreProperties>
</file>