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B5" w:rsidRPr="002F2F0A" w:rsidRDefault="00047274" w:rsidP="00374823">
      <w:pPr>
        <w:spacing w:after="120"/>
        <w:rPr>
          <w:b/>
        </w:rPr>
      </w:pPr>
      <w:bookmarkStart w:id="0" w:name="_GoBack"/>
      <w:bookmarkEnd w:id="0"/>
      <w:r w:rsidRPr="002F2F0A">
        <w:rPr>
          <w:b/>
        </w:rPr>
        <w:t xml:space="preserve">Fracking: </w:t>
      </w:r>
      <w:r w:rsidR="003A1E1B">
        <w:rPr>
          <w:b/>
        </w:rPr>
        <w:t>reading comprehension key</w:t>
      </w:r>
    </w:p>
    <w:p w:rsidR="00373E8B" w:rsidRPr="002F2F0A" w:rsidRDefault="00373E8B" w:rsidP="00374823">
      <w:pPr>
        <w:pStyle w:val="Listenabsatz"/>
        <w:numPr>
          <w:ilvl w:val="0"/>
          <w:numId w:val="1"/>
        </w:numPr>
        <w:spacing w:after="80"/>
        <w:rPr>
          <w:b/>
        </w:rPr>
      </w:pPr>
      <w:r w:rsidRPr="002F2F0A">
        <w:rPr>
          <w:b/>
        </w:rPr>
        <w:t>True or false. Correct the wr</w:t>
      </w:r>
      <w:r w:rsidR="003E1340">
        <w:rPr>
          <w:b/>
        </w:rPr>
        <w:t>ong sentences in your own words and give the lines.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4962"/>
        <w:gridCol w:w="718"/>
        <w:gridCol w:w="4272"/>
      </w:tblGrid>
      <w:tr w:rsidR="002A5F44" w:rsidRPr="002F2F0A" w:rsidTr="008550A6">
        <w:tc>
          <w:tcPr>
            <w:tcW w:w="4962" w:type="dxa"/>
            <w:vAlign w:val="center"/>
          </w:tcPr>
          <w:p w:rsidR="00373E8B" w:rsidRPr="002F2F0A" w:rsidRDefault="00373E8B" w:rsidP="00247E17">
            <w:pPr>
              <w:pStyle w:val="Listenabsatz"/>
              <w:spacing w:before="60" w:after="60"/>
              <w:contextualSpacing w:val="0"/>
            </w:pPr>
          </w:p>
        </w:tc>
        <w:tc>
          <w:tcPr>
            <w:tcW w:w="718" w:type="dxa"/>
            <w:vAlign w:val="center"/>
          </w:tcPr>
          <w:p w:rsidR="00373E8B" w:rsidRPr="00762F09" w:rsidRDefault="00373E8B" w:rsidP="00D36C3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762F09">
              <w:rPr>
                <w:b/>
              </w:rPr>
              <w:t>true</w:t>
            </w:r>
          </w:p>
        </w:tc>
        <w:tc>
          <w:tcPr>
            <w:tcW w:w="4272" w:type="dxa"/>
            <w:vAlign w:val="center"/>
          </w:tcPr>
          <w:p w:rsidR="00373E8B" w:rsidRPr="00762F09" w:rsidRDefault="00373E8B" w:rsidP="00D36C3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762F09">
              <w:rPr>
                <w:b/>
              </w:rPr>
              <w:t>false</w:t>
            </w: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373E8B" w:rsidRPr="002F2F0A" w:rsidRDefault="00047274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>Jill Wiener is running for office because she has always wanted to be in politics.</w:t>
            </w:r>
          </w:p>
        </w:tc>
        <w:tc>
          <w:tcPr>
            <w:tcW w:w="718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4272" w:type="dxa"/>
            <w:vAlign w:val="center"/>
          </w:tcPr>
          <w:p w:rsidR="00BA2132" w:rsidRPr="002F2F0A" w:rsidRDefault="00EB3E1A" w:rsidP="00762F09">
            <w:pPr>
              <w:pStyle w:val="Listenabsatz"/>
              <w:spacing w:before="40" w:after="40"/>
              <w:ind w:left="0"/>
              <w:contextualSpacing w:val="0"/>
            </w:pPr>
            <w:r w:rsidRPr="002F2F0A">
              <w:rPr>
                <w:color w:val="FF0000"/>
              </w:rPr>
              <w:t>She only runs for office because she is upset about the plans to introduce fracking.</w:t>
            </w:r>
            <w:r w:rsidR="00344B28">
              <w:rPr>
                <w:color w:val="FF0000"/>
              </w:rPr>
              <w:t xml:space="preserve"> </w:t>
            </w:r>
            <w:r w:rsidRPr="002F2F0A">
              <w:rPr>
                <w:color w:val="FF0000"/>
              </w:rPr>
              <w:t>(ll.11-12)</w:t>
            </w: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373E8B" w:rsidRPr="002F2F0A" w:rsidRDefault="00047274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>She moved to Catskill to achieve this aim.</w:t>
            </w:r>
          </w:p>
        </w:tc>
        <w:tc>
          <w:tcPr>
            <w:tcW w:w="718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4272" w:type="dxa"/>
            <w:vAlign w:val="center"/>
          </w:tcPr>
          <w:p w:rsidR="00BA2132" w:rsidRPr="002F2F0A" w:rsidRDefault="00EB3E1A" w:rsidP="00762F09">
            <w:pPr>
              <w:pStyle w:val="Listenabsatz"/>
              <w:spacing w:before="40" w:after="40"/>
              <w:ind w:left="0"/>
              <w:contextualSpacing w:val="0"/>
            </w:pPr>
            <w:r w:rsidRPr="002F2F0A">
              <w:rPr>
                <w:color w:val="FF0000"/>
              </w:rPr>
              <w:t>She only wanted to work there as an artist.</w:t>
            </w:r>
            <w:r w:rsidR="00D92671">
              <w:rPr>
                <w:color w:val="FF0000"/>
              </w:rPr>
              <w:t xml:space="preserve"> </w:t>
            </w:r>
            <w:r w:rsidR="00A74A6C">
              <w:rPr>
                <w:color w:val="FF0000"/>
              </w:rPr>
              <w:t>(ll.15-16</w:t>
            </w:r>
            <w:r w:rsidRPr="002F2F0A">
              <w:rPr>
                <w:color w:val="FF0000"/>
              </w:rPr>
              <w:t>)</w:t>
            </w: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373E8B" w:rsidRPr="002F2F0A" w:rsidRDefault="00047274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 xml:space="preserve">Fracking has become </w:t>
            </w:r>
            <w:r w:rsidR="00F64F9C" w:rsidRPr="002F2F0A">
              <w:t xml:space="preserve">an </w:t>
            </w:r>
            <w:r w:rsidRPr="002F2F0A">
              <w:t>important source of energy in the US.</w:t>
            </w:r>
          </w:p>
        </w:tc>
        <w:tc>
          <w:tcPr>
            <w:tcW w:w="718" w:type="dxa"/>
            <w:vAlign w:val="center"/>
          </w:tcPr>
          <w:p w:rsidR="00373E8B" w:rsidRPr="002F2F0A" w:rsidRDefault="00A74A6C" w:rsidP="00762F09">
            <w:pPr>
              <w:pStyle w:val="Listenabsatz"/>
              <w:spacing w:before="40" w:after="40"/>
              <w:ind w:left="0"/>
              <w:contextualSpacing w:val="0"/>
            </w:pPr>
            <w:r>
              <w:rPr>
                <w:color w:val="FF0000"/>
              </w:rPr>
              <w:t>(l.17</w:t>
            </w:r>
            <w:r w:rsidR="00EB3E1A" w:rsidRPr="00A84E21">
              <w:rPr>
                <w:color w:val="FF0000"/>
              </w:rPr>
              <w:t>)</w:t>
            </w:r>
          </w:p>
        </w:tc>
        <w:tc>
          <w:tcPr>
            <w:tcW w:w="4272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373E8B" w:rsidRPr="002F2F0A" w:rsidRDefault="00F64F9C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>It is a safe and clean fuel.</w:t>
            </w:r>
          </w:p>
        </w:tc>
        <w:tc>
          <w:tcPr>
            <w:tcW w:w="718" w:type="dxa"/>
            <w:vAlign w:val="center"/>
          </w:tcPr>
          <w:p w:rsidR="00373E8B" w:rsidRPr="002F2F0A" w:rsidRDefault="00373E8B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4272" w:type="dxa"/>
            <w:vAlign w:val="center"/>
          </w:tcPr>
          <w:p w:rsidR="00BA2132" w:rsidRPr="002F2F0A" w:rsidRDefault="00EB3E1A" w:rsidP="008550A6">
            <w:pPr>
              <w:pStyle w:val="Listenabsatz"/>
              <w:spacing w:before="40" w:after="40"/>
              <w:ind w:left="0"/>
              <w:contextualSpacing w:val="0"/>
            </w:pPr>
            <w:r w:rsidRPr="002F2F0A">
              <w:rPr>
                <w:color w:val="FF0000"/>
              </w:rPr>
              <w:t xml:space="preserve">It is the industry that claims </w:t>
            </w:r>
            <w:r w:rsidR="008550A6">
              <w:rPr>
                <w:color w:val="FF0000"/>
              </w:rPr>
              <w:t>it is harmless.</w:t>
            </w:r>
            <w:r w:rsidR="00D92671">
              <w:rPr>
                <w:color w:val="FF0000"/>
              </w:rPr>
              <w:t xml:space="preserve"> </w:t>
            </w:r>
            <w:r w:rsidR="00A74A6C">
              <w:rPr>
                <w:color w:val="FF0000"/>
              </w:rPr>
              <w:t>(ll.17-18</w:t>
            </w:r>
            <w:r w:rsidRPr="002F2F0A">
              <w:rPr>
                <w:color w:val="FF0000"/>
              </w:rPr>
              <w:t>)</w:t>
            </w: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843B10" w:rsidRPr="002F2F0A" w:rsidRDefault="002A5F44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>New technologies have helped companies to increase the production of natural gas.</w:t>
            </w:r>
          </w:p>
        </w:tc>
        <w:tc>
          <w:tcPr>
            <w:tcW w:w="718" w:type="dxa"/>
            <w:vAlign w:val="center"/>
          </w:tcPr>
          <w:p w:rsidR="00843B10" w:rsidRPr="002F2F0A" w:rsidRDefault="00A74A6C" w:rsidP="00762F09">
            <w:pPr>
              <w:pStyle w:val="Listenabsatz"/>
              <w:spacing w:before="40" w:after="40"/>
              <w:ind w:left="0"/>
              <w:contextualSpacing w:val="0"/>
            </w:pPr>
            <w:r>
              <w:rPr>
                <w:color w:val="FF0000"/>
              </w:rPr>
              <w:t>(l.20</w:t>
            </w:r>
            <w:r w:rsidR="00EB3E1A" w:rsidRPr="00A84E21">
              <w:rPr>
                <w:color w:val="FF0000"/>
              </w:rPr>
              <w:t>)</w:t>
            </w:r>
          </w:p>
        </w:tc>
        <w:tc>
          <w:tcPr>
            <w:tcW w:w="4272" w:type="dxa"/>
            <w:vAlign w:val="center"/>
          </w:tcPr>
          <w:p w:rsidR="00843B10" w:rsidRPr="002F2F0A" w:rsidRDefault="00843B10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843B10" w:rsidRPr="002F2F0A" w:rsidRDefault="002A5F44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>Fracking requires the injection of large amounts of sand and water into the rock.</w:t>
            </w:r>
          </w:p>
        </w:tc>
        <w:tc>
          <w:tcPr>
            <w:tcW w:w="718" w:type="dxa"/>
            <w:vAlign w:val="center"/>
          </w:tcPr>
          <w:p w:rsidR="00843B10" w:rsidRPr="002F2F0A" w:rsidRDefault="00843B10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  <w:tc>
          <w:tcPr>
            <w:tcW w:w="4272" w:type="dxa"/>
            <w:vAlign w:val="center"/>
          </w:tcPr>
          <w:p w:rsidR="00BA2132" w:rsidRPr="002F2F0A" w:rsidRDefault="00A74A6C">
            <w:pPr>
              <w:pStyle w:val="Listenabsatz"/>
              <w:spacing w:before="40" w:after="40"/>
              <w:ind w:left="0"/>
              <w:contextualSpacing w:val="0"/>
            </w:pPr>
            <w:r>
              <w:rPr>
                <w:color w:val="FF0000"/>
              </w:rPr>
              <w:t>C</w:t>
            </w:r>
            <w:r w:rsidR="00EB3E1A" w:rsidRPr="002F2F0A">
              <w:rPr>
                <w:color w:val="FF0000"/>
              </w:rPr>
              <w:t>hemicals and high pre</w:t>
            </w:r>
            <w:r>
              <w:rPr>
                <w:color w:val="FF0000"/>
              </w:rPr>
              <w:t>ssure are also needed. (ll.21-23</w:t>
            </w:r>
            <w:r w:rsidR="00EB3E1A" w:rsidRPr="002F2F0A">
              <w:rPr>
                <w:color w:val="FF0000"/>
              </w:rPr>
              <w:t>)</w:t>
            </w:r>
          </w:p>
        </w:tc>
      </w:tr>
      <w:tr w:rsidR="002A5F44" w:rsidRPr="002F2F0A" w:rsidTr="008550A6">
        <w:trPr>
          <w:trHeight w:val="539"/>
        </w:trPr>
        <w:tc>
          <w:tcPr>
            <w:tcW w:w="4962" w:type="dxa"/>
            <w:vAlign w:val="center"/>
          </w:tcPr>
          <w:p w:rsidR="006D7696" w:rsidRPr="002F2F0A" w:rsidRDefault="002A5F44" w:rsidP="008550A6">
            <w:pPr>
              <w:pStyle w:val="Listenabsatz"/>
              <w:numPr>
                <w:ilvl w:val="0"/>
                <w:numId w:val="3"/>
              </w:numPr>
              <w:spacing w:before="40" w:after="40"/>
              <w:ind w:left="454" w:hanging="170"/>
              <w:contextualSpacing w:val="0"/>
            </w:pPr>
            <w:r w:rsidRPr="002F2F0A">
              <w:t>People who oppose the method worry about the</w:t>
            </w:r>
            <w:r w:rsidR="002B457B" w:rsidRPr="002F2F0A">
              <w:t xml:space="preserve"> poisoning of drinking water.</w:t>
            </w:r>
          </w:p>
        </w:tc>
        <w:tc>
          <w:tcPr>
            <w:tcW w:w="718" w:type="dxa"/>
            <w:vAlign w:val="center"/>
          </w:tcPr>
          <w:p w:rsidR="006D7696" w:rsidRPr="002F2F0A" w:rsidRDefault="00A74A6C" w:rsidP="00762F09">
            <w:pPr>
              <w:pStyle w:val="Listenabsatz"/>
              <w:spacing w:before="40" w:after="40"/>
              <w:ind w:left="0"/>
              <w:contextualSpacing w:val="0"/>
            </w:pPr>
            <w:r>
              <w:rPr>
                <w:color w:val="FF0000"/>
              </w:rPr>
              <w:t>(l.24</w:t>
            </w:r>
            <w:r w:rsidR="00D92671" w:rsidRPr="00A84E21">
              <w:rPr>
                <w:color w:val="FF0000"/>
              </w:rPr>
              <w:t>)</w:t>
            </w:r>
          </w:p>
        </w:tc>
        <w:tc>
          <w:tcPr>
            <w:tcW w:w="4272" w:type="dxa"/>
            <w:vAlign w:val="center"/>
          </w:tcPr>
          <w:p w:rsidR="00BA2132" w:rsidRPr="002F2F0A" w:rsidRDefault="00BA2132" w:rsidP="00762F09">
            <w:pPr>
              <w:pStyle w:val="Listenabsatz"/>
              <w:spacing w:before="40" w:after="40"/>
              <w:ind w:left="0"/>
              <w:contextualSpacing w:val="0"/>
            </w:pPr>
          </w:p>
        </w:tc>
      </w:tr>
    </w:tbl>
    <w:p w:rsidR="00373E8B" w:rsidRPr="002F2F0A" w:rsidRDefault="006D7696" w:rsidP="00247E17">
      <w:pPr>
        <w:pStyle w:val="Listenabsatz"/>
        <w:numPr>
          <w:ilvl w:val="0"/>
          <w:numId w:val="1"/>
        </w:numPr>
        <w:spacing w:before="240" w:after="80"/>
        <w:rPr>
          <w:b/>
        </w:rPr>
      </w:pPr>
      <w:r w:rsidRPr="002F2F0A">
        <w:rPr>
          <w:b/>
        </w:rPr>
        <w:t>Mu</w:t>
      </w:r>
      <w:r w:rsidR="0019081F" w:rsidRPr="002F2F0A">
        <w:rPr>
          <w:b/>
        </w:rPr>
        <w:t>ltiple c</w:t>
      </w:r>
      <w:r w:rsidR="003E1340">
        <w:rPr>
          <w:b/>
        </w:rPr>
        <w:t>hoice</w:t>
      </w:r>
      <w:r w:rsidR="00D36C32">
        <w:rPr>
          <w:b/>
        </w:rPr>
        <w:t xml:space="preserve">: </w:t>
      </w:r>
      <w:r w:rsidR="003E1340">
        <w:rPr>
          <w:b/>
        </w:rPr>
        <w:t>Tick the correct box and give the lines.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4077"/>
        <w:gridCol w:w="5983"/>
      </w:tblGrid>
      <w:tr w:rsidR="00061E9D" w:rsidRPr="002F2F0A" w:rsidTr="008550A6">
        <w:trPr>
          <w:trHeight w:val="539"/>
        </w:trPr>
        <w:tc>
          <w:tcPr>
            <w:tcW w:w="4077" w:type="dxa"/>
            <w:vMerge w:val="restart"/>
            <w:vAlign w:val="center"/>
          </w:tcPr>
          <w:p w:rsidR="00061E9D" w:rsidRPr="002F2F0A" w:rsidRDefault="00061E9D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>As fracking increases</w:t>
            </w: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energy</w:t>
            </w:r>
            <w:proofErr w:type="gramEnd"/>
            <w:r w:rsidRPr="00061E9D">
              <w:t xml:space="preserve"> will become cheaper.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454" w:hanging="170"/>
              <w:contextualSpacing w:val="0"/>
              <w:rPr>
                <w:b/>
              </w:rPr>
            </w:pPr>
          </w:p>
        </w:tc>
        <w:tc>
          <w:tcPr>
            <w:tcW w:w="5983" w:type="dxa"/>
            <w:vAlign w:val="center"/>
          </w:tcPr>
          <w:p w:rsidR="00061E9D" w:rsidRPr="00061E9D" w:rsidRDefault="00784333" w:rsidP="008550A6">
            <w:pPr>
              <w:pStyle w:val="Listenabsatz"/>
              <w:spacing w:before="30" w:after="30"/>
              <w:ind w:left="0"/>
              <w:contextualSpacing w:val="0"/>
            </w:pPr>
            <w:r w:rsidRPr="002F2F0A">
              <w:rPr>
                <w:b/>
                <w:color w:val="FF0000"/>
              </w:rPr>
              <w:sym w:font="Wingdings 2" w:char="F052"/>
            </w:r>
            <w:r w:rsidRPr="002F2F0A">
              <w:rPr>
                <w:b/>
                <w:color w:val="FF0000"/>
              </w:rPr>
              <w:t xml:space="preserve"> </w:t>
            </w:r>
            <w:proofErr w:type="gramStart"/>
            <w:r w:rsidRPr="002F2F0A">
              <w:rPr>
                <w:color w:val="FF0000"/>
              </w:rPr>
              <w:t>renewables</w:t>
            </w:r>
            <w:proofErr w:type="gramEnd"/>
            <w:r w:rsidR="00A74A6C">
              <w:rPr>
                <w:color w:val="FF0000"/>
              </w:rPr>
              <w:t xml:space="preserve"> may lose out. (ll.26-27</w:t>
            </w:r>
            <w:r w:rsidRPr="002F2F0A">
              <w:rPr>
                <w:color w:val="FF0000"/>
              </w:rPr>
              <w:t>)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454" w:hanging="170"/>
              <w:contextualSpacing w:val="0"/>
              <w:rPr>
                <w:b/>
              </w:rPr>
            </w:pP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more</w:t>
            </w:r>
            <w:proofErr w:type="gramEnd"/>
            <w:r w:rsidRPr="00061E9D">
              <w:t xml:space="preserve"> people will die from contaminated water.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 w:val="restart"/>
            <w:vAlign w:val="center"/>
          </w:tcPr>
          <w:p w:rsidR="00061E9D" w:rsidRPr="002F2F0A" w:rsidRDefault="00061E9D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>Opposition groups have been founded because</w:t>
            </w: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too</w:t>
            </w:r>
            <w:proofErr w:type="gramEnd"/>
            <w:r w:rsidRPr="00061E9D">
              <w:t xml:space="preserve"> much water is used in the process of fracking.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454" w:hanging="170"/>
              <w:contextualSpacing w:val="0"/>
              <w:rPr>
                <w:b/>
              </w:rPr>
            </w:pP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the</w:t>
            </w:r>
            <w:proofErr w:type="gramEnd"/>
            <w:r w:rsidRPr="00061E9D">
              <w:t xml:space="preserve"> industry has acknowledged contamination.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454" w:hanging="170"/>
              <w:contextualSpacing w:val="0"/>
              <w:rPr>
                <w:b/>
              </w:rPr>
            </w:pPr>
          </w:p>
        </w:tc>
        <w:tc>
          <w:tcPr>
            <w:tcW w:w="5983" w:type="dxa"/>
            <w:vAlign w:val="center"/>
          </w:tcPr>
          <w:p w:rsidR="00061E9D" w:rsidRPr="00061E9D" w:rsidRDefault="009F39F9" w:rsidP="008550A6">
            <w:pPr>
              <w:pStyle w:val="Listenabsatz"/>
              <w:spacing w:before="30" w:after="30"/>
              <w:ind w:left="0"/>
              <w:contextualSpacing w:val="0"/>
            </w:pPr>
            <w:r w:rsidRPr="002F2F0A">
              <w:rPr>
                <w:b/>
                <w:color w:val="FF0000"/>
              </w:rPr>
              <w:sym w:font="Wingdings 2" w:char="F052"/>
            </w:r>
            <w:r w:rsidRPr="002F2F0A">
              <w:rPr>
                <w:color w:val="FF0000"/>
              </w:rPr>
              <w:t xml:space="preserve"> </w:t>
            </w:r>
            <w:proofErr w:type="gramStart"/>
            <w:r w:rsidRPr="002F2F0A">
              <w:rPr>
                <w:color w:val="FF0000"/>
              </w:rPr>
              <w:t>people</w:t>
            </w:r>
            <w:proofErr w:type="gramEnd"/>
            <w:r w:rsidRPr="002F2F0A">
              <w:rPr>
                <w:color w:val="FF0000"/>
              </w:rPr>
              <w:t xml:space="preserve"> are afraid of the impact on their health.</w:t>
            </w:r>
            <w:r w:rsidR="001A2560">
              <w:rPr>
                <w:color w:val="FF0000"/>
              </w:rPr>
              <w:t xml:space="preserve"> </w:t>
            </w:r>
            <w:r w:rsidR="00A74A6C">
              <w:rPr>
                <w:color w:val="FF0000"/>
              </w:rPr>
              <w:t>(ll.29-31</w:t>
            </w:r>
            <w:r w:rsidRPr="002F2F0A">
              <w:rPr>
                <w:color w:val="FF0000"/>
              </w:rPr>
              <w:t>)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 w:val="restart"/>
            <w:vAlign w:val="center"/>
          </w:tcPr>
          <w:p w:rsidR="00061E9D" w:rsidRPr="002F2F0A" w:rsidRDefault="00061E9D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 xml:space="preserve">According to Wiener, proponents of fracking </w:t>
            </w:r>
          </w:p>
        </w:tc>
        <w:tc>
          <w:tcPr>
            <w:tcW w:w="5983" w:type="dxa"/>
            <w:vAlign w:val="center"/>
          </w:tcPr>
          <w:p w:rsidR="00061E9D" w:rsidRPr="00061E9D" w:rsidRDefault="00206719" w:rsidP="008550A6">
            <w:pPr>
              <w:pStyle w:val="Listenabsatz"/>
              <w:spacing w:before="30" w:after="30"/>
              <w:ind w:left="0"/>
              <w:contextualSpacing w:val="0"/>
            </w:pPr>
            <w:r w:rsidRPr="002F2F0A">
              <w:rPr>
                <w:b/>
                <w:color w:val="FF0000"/>
              </w:rPr>
              <w:sym w:font="Wingdings 2" w:char="F052"/>
            </w:r>
            <w:r w:rsidRPr="002F2F0A">
              <w:rPr>
                <w:b/>
                <w:color w:val="FF0000"/>
              </w:rPr>
              <w:t xml:space="preserve"> </w:t>
            </w:r>
            <w:proofErr w:type="gramStart"/>
            <w:r w:rsidR="008550A6">
              <w:rPr>
                <w:color w:val="FF0000"/>
              </w:rPr>
              <w:t>take</w:t>
            </w:r>
            <w:proofErr w:type="gramEnd"/>
            <w:r>
              <w:rPr>
                <w:color w:val="FF0000"/>
              </w:rPr>
              <w:t xml:space="preserve"> </w:t>
            </w:r>
            <w:r w:rsidR="00A74A6C">
              <w:rPr>
                <w:color w:val="FF0000"/>
              </w:rPr>
              <w:t>a prominent stance. (ll.34-35</w:t>
            </w:r>
            <w:r w:rsidRPr="002F2F0A">
              <w:rPr>
                <w:color w:val="FF0000"/>
              </w:rPr>
              <w:t>)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454" w:hanging="170"/>
              <w:contextualSpacing w:val="0"/>
            </w:pP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know</w:t>
            </w:r>
            <w:proofErr w:type="gramEnd"/>
            <w:r w:rsidRPr="00061E9D">
              <w:t xml:space="preserve"> little about the dangerous consequences.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454" w:hanging="170"/>
              <w:contextualSpacing w:val="0"/>
            </w:pP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are</w:t>
            </w:r>
            <w:proofErr w:type="gramEnd"/>
            <w:r w:rsidRPr="00061E9D">
              <w:t xml:space="preserve"> in the majority.</w:t>
            </w:r>
          </w:p>
        </w:tc>
      </w:tr>
      <w:tr w:rsidR="00061E9D" w:rsidRPr="002F2F0A" w:rsidTr="008550A6">
        <w:trPr>
          <w:trHeight w:val="539"/>
        </w:trPr>
        <w:tc>
          <w:tcPr>
            <w:tcW w:w="4077" w:type="dxa"/>
            <w:vMerge w:val="restart"/>
            <w:vAlign w:val="center"/>
          </w:tcPr>
          <w:p w:rsidR="00061E9D" w:rsidRPr="002F2F0A" w:rsidRDefault="00061E9D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>Many people are for drilling because they</w:t>
            </w:r>
          </w:p>
        </w:tc>
        <w:tc>
          <w:tcPr>
            <w:tcW w:w="5983" w:type="dxa"/>
            <w:vAlign w:val="center"/>
          </w:tcPr>
          <w:p w:rsidR="00061E9D" w:rsidRPr="00061E9D" w:rsidRDefault="00206719" w:rsidP="008550A6">
            <w:pPr>
              <w:pStyle w:val="Listenabsatz"/>
              <w:spacing w:before="30" w:after="30"/>
              <w:ind w:left="0"/>
              <w:contextualSpacing w:val="0"/>
            </w:pPr>
            <w:r w:rsidRPr="002F2F0A">
              <w:rPr>
                <w:b/>
                <w:color w:val="FF0000"/>
              </w:rPr>
              <w:sym w:font="Wingdings 2" w:char="F052"/>
            </w:r>
            <w:r w:rsidRPr="002F2F0A">
              <w:rPr>
                <w:color w:val="FF0000"/>
              </w:rPr>
              <w:t xml:space="preserve"> hope</w:t>
            </w:r>
            <w:r w:rsidR="00A74A6C">
              <w:rPr>
                <w:color w:val="FF0000"/>
              </w:rPr>
              <w:t xml:space="preserve"> for jobs and tax revenues.(l.37</w:t>
            </w:r>
            <w:r w:rsidRPr="002F2F0A">
              <w:rPr>
                <w:color w:val="FF0000"/>
              </w:rPr>
              <w:t>)</w:t>
            </w:r>
          </w:p>
        </w:tc>
      </w:tr>
      <w:tr w:rsidR="00061E9D" w:rsidRPr="002F2F0A" w:rsidTr="008550A6">
        <w:trPr>
          <w:trHeight w:val="510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572" w:hanging="283"/>
              <w:contextualSpacing w:val="0"/>
            </w:pP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are</w:t>
            </w:r>
            <w:proofErr w:type="gramEnd"/>
            <w:r w:rsidRPr="00061E9D">
              <w:t xml:space="preserve"> not afraid of environmental damages.</w:t>
            </w:r>
          </w:p>
        </w:tc>
      </w:tr>
      <w:tr w:rsidR="00061E9D" w:rsidRPr="002F2F0A" w:rsidTr="008550A6">
        <w:trPr>
          <w:trHeight w:val="510"/>
        </w:trPr>
        <w:tc>
          <w:tcPr>
            <w:tcW w:w="4077" w:type="dxa"/>
            <w:vMerge/>
            <w:vAlign w:val="center"/>
          </w:tcPr>
          <w:p w:rsidR="00061E9D" w:rsidRPr="002F2F0A" w:rsidRDefault="00061E9D" w:rsidP="008550A6">
            <w:pPr>
              <w:pStyle w:val="Listenabsatz"/>
              <w:spacing w:before="30" w:after="30"/>
              <w:ind w:left="572" w:hanging="283"/>
              <w:contextualSpacing w:val="0"/>
            </w:pPr>
          </w:p>
        </w:tc>
        <w:tc>
          <w:tcPr>
            <w:tcW w:w="5983" w:type="dxa"/>
            <w:vAlign w:val="center"/>
          </w:tcPr>
          <w:p w:rsidR="00061E9D" w:rsidRPr="00061E9D" w:rsidRDefault="00061E9D" w:rsidP="008550A6">
            <w:pPr>
              <w:pStyle w:val="Listenabsatz"/>
              <w:spacing w:before="30" w:after="30"/>
              <w:ind w:left="0"/>
              <w:contextualSpacing w:val="0"/>
            </w:pPr>
            <w:r w:rsidRPr="00061E9D">
              <w:sym w:font="Wingdings 2" w:char="F0A3"/>
            </w:r>
            <w:r w:rsidRPr="00061E9D">
              <w:t xml:space="preserve"> </w:t>
            </w:r>
            <w:proofErr w:type="gramStart"/>
            <w:r w:rsidRPr="00061E9D">
              <w:t>are</w:t>
            </w:r>
            <w:proofErr w:type="gramEnd"/>
            <w:r w:rsidRPr="00061E9D">
              <w:t xml:space="preserve"> not affected.</w:t>
            </w:r>
          </w:p>
        </w:tc>
      </w:tr>
    </w:tbl>
    <w:p w:rsidR="00A51819" w:rsidRPr="002F2F0A" w:rsidRDefault="00D71E27" w:rsidP="00247E17">
      <w:pPr>
        <w:pStyle w:val="Listenabsatz"/>
        <w:numPr>
          <w:ilvl w:val="0"/>
          <w:numId w:val="1"/>
        </w:numPr>
        <w:spacing w:before="240" w:after="80"/>
        <w:rPr>
          <w:b/>
        </w:rPr>
      </w:pPr>
      <w:r w:rsidRPr="002F2F0A">
        <w:rPr>
          <w:b/>
        </w:rPr>
        <w:t>Finish the sentences in your own</w:t>
      </w:r>
      <w:r w:rsidR="003E1340">
        <w:rPr>
          <w:b/>
        </w:rPr>
        <w:t xml:space="preserve"> words and give the lines.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4366"/>
        <w:gridCol w:w="5699"/>
      </w:tblGrid>
      <w:tr w:rsidR="00A72F5E" w:rsidRPr="002F2F0A" w:rsidTr="008550A6">
        <w:trPr>
          <w:trHeight w:val="539"/>
        </w:trPr>
        <w:tc>
          <w:tcPr>
            <w:tcW w:w="4366" w:type="dxa"/>
            <w:vAlign w:val="center"/>
          </w:tcPr>
          <w:p w:rsidR="00A72F5E" w:rsidRPr="002F2F0A" w:rsidRDefault="00A72F5E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>Wiener can understand landowners and dairy farmers because</w:t>
            </w:r>
          </w:p>
        </w:tc>
        <w:tc>
          <w:tcPr>
            <w:tcW w:w="5699" w:type="dxa"/>
            <w:vAlign w:val="center"/>
          </w:tcPr>
          <w:p w:rsidR="00A72F5E" w:rsidRPr="002F2F0A" w:rsidRDefault="00A72F5E" w:rsidP="00A74A6C">
            <w:pPr>
              <w:spacing w:before="30" w:after="30"/>
              <w:ind w:left="34"/>
            </w:pPr>
            <w:proofErr w:type="gramStart"/>
            <w:r w:rsidRPr="002F2F0A">
              <w:rPr>
                <w:color w:val="FF0000"/>
              </w:rPr>
              <w:t>they</w:t>
            </w:r>
            <w:proofErr w:type="gramEnd"/>
            <w:r w:rsidRPr="002F2F0A">
              <w:rPr>
                <w:color w:val="FF0000"/>
              </w:rPr>
              <w:t xml:space="preserve"> are promised an additi</w:t>
            </w:r>
            <w:r w:rsidR="00A74A6C">
              <w:rPr>
                <w:color w:val="FF0000"/>
              </w:rPr>
              <w:t>onal income without any work. (</w:t>
            </w:r>
            <w:r w:rsidRPr="002F2F0A">
              <w:rPr>
                <w:color w:val="FF0000"/>
              </w:rPr>
              <w:t>ll</w:t>
            </w:r>
            <w:r w:rsidR="00814A22">
              <w:rPr>
                <w:color w:val="FF0000"/>
              </w:rPr>
              <w:t>.</w:t>
            </w:r>
            <w:r w:rsidR="00A74A6C">
              <w:rPr>
                <w:color w:val="FF0000"/>
              </w:rPr>
              <w:t>44</w:t>
            </w:r>
            <w:r w:rsidRPr="002F2F0A">
              <w:rPr>
                <w:color w:val="FF0000"/>
              </w:rPr>
              <w:t>)</w:t>
            </w:r>
          </w:p>
        </w:tc>
      </w:tr>
      <w:tr w:rsidR="00A72F5E" w:rsidRPr="002F2F0A" w:rsidTr="008550A6">
        <w:trPr>
          <w:trHeight w:val="539"/>
        </w:trPr>
        <w:tc>
          <w:tcPr>
            <w:tcW w:w="4366" w:type="dxa"/>
            <w:vAlign w:val="center"/>
          </w:tcPr>
          <w:p w:rsidR="00A72F5E" w:rsidRPr="002F2F0A" w:rsidRDefault="00A72F5E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>Fracking is a social issue because</w:t>
            </w:r>
          </w:p>
        </w:tc>
        <w:tc>
          <w:tcPr>
            <w:tcW w:w="5699" w:type="dxa"/>
            <w:vAlign w:val="center"/>
          </w:tcPr>
          <w:p w:rsidR="00A72F5E" w:rsidRPr="002F2F0A" w:rsidRDefault="00A72F5E" w:rsidP="008550A6">
            <w:pPr>
              <w:spacing w:before="30" w:after="30"/>
              <w:ind w:left="34"/>
            </w:pPr>
            <w:proofErr w:type="gramStart"/>
            <w:r w:rsidRPr="002F2F0A">
              <w:rPr>
                <w:color w:val="FF0000"/>
              </w:rPr>
              <w:t>neighbors</w:t>
            </w:r>
            <w:proofErr w:type="gramEnd"/>
            <w:r w:rsidRPr="002F2F0A">
              <w:rPr>
                <w:color w:val="FF0000"/>
              </w:rPr>
              <w:t xml:space="preserve"> and families are divided about it. (ll</w:t>
            </w:r>
            <w:r w:rsidR="00814A22">
              <w:rPr>
                <w:color w:val="FF0000"/>
              </w:rPr>
              <w:t>.</w:t>
            </w:r>
            <w:r w:rsidR="00A74A6C">
              <w:rPr>
                <w:color w:val="FF0000"/>
              </w:rPr>
              <w:t>46-47</w:t>
            </w:r>
            <w:r w:rsidRPr="002F2F0A">
              <w:rPr>
                <w:color w:val="FF0000"/>
              </w:rPr>
              <w:t>)</w:t>
            </w:r>
          </w:p>
        </w:tc>
      </w:tr>
      <w:tr w:rsidR="00A72F5E" w:rsidRPr="002F2F0A" w:rsidTr="008550A6">
        <w:trPr>
          <w:trHeight w:val="539"/>
        </w:trPr>
        <w:tc>
          <w:tcPr>
            <w:tcW w:w="4366" w:type="dxa"/>
            <w:vAlign w:val="center"/>
          </w:tcPr>
          <w:p w:rsidR="00A72F5E" w:rsidRPr="002F2F0A" w:rsidRDefault="00A72F5E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 xml:space="preserve">Although the new technology might bring economic advantages </w:t>
            </w:r>
          </w:p>
        </w:tc>
        <w:tc>
          <w:tcPr>
            <w:tcW w:w="5699" w:type="dxa"/>
            <w:vAlign w:val="center"/>
          </w:tcPr>
          <w:p w:rsidR="00A72F5E" w:rsidRPr="002F2F0A" w:rsidRDefault="00A72F5E" w:rsidP="008550A6">
            <w:pPr>
              <w:spacing w:before="30" w:after="30"/>
              <w:ind w:left="34"/>
            </w:pPr>
            <w:r w:rsidRPr="002F2F0A">
              <w:rPr>
                <w:color w:val="FF0000"/>
              </w:rPr>
              <w:t>There can also be drawbacks when ecological disasters strike.</w:t>
            </w:r>
            <w:r>
              <w:rPr>
                <w:color w:val="FF0000"/>
              </w:rPr>
              <w:t xml:space="preserve"> </w:t>
            </w:r>
            <w:r w:rsidR="00A74A6C">
              <w:rPr>
                <w:color w:val="FF0000"/>
              </w:rPr>
              <w:t>(ll.</w:t>
            </w:r>
            <w:r w:rsidR="00814A22">
              <w:rPr>
                <w:color w:val="FF0000"/>
              </w:rPr>
              <w:t>50-51</w:t>
            </w:r>
            <w:r w:rsidRPr="002F2F0A">
              <w:rPr>
                <w:color w:val="FF0000"/>
              </w:rPr>
              <w:t>)</w:t>
            </w:r>
          </w:p>
        </w:tc>
      </w:tr>
      <w:tr w:rsidR="0052610E" w:rsidRPr="002F2F0A" w:rsidTr="008550A6">
        <w:trPr>
          <w:trHeight w:val="539"/>
        </w:trPr>
        <w:tc>
          <w:tcPr>
            <w:tcW w:w="4366" w:type="dxa"/>
            <w:vAlign w:val="center"/>
          </w:tcPr>
          <w:p w:rsidR="00A51819" w:rsidRPr="002F2F0A" w:rsidRDefault="00D71E27" w:rsidP="008550A6">
            <w:pPr>
              <w:pStyle w:val="Listenabsatz"/>
              <w:numPr>
                <w:ilvl w:val="0"/>
                <w:numId w:val="3"/>
              </w:numPr>
              <w:spacing w:before="30" w:after="30"/>
              <w:ind w:left="454" w:hanging="170"/>
              <w:contextualSpacing w:val="0"/>
            </w:pPr>
            <w:r w:rsidRPr="002F2F0A">
              <w:t>Industry promotes the view</w:t>
            </w:r>
          </w:p>
        </w:tc>
        <w:tc>
          <w:tcPr>
            <w:tcW w:w="5699" w:type="dxa"/>
            <w:vAlign w:val="center"/>
          </w:tcPr>
          <w:p w:rsidR="00A51819" w:rsidRPr="002F2F0A" w:rsidRDefault="0054487B" w:rsidP="00814A22">
            <w:pPr>
              <w:spacing w:before="30" w:after="30"/>
              <w:ind w:left="34"/>
            </w:pPr>
            <w:proofErr w:type="gramStart"/>
            <w:r w:rsidRPr="002F2F0A">
              <w:rPr>
                <w:color w:val="FF0000"/>
              </w:rPr>
              <w:t>that</w:t>
            </w:r>
            <w:proofErr w:type="gramEnd"/>
            <w:r w:rsidRPr="002F2F0A">
              <w:rPr>
                <w:color w:val="FF0000"/>
              </w:rPr>
              <w:t xml:space="preserve"> nature is resilient and will recover.</w:t>
            </w:r>
            <w:r w:rsidR="00814A22">
              <w:rPr>
                <w:color w:val="FF0000"/>
              </w:rPr>
              <w:t xml:space="preserve"> </w:t>
            </w:r>
            <w:r w:rsidRPr="002F2F0A">
              <w:rPr>
                <w:color w:val="FF0000"/>
              </w:rPr>
              <w:t>(ll.</w:t>
            </w:r>
            <w:r w:rsidR="00814A22">
              <w:rPr>
                <w:color w:val="FF0000"/>
              </w:rPr>
              <w:t>52-53</w:t>
            </w:r>
            <w:r w:rsidRPr="002F2F0A">
              <w:rPr>
                <w:color w:val="FF0000"/>
              </w:rPr>
              <w:t>)</w:t>
            </w:r>
          </w:p>
        </w:tc>
      </w:tr>
    </w:tbl>
    <w:p w:rsidR="00CC4BC4" w:rsidRPr="00374823" w:rsidRDefault="00CC4BC4" w:rsidP="00374823">
      <w:pPr>
        <w:pStyle w:val="Listenabsatz"/>
        <w:spacing w:after="0"/>
        <w:rPr>
          <w:sz w:val="10"/>
        </w:rPr>
      </w:pPr>
    </w:p>
    <w:sectPr w:rsidR="00CC4BC4" w:rsidRPr="00374823" w:rsidSect="00061E9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1247"/>
    <w:multiLevelType w:val="hybridMultilevel"/>
    <w:tmpl w:val="8A5EBBE0"/>
    <w:lvl w:ilvl="0" w:tplc="EC0E81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8B"/>
    <w:rsid w:val="000465C8"/>
    <w:rsid w:val="00047274"/>
    <w:rsid w:val="00047CD0"/>
    <w:rsid w:val="00061E9D"/>
    <w:rsid w:val="0019081F"/>
    <w:rsid w:val="001A2237"/>
    <w:rsid w:val="001A2560"/>
    <w:rsid w:val="00206719"/>
    <w:rsid w:val="00212384"/>
    <w:rsid w:val="00247E17"/>
    <w:rsid w:val="00277692"/>
    <w:rsid w:val="002A5F44"/>
    <w:rsid w:val="002B457B"/>
    <w:rsid w:val="002F2F0A"/>
    <w:rsid w:val="00344B28"/>
    <w:rsid w:val="00373E8B"/>
    <w:rsid w:val="00374823"/>
    <w:rsid w:val="003A1E1B"/>
    <w:rsid w:val="003C6A69"/>
    <w:rsid w:val="003E1340"/>
    <w:rsid w:val="004841D1"/>
    <w:rsid w:val="0052610E"/>
    <w:rsid w:val="005274B6"/>
    <w:rsid w:val="0054487B"/>
    <w:rsid w:val="0059106F"/>
    <w:rsid w:val="00592AD1"/>
    <w:rsid w:val="005F19FF"/>
    <w:rsid w:val="00697FE3"/>
    <w:rsid w:val="006D7696"/>
    <w:rsid w:val="006E2CCA"/>
    <w:rsid w:val="00712D0B"/>
    <w:rsid w:val="00762F09"/>
    <w:rsid w:val="00774CBB"/>
    <w:rsid w:val="00784333"/>
    <w:rsid w:val="007B3F84"/>
    <w:rsid w:val="00814A22"/>
    <w:rsid w:val="00843B10"/>
    <w:rsid w:val="008550A6"/>
    <w:rsid w:val="009F39F9"/>
    <w:rsid w:val="00A51819"/>
    <w:rsid w:val="00A72F5E"/>
    <w:rsid w:val="00A74A6C"/>
    <w:rsid w:val="00B431A4"/>
    <w:rsid w:val="00BA2132"/>
    <w:rsid w:val="00BA4793"/>
    <w:rsid w:val="00BA47B5"/>
    <w:rsid w:val="00CC4BC4"/>
    <w:rsid w:val="00CF6177"/>
    <w:rsid w:val="00D36C32"/>
    <w:rsid w:val="00D57283"/>
    <w:rsid w:val="00D66B28"/>
    <w:rsid w:val="00D71E27"/>
    <w:rsid w:val="00D92671"/>
    <w:rsid w:val="00DC4074"/>
    <w:rsid w:val="00DD6FB4"/>
    <w:rsid w:val="00DF215C"/>
    <w:rsid w:val="00E021A1"/>
    <w:rsid w:val="00E043FA"/>
    <w:rsid w:val="00E4633B"/>
    <w:rsid w:val="00E76B81"/>
    <w:rsid w:val="00EB3E1A"/>
    <w:rsid w:val="00F64F9C"/>
    <w:rsid w:val="00F8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A9C0-3509-4BD1-B5E1-EED85B22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MGS</cp:lastModifiedBy>
  <cp:revision>2</cp:revision>
  <dcterms:created xsi:type="dcterms:W3CDTF">2017-03-30T14:10:00Z</dcterms:created>
  <dcterms:modified xsi:type="dcterms:W3CDTF">2017-03-30T14:10:00Z</dcterms:modified>
</cp:coreProperties>
</file>