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theme/themeOverride4.xml" ContentType="application/vnd.openxmlformats-officedocument.themeOverride+xml"/>
  <Override PartName="/customXml/itemProps1.xml" ContentType="application/vnd.openxmlformats-officedocument.customXmlProperties+xml"/>
  <Override PartName="/word/theme/themeOverride2.xml" ContentType="application/vnd.openxmlformats-officedocument.themeOverride+xml"/>
  <Override PartName="/word/theme/themeOverride3.xml" ContentType="application/vnd.openxmlformats-officedocument.themeOverride+xml"/>
  <Override PartName="/word/theme/themeOverride1.xml" ContentType="application/vnd.openxmlformats-officedocument.themeOverrid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charts/chart4.xml" ContentType="application/vnd.openxmlformats-officedocument.drawingml.chart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564F" w:rsidRPr="00D1564F" w:rsidRDefault="00467468" w:rsidP="00B74155">
      <w:pPr>
        <w:spacing w:after="0"/>
        <w:jc w:val="center"/>
        <w:rPr>
          <w:rFonts w:ascii="Calibri" w:hAnsi="Calibri" w:cs="Calibri"/>
          <w:szCs w:val="26"/>
        </w:rPr>
      </w:pPr>
      <w:r>
        <w:fldChar w:fldCharType="begin"/>
      </w:r>
      <w:r w:rsidR="00040F61">
        <w:instrText>HYPERLINK "http://www.schule-bw.de/englisch/"</w:instrText>
      </w:r>
      <w:r>
        <w:fldChar w:fldCharType="separate"/>
      </w:r>
      <w:r w:rsidR="00040F61" w:rsidRPr="008E6B25">
        <w:rPr>
          <w:rStyle w:val="Hyperlink"/>
          <w:rFonts w:ascii="Calibri" w:hAnsi="Calibri" w:cs="Calibri"/>
          <w:szCs w:val="26"/>
        </w:rPr>
        <w:t>www.schule-bw.de/englisch/</w:t>
      </w:r>
      <w:r>
        <w:fldChar w:fldCharType="end"/>
      </w:r>
      <w:r w:rsidR="00040F61" w:rsidRPr="00D1564F">
        <w:rPr>
          <w:rFonts w:ascii="Calibri" w:hAnsi="Calibri" w:cs="Calibri"/>
          <w:szCs w:val="26"/>
        </w:rPr>
        <w:t xml:space="preserve"> </w:t>
      </w:r>
      <w:r w:rsidR="00040F61">
        <w:rPr>
          <w:rFonts w:ascii="Calibri" w:hAnsi="Calibri" w:cs="Calibri"/>
          <w:szCs w:val="26"/>
        </w:rPr>
        <w:sym w:font="Wingdings" w:char="F0F0"/>
      </w:r>
      <w:r w:rsidR="00040F61">
        <w:rPr>
          <w:rFonts w:ascii="Calibri" w:hAnsi="Calibri" w:cs="Calibri"/>
          <w:szCs w:val="26"/>
        </w:rPr>
        <w:t xml:space="preserve"> </w:t>
      </w:r>
      <w:hyperlink r:id="rId8" w:history="1">
        <w:r w:rsidR="00040F61" w:rsidRPr="00B74155">
          <w:rPr>
            <w:rStyle w:val="Hyperlink"/>
            <w:rFonts w:ascii="Calibri" w:hAnsi="Calibri" w:cs="Calibri"/>
            <w:szCs w:val="26"/>
          </w:rPr>
          <w:t>Text- und Medienkompetenz</w:t>
        </w:r>
      </w:hyperlink>
      <w:r w:rsidR="00040F61">
        <w:rPr>
          <w:rFonts w:ascii="Calibri" w:hAnsi="Calibri" w:cs="Calibri"/>
          <w:szCs w:val="26"/>
        </w:rPr>
        <w:t xml:space="preserve"> </w:t>
      </w:r>
      <w:r w:rsidR="00040F61">
        <w:rPr>
          <w:rFonts w:ascii="Calibri" w:hAnsi="Calibri" w:cs="Calibri"/>
          <w:szCs w:val="26"/>
        </w:rPr>
        <w:sym w:font="Wingdings" w:char="F0F0"/>
      </w:r>
      <w:r w:rsidR="00040F61">
        <w:rPr>
          <w:rFonts w:ascii="Calibri" w:hAnsi="Calibri" w:cs="Calibri"/>
          <w:szCs w:val="26"/>
        </w:rPr>
        <w:t xml:space="preserve"> </w:t>
      </w:r>
      <w:hyperlink r:id="rId9" w:history="1">
        <w:r w:rsidR="00040F61" w:rsidRPr="00D612DA">
          <w:rPr>
            <w:rStyle w:val="Hyperlink"/>
            <w:rFonts w:ascii="Calibri" w:hAnsi="Calibri" w:cs="Calibri"/>
            <w:szCs w:val="26"/>
          </w:rPr>
          <w:t>Grafiken auswerten</w:t>
        </w:r>
      </w:hyperlink>
    </w:p>
    <w:p w:rsidR="00D1063D" w:rsidRPr="005B63F1" w:rsidRDefault="005F50B1" w:rsidP="00973001">
      <w:pPr>
        <w:spacing w:before="60" w:after="0"/>
        <w:jc w:val="center"/>
        <w:rPr>
          <w:rFonts w:ascii="Calibri" w:hAnsi="Calibri" w:cs="Calibri"/>
          <w:b/>
          <w:sz w:val="26"/>
          <w:szCs w:val="26"/>
          <w:lang w:val="en-GB"/>
        </w:rPr>
      </w:pPr>
      <w:r>
        <w:rPr>
          <w:rFonts w:ascii="Calibri" w:hAnsi="Calibri" w:cs="Calibri"/>
          <w:b/>
          <w:sz w:val="26"/>
          <w:szCs w:val="26"/>
          <w:lang w:val="en-GB"/>
        </w:rPr>
        <w:t xml:space="preserve">Talking </w:t>
      </w:r>
      <w:r w:rsidRPr="00DA7E6A">
        <w:rPr>
          <w:rFonts w:ascii="Calibri" w:hAnsi="Calibri" w:cs="Calibri"/>
          <w:b/>
          <w:sz w:val="26"/>
          <w:szCs w:val="26"/>
          <w:lang w:val="en-GB"/>
        </w:rPr>
        <w:t>Stat</w:t>
      </w:r>
      <w:r w:rsidR="00533DD4">
        <w:rPr>
          <w:rFonts w:ascii="Calibri" w:hAnsi="Calibri" w:cs="Calibri"/>
          <w:b/>
          <w:sz w:val="26"/>
          <w:szCs w:val="26"/>
          <w:lang w:val="en-GB"/>
        </w:rPr>
        <w:t>istics</w:t>
      </w:r>
      <w:r w:rsidR="00464F27">
        <w:rPr>
          <w:rFonts w:ascii="Calibri" w:hAnsi="Calibri" w:cs="Calibri"/>
          <w:b/>
          <w:sz w:val="26"/>
          <w:szCs w:val="26"/>
          <w:lang w:val="en-GB"/>
        </w:rPr>
        <w:t xml:space="preserve"> in </w:t>
      </w:r>
      <w:r w:rsidR="00533DD4">
        <w:rPr>
          <w:rFonts w:ascii="Calibri" w:hAnsi="Calibri" w:cs="Calibri"/>
          <w:b/>
          <w:sz w:val="26"/>
          <w:szCs w:val="26"/>
          <w:lang w:val="en-GB"/>
        </w:rPr>
        <w:t>Pair</w:t>
      </w:r>
      <w:r w:rsidR="00464F27">
        <w:rPr>
          <w:rFonts w:ascii="Calibri" w:hAnsi="Calibri" w:cs="Calibri"/>
          <w:b/>
          <w:sz w:val="26"/>
          <w:szCs w:val="26"/>
          <w:lang w:val="en-GB"/>
        </w:rPr>
        <w:t>s</w:t>
      </w:r>
    </w:p>
    <w:p w:rsidR="00D1063D" w:rsidRPr="005B63F1" w:rsidRDefault="00D1063D" w:rsidP="00973001">
      <w:pPr>
        <w:numPr>
          <w:ilvl w:val="0"/>
          <w:numId w:val="3"/>
        </w:numPr>
        <w:spacing w:before="40" w:after="0"/>
        <w:ind w:left="426" w:hanging="426"/>
        <w:rPr>
          <w:rFonts w:ascii="Calibri" w:hAnsi="Calibri" w:cs="Calibri"/>
          <w:b/>
          <w:caps/>
          <w:sz w:val="26"/>
          <w:szCs w:val="26"/>
          <w:lang w:val="en-GB"/>
        </w:rPr>
      </w:pPr>
      <w:r w:rsidRPr="005B63F1">
        <w:rPr>
          <w:rFonts w:ascii="Calibri" w:hAnsi="Calibri" w:cs="Calibri"/>
          <w:b/>
          <w:caps/>
          <w:sz w:val="26"/>
          <w:szCs w:val="26"/>
          <w:lang w:val="en-GB"/>
        </w:rPr>
        <w:t>Describing</w:t>
      </w:r>
    </w:p>
    <w:p w:rsidR="00D1063D" w:rsidRPr="005B63F1" w:rsidRDefault="00D1063D" w:rsidP="006C0207">
      <w:pPr>
        <w:numPr>
          <w:ilvl w:val="0"/>
          <w:numId w:val="2"/>
        </w:numPr>
        <w:spacing w:after="30"/>
        <w:ind w:left="426" w:hanging="142"/>
        <w:rPr>
          <w:rFonts w:ascii="Calibri" w:hAnsi="Calibri" w:cs="Calibri"/>
          <w:b/>
          <w:sz w:val="26"/>
          <w:szCs w:val="26"/>
          <w:lang w:val="en-GB"/>
        </w:rPr>
      </w:pPr>
      <w:r w:rsidRPr="005B63F1">
        <w:rPr>
          <w:rFonts w:ascii="Calibri" w:hAnsi="Calibri" w:cs="Calibri"/>
          <w:sz w:val="26"/>
          <w:szCs w:val="26"/>
          <w:lang w:val="en-GB"/>
        </w:rPr>
        <w:t xml:space="preserve">The </w:t>
      </w:r>
      <w:r w:rsidRPr="005B63F1">
        <w:rPr>
          <w:rFonts w:ascii="Calibri" w:hAnsi="Calibri" w:cs="Calibri"/>
          <w:b/>
          <w:sz w:val="26"/>
          <w:szCs w:val="26"/>
          <w:lang w:val="en-GB"/>
        </w:rPr>
        <w:t>Talker</w:t>
      </w:r>
      <w:r w:rsidR="00533DD4">
        <w:rPr>
          <w:rFonts w:ascii="Calibri" w:hAnsi="Calibri" w:cs="Calibri"/>
          <w:b/>
          <w:sz w:val="26"/>
          <w:szCs w:val="26"/>
          <w:lang w:val="en-GB"/>
        </w:rPr>
        <w:t>s</w:t>
      </w:r>
      <w:r w:rsidRPr="005B63F1">
        <w:rPr>
          <w:rFonts w:ascii="Calibri" w:hAnsi="Calibri" w:cs="Calibri"/>
          <w:sz w:val="26"/>
          <w:szCs w:val="26"/>
          <w:lang w:val="en-GB"/>
        </w:rPr>
        <w:t xml:space="preserve"> </w:t>
      </w:r>
      <w:r w:rsidR="00533DD4" w:rsidRPr="005B63F1">
        <w:rPr>
          <w:rFonts w:ascii="Calibri" w:hAnsi="Calibri" w:cs="Calibri"/>
          <w:sz w:val="26"/>
          <w:szCs w:val="26"/>
          <w:lang w:val="en-GB"/>
        </w:rPr>
        <w:t xml:space="preserve">carefully </w:t>
      </w:r>
      <w:r w:rsidRPr="005B63F1">
        <w:rPr>
          <w:rFonts w:ascii="Calibri" w:hAnsi="Calibri" w:cs="Calibri"/>
          <w:sz w:val="26"/>
          <w:szCs w:val="26"/>
          <w:lang w:val="en-GB"/>
        </w:rPr>
        <w:t xml:space="preserve">look at </w:t>
      </w:r>
      <w:r w:rsidR="00533DD4">
        <w:rPr>
          <w:rFonts w:ascii="Calibri" w:hAnsi="Calibri" w:cs="Calibri"/>
          <w:sz w:val="26"/>
          <w:szCs w:val="26"/>
          <w:lang w:val="en-GB"/>
        </w:rPr>
        <w:t>their</w:t>
      </w:r>
      <w:r w:rsidRPr="005B63F1">
        <w:rPr>
          <w:rFonts w:ascii="Calibri" w:hAnsi="Calibri" w:cs="Calibri"/>
          <w:sz w:val="26"/>
          <w:szCs w:val="26"/>
          <w:lang w:val="en-GB"/>
        </w:rPr>
        <w:t xml:space="preserve"> chart and then describe to the </w:t>
      </w:r>
      <w:r w:rsidRPr="005B63F1">
        <w:rPr>
          <w:rFonts w:ascii="Calibri" w:hAnsi="Calibri" w:cs="Calibri"/>
          <w:b/>
          <w:sz w:val="26"/>
          <w:szCs w:val="26"/>
          <w:lang w:val="en-GB"/>
        </w:rPr>
        <w:t>Listener</w:t>
      </w:r>
      <w:r w:rsidR="00533DD4">
        <w:rPr>
          <w:rFonts w:ascii="Calibri" w:hAnsi="Calibri" w:cs="Calibri"/>
          <w:b/>
          <w:sz w:val="26"/>
          <w:szCs w:val="26"/>
          <w:lang w:val="en-GB"/>
        </w:rPr>
        <w:t>s</w:t>
      </w:r>
      <w:r w:rsidRPr="005B63F1">
        <w:rPr>
          <w:rFonts w:ascii="Calibri" w:hAnsi="Calibri" w:cs="Calibri"/>
          <w:sz w:val="26"/>
          <w:szCs w:val="26"/>
          <w:lang w:val="en-GB"/>
        </w:rPr>
        <w:t xml:space="preserve"> what </w:t>
      </w:r>
      <w:r w:rsidR="00533DD4">
        <w:rPr>
          <w:rFonts w:ascii="Calibri" w:hAnsi="Calibri" w:cs="Calibri"/>
          <w:sz w:val="26"/>
          <w:szCs w:val="26"/>
          <w:lang w:val="en-GB"/>
        </w:rPr>
        <w:t>they</w:t>
      </w:r>
      <w:r w:rsidRPr="005B63F1">
        <w:rPr>
          <w:rFonts w:ascii="Calibri" w:hAnsi="Calibri" w:cs="Calibri"/>
          <w:sz w:val="26"/>
          <w:szCs w:val="26"/>
          <w:lang w:val="en-GB"/>
        </w:rPr>
        <w:t xml:space="preserve"> see. The </w:t>
      </w:r>
      <w:r w:rsidRPr="005B63F1">
        <w:rPr>
          <w:rFonts w:ascii="Calibri" w:hAnsi="Calibri" w:cs="Calibri"/>
          <w:b/>
          <w:sz w:val="26"/>
          <w:szCs w:val="26"/>
          <w:lang w:val="en-GB"/>
        </w:rPr>
        <w:t>Listener</w:t>
      </w:r>
      <w:r w:rsidR="00533DD4">
        <w:rPr>
          <w:rFonts w:ascii="Calibri" w:hAnsi="Calibri" w:cs="Calibri"/>
          <w:b/>
          <w:sz w:val="26"/>
          <w:szCs w:val="26"/>
          <w:lang w:val="en-GB"/>
        </w:rPr>
        <w:t>s</w:t>
      </w:r>
      <w:r w:rsidRPr="005B63F1">
        <w:rPr>
          <w:rFonts w:ascii="Calibri" w:hAnsi="Calibri" w:cs="Calibri"/>
          <w:sz w:val="26"/>
          <w:szCs w:val="26"/>
          <w:lang w:val="en-GB"/>
        </w:rPr>
        <w:t xml:space="preserve"> draw the chart on squared paper. – The </w:t>
      </w:r>
      <w:r w:rsidRPr="005B63F1">
        <w:rPr>
          <w:rFonts w:ascii="Calibri" w:hAnsi="Calibri" w:cs="Calibri"/>
          <w:b/>
          <w:sz w:val="26"/>
          <w:szCs w:val="26"/>
          <w:lang w:val="en-GB"/>
        </w:rPr>
        <w:t>Talker</w:t>
      </w:r>
      <w:r w:rsidR="00464F27">
        <w:rPr>
          <w:rFonts w:ascii="Calibri" w:hAnsi="Calibri" w:cs="Calibri"/>
          <w:b/>
          <w:sz w:val="26"/>
          <w:szCs w:val="26"/>
          <w:lang w:val="en-GB"/>
        </w:rPr>
        <w:t>s</w:t>
      </w:r>
      <w:r w:rsidRPr="005B63F1">
        <w:rPr>
          <w:rFonts w:ascii="Calibri" w:hAnsi="Calibri" w:cs="Calibri"/>
          <w:sz w:val="26"/>
          <w:szCs w:val="26"/>
          <w:lang w:val="en-GB"/>
        </w:rPr>
        <w:t xml:space="preserve"> must make sure that the </w:t>
      </w:r>
      <w:r w:rsidRPr="005B63F1">
        <w:rPr>
          <w:rFonts w:ascii="Calibri" w:hAnsi="Calibri" w:cs="Calibri"/>
          <w:b/>
          <w:sz w:val="26"/>
          <w:szCs w:val="26"/>
          <w:lang w:val="en-GB"/>
        </w:rPr>
        <w:t>Listener</w:t>
      </w:r>
      <w:r w:rsidR="00464F27">
        <w:rPr>
          <w:rFonts w:ascii="Calibri" w:hAnsi="Calibri" w:cs="Calibri"/>
          <w:b/>
          <w:sz w:val="26"/>
          <w:szCs w:val="26"/>
          <w:lang w:val="en-GB"/>
        </w:rPr>
        <w:t>s</w:t>
      </w:r>
      <w:r w:rsidRPr="005B63F1">
        <w:rPr>
          <w:rFonts w:ascii="Calibri" w:hAnsi="Calibri" w:cs="Calibri"/>
          <w:sz w:val="26"/>
          <w:szCs w:val="26"/>
          <w:lang w:val="en-GB"/>
        </w:rPr>
        <w:t xml:space="preserve"> draw and write down what </w:t>
      </w:r>
      <w:r w:rsidR="00464F27">
        <w:rPr>
          <w:rFonts w:ascii="Calibri" w:hAnsi="Calibri" w:cs="Calibri"/>
          <w:sz w:val="26"/>
          <w:szCs w:val="26"/>
          <w:lang w:val="en-GB"/>
        </w:rPr>
        <w:t>they</w:t>
      </w:r>
      <w:r w:rsidRPr="005B63F1">
        <w:rPr>
          <w:rFonts w:ascii="Calibri" w:hAnsi="Calibri" w:cs="Calibri"/>
          <w:sz w:val="26"/>
          <w:szCs w:val="26"/>
          <w:lang w:val="en-GB"/>
        </w:rPr>
        <w:t xml:space="preserve">, the </w:t>
      </w:r>
      <w:r w:rsidRPr="005B63F1">
        <w:rPr>
          <w:rFonts w:ascii="Calibri" w:hAnsi="Calibri" w:cs="Calibri"/>
          <w:b/>
          <w:sz w:val="26"/>
          <w:szCs w:val="26"/>
          <w:lang w:val="en-GB"/>
        </w:rPr>
        <w:t>Talker</w:t>
      </w:r>
      <w:r w:rsidR="00464F27">
        <w:rPr>
          <w:rFonts w:ascii="Calibri" w:hAnsi="Calibri" w:cs="Calibri"/>
          <w:b/>
          <w:sz w:val="26"/>
          <w:szCs w:val="26"/>
          <w:lang w:val="en-GB"/>
        </w:rPr>
        <w:t>s</w:t>
      </w:r>
      <w:r w:rsidRPr="005B63F1">
        <w:rPr>
          <w:rFonts w:ascii="Calibri" w:hAnsi="Calibri" w:cs="Calibri"/>
          <w:sz w:val="26"/>
          <w:szCs w:val="26"/>
          <w:lang w:val="en-GB"/>
        </w:rPr>
        <w:t xml:space="preserve">, see. The </w:t>
      </w:r>
      <w:r w:rsidRPr="005B63F1">
        <w:rPr>
          <w:rFonts w:ascii="Calibri" w:hAnsi="Calibri" w:cs="Calibri"/>
          <w:b/>
          <w:sz w:val="26"/>
          <w:szCs w:val="26"/>
          <w:lang w:val="en-GB"/>
        </w:rPr>
        <w:t>Listener</w:t>
      </w:r>
      <w:r w:rsidR="00464F27">
        <w:rPr>
          <w:rFonts w:ascii="Calibri" w:hAnsi="Calibri" w:cs="Calibri"/>
          <w:b/>
          <w:sz w:val="26"/>
          <w:szCs w:val="26"/>
          <w:lang w:val="en-GB"/>
        </w:rPr>
        <w:t>s</w:t>
      </w:r>
      <w:r w:rsidRPr="005B63F1">
        <w:rPr>
          <w:rFonts w:ascii="Calibri" w:hAnsi="Calibri" w:cs="Calibri"/>
          <w:sz w:val="26"/>
          <w:szCs w:val="26"/>
          <w:lang w:val="en-GB"/>
        </w:rPr>
        <w:t xml:space="preserve"> may ask for clarification and the </w:t>
      </w:r>
      <w:r w:rsidRPr="005B63F1">
        <w:rPr>
          <w:rFonts w:ascii="Calibri" w:hAnsi="Calibri" w:cs="Calibri"/>
          <w:b/>
          <w:sz w:val="26"/>
          <w:szCs w:val="26"/>
          <w:lang w:val="en-GB"/>
        </w:rPr>
        <w:t>Talker</w:t>
      </w:r>
      <w:r w:rsidR="00464F27">
        <w:rPr>
          <w:rFonts w:ascii="Calibri" w:hAnsi="Calibri" w:cs="Calibri"/>
          <w:b/>
          <w:sz w:val="26"/>
          <w:szCs w:val="26"/>
          <w:lang w:val="en-GB"/>
        </w:rPr>
        <w:t>s</w:t>
      </w:r>
      <w:r w:rsidRPr="005B63F1">
        <w:rPr>
          <w:rFonts w:ascii="Calibri" w:hAnsi="Calibri" w:cs="Calibri"/>
          <w:sz w:val="26"/>
          <w:szCs w:val="26"/>
          <w:lang w:val="en-GB"/>
        </w:rPr>
        <w:t xml:space="preserve"> will answer but does not gesture or point. </w:t>
      </w:r>
    </w:p>
    <w:p w:rsidR="00D1063D" w:rsidRPr="005B63F1" w:rsidRDefault="00D1063D" w:rsidP="006C0207">
      <w:pPr>
        <w:numPr>
          <w:ilvl w:val="0"/>
          <w:numId w:val="2"/>
        </w:numPr>
        <w:spacing w:after="30"/>
        <w:ind w:left="426" w:hanging="142"/>
        <w:rPr>
          <w:rFonts w:ascii="Calibri" w:hAnsi="Calibri" w:cs="Calibri"/>
          <w:b/>
          <w:sz w:val="26"/>
          <w:szCs w:val="26"/>
          <w:lang w:val="en-GB"/>
        </w:rPr>
      </w:pPr>
      <w:r w:rsidRPr="005B63F1">
        <w:rPr>
          <w:rFonts w:ascii="Calibri" w:hAnsi="Calibri" w:cs="Calibri"/>
          <w:sz w:val="26"/>
          <w:szCs w:val="26"/>
          <w:lang w:val="en-GB"/>
        </w:rPr>
        <w:t xml:space="preserve">The </w:t>
      </w:r>
      <w:r w:rsidRPr="005B63F1">
        <w:rPr>
          <w:rFonts w:ascii="Calibri" w:hAnsi="Calibri" w:cs="Calibri"/>
          <w:b/>
          <w:sz w:val="26"/>
          <w:szCs w:val="26"/>
          <w:lang w:val="en-GB"/>
        </w:rPr>
        <w:t>Talker</w:t>
      </w:r>
      <w:r w:rsidR="00464F27">
        <w:rPr>
          <w:rFonts w:ascii="Calibri" w:hAnsi="Calibri" w:cs="Calibri"/>
          <w:b/>
          <w:sz w:val="26"/>
          <w:szCs w:val="26"/>
          <w:lang w:val="en-GB"/>
        </w:rPr>
        <w:t>s</w:t>
      </w:r>
      <w:r w:rsidRPr="005B63F1">
        <w:rPr>
          <w:rFonts w:ascii="Calibri" w:hAnsi="Calibri" w:cs="Calibri"/>
          <w:sz w:val="26"/>
          <w:szCs w:val="26"/>
          <w:lang w:val="en-GB"/>
        </w:rPr>
        <w:t xml:space="preserve"> and the </w:t>
      </w:r>
      <w:r w:rsidRPr="005B63F1">
        <w:rPr>
          <w:rFonts w:ascii="Calibri" w:hAnsi="Calibri" w:cs="Calibri"/>
          <w:b/>
          <w:sz w:val="26"/>
          <w:szCs w:val="26"/>
          <w:lang w:val="en-GB"/>
        </w:rPr>
        <w:t>Listener</w:t>
      </w:r>
      <w:r w:rsidR="00464F27">
        <w:rPr>
          <w:rFonts w:ascii="Calibri" w:hAnsi="Calibri" w:cs="Calibri"/>
          <w:b/>
          <w:sz w:val="26"/>
          <w:szCs w:val="26"/>
          <w:lang w:val="en-GB"/>
        </w:rPr>
        <w:t>s</w:t>
      </w:r>
      <w:r w:rsidRPr="005B63F1">
        <w:rPr>
          <w:rFonts w:ascii="Calibri" w:hAnsi="Calibri" w:cs="Calibri"/>
          <w:sz w:val="26"/>
          <w:szCs w:val="26"/>
          <w:lang w:val="en-GB"/>
        </w:rPr>
        <w:t xml:space="preserve"> </w:t>
      </w:r>
      <w:r w:rsidR="00464F27">
        <w:rPr>
          <w:rFonts w:ascii="Calibri" w:hAnsi="Calibri" w:cs="Calibri"/>
          <w:sz w:val="26"/>
          <w:szCs w:val="26"/>
          <w:lang w:val="en-GB"/>
        </w:rPr>
        <w:t xml:space="preserve">will then </w:t>
      </w:r>
      <w:r w:rsidRPr="005B63F1">
        <w:rPr>
          <w:rFonts w:ascii="Calibri" w:hAnsi="Calibri" w:cs="Calibri"/>
          <w:sz w:val="26"/>
          <w:szCs w:val="26"/>
          <w:lang w:val="en-GB"/>
        </w:rPr>
        <w:t>compare their two charts, the original and the new one. They correct and</w:t>
      </w:r>
      <w:r w:rsidR="00666D51">
        <w:rPr>
          <w:rFonts w:ascii="Calibri" w:hAnsi="Calibri" w:cs="Calibri"/>
          <w:sz w:val="26"/>
          <w:szCs w:val="26"/>
          <w:lang w:val="en-GB"/>
        </w:rPr>
        <w:t xml:space="preserve"> </w:t>
      </w:r>
      <w:r w:rsidRPr="005B63F1">
        <w:rPr>
          <w:rFonts w:ascii="Calibri" w:hAnsi="Calibri" w:cs="Calibri"/>
          <w:sz w:val="26"/>
          <w:szCs w:val="26"/>
          <w:lang w:val="en-GB"/>
        </w:rPr>
        <w:t>complete the new chart together.</w:t>
      </w:r>
    </w:p>
    <w:p w:rsidR="00D1063D" w:rsidRPr="00EF61C2" w:rsidRDefault="003E63D9" w:rsidP="00E138DB">
      <w:pPr>
        <w:numPr>
          <w:ilvl w:val="0"/>
          <w:numId w:val="3"/>
        </w:numPr>
        <w:spacing w:before="60" w:after="0"/>
        <w:ind w:left="426" w:hanging="426"/>
        <w:rPr>
          <w:rFonts w:ascii="Calibri" w:hAnsi="Calibri" w:cs="Calibri"/>
          <w:b/>
          <w:caps/>
          <w:sz w:val="26"/>
          <w:szCs w:val="26"/>
          <w:lang w:val="en-GB"/>
        </w:rPr>
      </w:pPr>
      <w:r>
        <w:rPr>
          <w:rFonts w:ascii="Calibri" w:hAnsi="Calibri" w:cs="Calibri"/>
          <w:b/>
          <w:caps/>
          <w:sz w:val="26"/>
          <w:szCs w:val="26"/>
          <w:lang w:val="en-GB"/>
        </w:rPr>
        <w:t>Analysi</w:t>
      </w:r>
      <w:r w:rsidR="00C464D2">
        <w:rPr>
          <w:rFonts w:ascii="Calibri" w:hAnsi="Calibri" w:cs="Calibri"/>
          <w:b/>
          <w:caps/>
          <w:sz w:val="26"/>
          <w:szCs w:val="26"/>
          <w:lang w:val="en-GB"/>
        </w:rPr>
        <w:t>ng</w:t>
      </w:r>
      <w:r>
        <w:rPr>
          <w:rFonts w:ascii="Calibri" w:hAnsi="Calibri" w:cs="Calibri"/>
          <w:b/>
          <w:caps/>
          <w:sz w:val="26"/>
          <w:szCs w:val="26"/>
          <w:lang w:val="en-GB"/>
        </w:rPr>
        <w:t xml:space="preserve"> </w:t>
      </w:r>
      <w:r w:rsidR="00D1063D" w:rsidRPr="005B63F1">
        <w:rPr>
          <w:rFonts w:ascii="Calibri" w:hAnsi="Calibri" w:cs="Calibri"/>
          <w:caps/>
          <w:sz w:val="26"/>
          <w:szCs w:val="26"/>
          <w:lang w:val="en-GB"/>
        </w:rPr>
        <w:t>[</w:t>
      </w:r>
      <w:r w:rsidR="00C464D2">
        <w:rPr>
          <w:rFonts w:ascii="Calibri" w:hAnsi="Calibri" w:cs="Calibri"/>
          <w:caps/>
          <w:sz w:val="26"/>
          <w:szCs w:val="26"/>
          <w:lang w:val="en-GB"/>
        </w:rPr>
        <w:t>‘</w:t>
      </w:r>
      <w:r w:rsidR="00D1063D" w:rsidRPr="005B63F1">
        <w:rPr>
          <w:rFonts w:ascii="Calibri" w:hAnsi="Calibri" w:cs="Calibri"/>
          <w:caps/>
          <w:sz w:val="26"/>
          <w:szCs w:val="26"/>
          <w:lang w:val="en-GB"/>
        </w:rPr>
        <w:t>--</w:t>
      </w:r>
      <w:r w:rsidR="00C464D2">
        <w:rPr>
          <w:rFonts w:ascii="Calibri" w:hAnsi="Calibri" w:cs="Calibri"/>
          <w:caps/>
          <w:sz w:val="26"/>
          <w:szCs w:val="26"/>
          <w:lang w:val="en-GB"/>
        </w:rPr>
        <w:t>--</w:t>
      </w:r>
      <w:r w:rsidR="00D1063D" w:rsidRPr="005B63F1">
        <w:rPr>
          <w:rFonts w:ascii="Calibri" w:hAnsi="Calibri" w:cs="Calibri"/>
          <w:caps/>
          <w:sz w:val="26"/>
          <w:szCs w:val="26"/>
          <w:lang w:val="en-GB"/>
        </w:rPr>
        <w:t>]</w:t>
      </w:r>
    </w:p>
    <w:p w:rsidR="00EF61C2" w:rsidRDefault="00036A61" w:rsidP="00E138DB">
      <w:pPr>
        <w:spacing w:after="40"/>
        <w:ind w:left="284"/>
        <w:rPr>
          <w:rFonts w:ascii="Calibri" w:hAnsi="Calibri" w:cs="Calibri"/>
          <w:sz w:val="26"/>
          <w:szCs w:val="26"/>
          <w:lang w:val="en-GB"/>
        </w:rPr>
      </w:pPr>
      <w:r w:rsidRPr="00036A61">
        <w:rPr>
          <w:rFonts w:ascii="Calibri" w:hAnsi="Calibri" w:cs="Calibri"/>
          <w:sz w:val="26"/>
          <w:szCs w:val="26"/>
          <w:lang w:val="en-GB"/>
        </w:rPr>
        <w:t xml:space="preserve">Now </w:t>
      </w:r>
      <w:r w:rsidR="00666D51">
        <w:rPr>
          <w:rFonts w:ascii="Calibri" w:hAnsi="Calibri" w:cs="Calibri"/>
          <w:sz w:val="26"/>
          <w:szCs w:val="26"/>
          <w:lang w:val="en-GB"/>
        </w:rPr>
        <w:t xml:space="preserve">each of you will write down on their own sheets and </w:t>
      </w:r>
      <w:r w:rsidR="00666D51" w:rsidRPr="00036A61">
        <w:rPr>
          <w:rFonts w:ascii="Calibri" w:hAnsi="Calibri" w:cs="Calibri"/>
          <w:sz w:val="26"/>
          <w:szCs w:val="26"/>
          <w:lang w:val="en-GB"/>
        </w:rPr>
        <w:t>in</w:t>
      </w:r>
      <w:r w:rsidR="00666D51">
        <w:rPr>
          <w:rFonts w:ascii="Calibri" w:hAnsi="Calibri" w:cs="Calibri"/>
          <w:sz w:val="26"/>
          <w:szCs w:val="26"/>
          <w:lang w:val="en-GB"/>
        </w:rPr>
        <w:t>to</w:t>
      </w:r>
      <w:r w:rsidR="00666D51" w:rsidRPr="00036A61">
        <w:rPr>
          <w:rFonts w:ascii="Calibri" w:hAnsi="Calibri" w:cs="Calibri"/>
          <w:sz w:val="26"/>
          <w:szCs w:val="26"/>
          <w:lang w:val="en-GB"/>
        </w:rPr>
        <w:t xml:space="preserve"> </w:t>
      </w:r>
      <w:r w:rsidR="00666D51">
        <w:rPr>
          <w:rFonts w:ascii="Calibri" w:hAnsi="Calibri" w:cs="Calibri"/>
          <w:sz w:val="26"/>
          <w:szCs w:val="26"/>
          <w:lang w:val="en-GB"/>
        </w:rPr>
        <w:t>complete sentences</w:t>
      </w:r>
      <w:r w:rsidR="00666D51" w:rsidRPr="00036A61">
        <w:rPr>
          <w:rFonts w:ascii="Calibri" w:hAnsi="Calibri" w:cs="Calibri"/>
          <w:sz w:val="26"/>
          <w:szCs w:val="26"/>
          <w:lang w:val="en-GB"/>
        </w:rPr>
        <w:t xml:space="preserve"> </w:t>
      </w:r>
      <w:r w:rsidRPr="00036A61">
        <w:rPr>
          <w:rFonts w:ascii="Calibri" w:hAnsi="Calibri" w:cs="Calibri"/>
          <w:sz w:val="26"/>
          <w:szCs w:val="26"/>
          <w:lang w:val="en-GB"/>
        </w:rPr>
        <w:t>what these charts.</w:t>
      </w:r>
      <w:r w:rsidR="00EF61C2" w:rsidRPr="005B63F1">
        <w:rPr>
          <w:rFonts w:ascii="Calibri" w:hAnsi="Calibri" w:cs="Calibri"/>
          <w:sz w:val="26"/>
          <w:szCs w:val="26"/>
          <w:lang w:val="en-GB"/>
        </w:rPr>
        <w:t xml:space="preserve"> </w:t>
      </w:r>
      <w:r>
        <w:rPr>
          <w:rFonts w:ascii="Calibri" w:hAnsi="Calibri" w:cs="Calibri"/>
          <w:sz w:val="26"/>
          <w:szCs w:val="26"/>
          <w:lang w:val="en-GB"/>
        </w:rPr>
        <w:t>U</w:t>
      </w:r>
      <w:r w:rsidR="00EF61C2" w:rsidRPr="005B63F1">
        <w:rPr>
          <w:rFonts w:ascii="Calibri" w:hAnsi="Calibri" w:cs="Calibri"/>
          <w:sz w:val="26"/>
          <w:szCs w:val="26"/>
          <w:lang w:val="en-GB"/>
        </w:rPr>
        <w:t xml:space="preserve">se </w:t>
      </w:r>
      <w:r w:rsidR="00D00E6E">
        <w:rPr>
          <w:rFonts w:ascii="Calibri" w:hAnsi="Calibri" w:cs="Calibri"/>
          <w:sz w:val="26"/>
          <w:szCs w:val="26"/>
          <w:lang w:val="en-GB"/>
        </w:rPr>
        <w:t xml:space="preserve">the </w:t>
      </w:r>
      <w:r w:rsidR="00EF61C2" w:rsidRPr="005B63F1">
        <w:rPr>
          <w:rFonts w:ascii="Calibri" w:hAnsi="Calibri" w:cs="Calibri"/>
          <w:sz w:val="26"/>
          <w:szCs w:val="26"/>
          <w:lang w:val="en-GB"/>
        </w:rPr>
        <w:t xml:space="preserve">terms and phrases </w:t>
      </w:r>
      <w:r w:rsidR="007310B5">
        <w:rPr>
          <w:rFonts w:ascii="Calibri" w:hAnsi="Calibri" w:cs="Calibri"/>
          <w:sz w:val="26"/>
          <w:szCs w:val="26"/>
          <w:lang w:val="en-GB"/>
        </w:rPr>
        <w:t xml:space="preserve">in the boxes </w:t>
      </w:r>
      <w:r w:rsidR="00EF61C2" w:rsidRPr="005B63F1">
        <w:rPr>
          <w:rFonts w:ascii="Calibri" w:hAnsi="Calibri" w:cs="Calibri"/>
          <w:sz w:val="26"/>
          <w:szCs w:val="26"/>
          <w:lang w:val="en-GB"/>
        </w:rPr>
        <w:t>below</w:t>
      </w:r>
      <w:r w:rsidR="00D00E6E">
        <w:rPr>
          <w:rFonts w:ascii="Calibri" w:hAnsi="Calibri" w:cs="Calibri"/>
          <w:sz w:val="26"/>
          <w:szCs w:val="26"/>
          <w:lang w:val="en-GB"/>
        </w:rPr>
        <w:t xml:space="preserve">. </w:t>
      </w:r>
      <w:r w:rsidR="002C7393">
        <w:rPr>
          <w:rFonts w:ascii="Calibri" w:hAnsi="Calibri" w:cs="Calibri"/>
          <w:sz w:val="26"/>
          <w:szCs w:val="26"/>
          <w:lang w:val="en-GB"/>
        </w:rPr>
        <w:t>Make sure you get the tenses right</w:t>
      </w:r>
      <w:r w:rsidR="00BB5E61">
        <w:rPr>
          <w:rFonts w:ascii="Calibri" w:hAnsi="Calibri" w:cs="Calibri"/>
          <w:sz w:val="26"/>
          <w:szCs w:val="26"/>
          <w:lang w:val="en-GB"/>
        </w:rPr>
        <w:t>:</w:t>
      </w:r>
      <w:r w:rsidR="002C7393">
        <w:rPr>
          <w:rFonts w:ascii="Calibri" w:hAnsi="Calibri" w:cs="Calibri"/>
          <w:sz w:val="26"/>
          <w:szCs w:val="26"/>
          <w:lang w:val="en-GB"/>
        </w:rPr>
        <w:t xml:space="preserve"> e.g. </w:t>
      </w:r>
      <w:r w:rsidR="00D970C4">
        <w:rPr>
          <w:rFonts w:ascii="Calibri" w:hAnsi="Calibri" w:cs="Calibri"/>
          <w:sz w:val="26"/>
          <w:szCs w:val="26"/>
          <w:lang w:val="en-GB"/>
        </w:rPr>
        <w:t>i</w:t>
      </w:r>
      <w:r w:rsidR="002C7393" w:rsidRPr="00552623">
        <w:rPr>
          <w:rFonts w:ascii="Calibri" w:hAnsi="Calibri" w:cs="Calibri"/>
          <w:sz w:val="26"/>
          <w:szCs w:val="26"/>
          <w:u w:val="single"/>
          <w:lang w:val="en-GB"/>
        </w:rPr>
        <w:t>n</w:t>
      </w:r>
      <w:r w:rsidR="002C7393">
        <w:rPr>
          <w:rFonts w:ascii="Calibri" w:hAnsi="Calibri" w:cs="Calibri"/>
          <w:sz w:val="26"/>
          <w:szCs w:val="26"/>
          <w:lang w:val="en-GB"/>
        </w:rPr>
        <w:t xml:space="preserve"> 1970 </w:t>
      </w:r>
      <w:r w:rsidR="00E365DC">
        <w:rPr>
          <w:rFonts w:ascii="Calibri" w:hAnsi="Calibri" w:cs="Calibri"/>
          <w:sz w:val="26"/>
          <w:szCs w:val="26"/>
          <w:lang w:val="en-GB"/>
        </w:rPr>
        <w:sym w:font="Wingdings" w:char="F0F0"/>
      </w:r>
      <w:r w:rsidR="002C7393">
        <w:rPr>
          <w:rFonts w:ascii="Calibri" w:hAnsi="Calibri" w:cs="Calibri"/>
          <w:sz w:val="26"/>
          <w:szCs w:val="26"/>
          <w:lang w:val="en-GB"/>
        </w:rPr>
        <w:t xml:space="preserve"> past tense; </w:t>
      </w:r>
      <w:r w:rsidR="002C7393" w:rsidRPr="002E5CFC">
        <w:rPr>
          <w:u w:val="single"/>
          <w:lang w:val="en-GB"/>
        </w:rPr>
        <w:t>since</w:t>
      </w:r>
      <w:r w:rsidR="002C7393">
        <w:rPr>
          <w:rFonts w:ascii="Calibri" w:hAnsi="Calibri" w:cs="Calibri"/>
          <w:sz w:val="26"/>
          <w:szCs w:val="26"/>
          <w:lang w:val="en-GB"/>
        </w:rPr>
        <w:t xml:space="preserve"> 1970 </w:t>
      </w:r>
      <w:r w:rsidR="00E365DC">
        <w:rPr>
          <w:rFonts w:ascii="Calibri" w:hAnsi="Calibri" w:cs="Calibri"/>
          <w:sz w:val="26"/>
          <w:szCs w:val="26"/>
          <w:lang w:val="en-GB"/>
        </w:rPr>
        <w:sym w:font="Wingdings" w:char="F0F0"/>
      </w:r>
      <w:r w:rsidR="002C7393">
        <w:rPr>
          <w:rFonts w:ascii="Calibri" w:hAnsi="Calibri" w:cs="Calibri"/>
          <w:sz w:val="26"/>
          <w:szCs w:val="26"/>
          <w:lang w:val="en-GB"/>
        </w:rPr>
        <w:t xml:space="preserve"> pr</w:t>
      </w:r>
      <w:r w:rsidR="002C7393">
        <w:rPr>
          <w:rFonts w:ascii="Calibri" w:hAnsi="Calibri" w:cs="Calibri"/>
          <w:sz w:val="26"/>
          <w:szCs w:val="26"/>
          <w:lang w:val="en-GB"/>
        </w:rPr>
        <w:t>e</w:t>
      </w:r>
      <w:r w:rsidR="002C7393">
        <w:rPr>
          <w:rFonts w:ascii="Calibri" w:hAnsi="Calibri" w:cs="Calibri"/>
          <w:sz w:val="26"/>
          <w:szCs w:val="26"/>
          <w:lang w:val="en-GB"/>
        </w:rPr>
        <w:t xml:space="preserve">sent perfect. </w:t>
      </w:r>
    </w:p>
    <w:p w:rsidR="00804277" w:rsidRDefault="00804277" w:rsidP="00E138DB">
      <w:pPr>
        <w:spacing w:after="40"/>
        <w:ind w:left="284"/>
        <w:rPr>
          <w:rFonts w:ascii="Calibri" w:hAnsi="Calibri" w:cs="Calibri"/>
          <w:sz w:val="26"/>
          <w:szCs w:val="26"/>
          <w:lang w:val="en-GB"/>
        </w:rPr>
      </w:pPr>
      <w:r w:rsidRPr="003E63D9">
        <w:rPr>
          <w:rFonts w:ascii="Calibri" w:hAnsi="Calibri" w:cs="Calibri"/>
          <w:sz w:val="26"/>
          <w:szCs w:val="26"/>
          <w:u w:val="single"/>
          <w:lang w:val="en-GB"/>
        </w:rPr>
        <w:t>Opening phrases</w:t>
      </w:r>
      <w:r>
        <w:rPr>
          <w:rFonts w:ascii="Calibri" w:hAnsi="Calibri" w:cs="Calibri"/>
          <w:sz w:val="26"/>
          <w:szCs w:val="26"/>
          <w:lang w:val="en-GB"/>
        </w:rPr>
        <w:t>: This chart</w:t>
      </w:r>
      <w:r w:rsidR="00D970C4">
        <w:rPr>
          <w:rFonts w:ascii="Calibri" w:hAnsi="Calibri" w:cs="Calibri"/>
          <w:sz w:val="26"/>
          <w:szCs w:val="26"/>
          <w:lang w:val="en-GB"/>
        </w:rPr>
        <w:t>…</w:t>
      </w:r>
      <w:r>
        <w:rPr>
          <w:rFonts w:ascii="Calibri" w:hAnsi="Calibri" w:cs="Calibri"/>
          <w:sz w:val="26"/>
          <w:szCs w:val="26"/>
          <w:lang w:val="en-GB"/>
        </w:rPr>
        <w:t xml:space="preserve"> </w:t>
      </w:r>
      <w:r w:rsidR="00112AF1">
        <w:rPr>
          <w:rFonts w:ascii="Calibri" w:hAnsi="Calibri" w:cs="Calibri"/>
          <w:sz w:val="26"/>
          <w:szCs w:val="26"/>
          <w:lang w:val="en-GB"/>
        </w:rPr>
        <w:t>/ this table / this line graph is about... It was published by... (newspaper, magazine / organisation) in (</w:t>
      </w:r>
      <w:r w:rsidR="00BB5E61">
        <w:rPr>
          <w:rFonts w:ascii="Calibri" w:hAnsi="Calibri" w:cs="Calibri"/>
          <w:sz w:val="26"/>
          <w:szCs w:val="26"/>
          <w:lang w:val="en-GB"/>
        </w:rPr>
        <w:t>MM/DD/YY</w:t>
      </w:r>
      <w:r w:rsidR="003E63D9">
        <w:rPr>
          <w:rFonts w:ascii="Calibri" w:hAnsi="Calibri" w:cs="Calibri"/>
          <w:sz w:val="26"/>
          <w:szCs w:val="26"/>
          <w:lang w:val="en-GB"/>
        </w:rPr>
        <w:t xml:space="preserve">). </w:t>
      </w:r>
    </w:p>
    <w:p w:rsidR="00843CDE" w:rsidRDefault="007310B5" w:rsidP="00DA7E6A">
      <w:pPr>
        <w:spacing w:after="120"/>
        <w:ind w:left="284"/>
        <w:rPr>
          <w:rFonts w:ascii="Calibri" w:hAnsi="Calibri" w:cs="Calibri"/>
          <w:sz w:val="26"/>
          <w:szCs w:val="26"/>
          <w:lang w:val="en-GB"/>
        </w:rPr>
      </w:pPr>
      <w:r w:rsidRPr="003E63D9">
        <w:rPr>
          <w:rFonts w:ascii="Calibri" w:hAnsi="Calibri" w:cs="Calibri"/>
          <w:sz w:val="26"/>
          <w:szCs w:val="26"/>
          <w:u w:val="single"/>
          <w:lang w:val="en-GB"/>
        </w:rPr>
        <w:t>Closing phrases</w:t>
      </w:r>
      <w:r>
        <w:rPr>
          <w:rFonts w:ascii="Calibri" w:hAnsi="Calibri" w:cs="Calibri"/>
          <w:sz w:val="26"/>
          <w:szCs w:val="26"/>
          <w:lang w:val="en-GB"/>
        </w:rPr>
        <w:t>: A</w:t>
      </w:r>
      <w:r w:rsidR="003607A6">
        <w:rPr>
          <w:rFonts w:ascii="Calibri" w:hAnsi="Calibri" w:cs="Calibri"/>
          <w:sz w:val="26"/>
          <w:szCs w:val="26"/>
          <w:lang w:val="en-GB"/>
        </w:rPr>
        <w:t xml:space="preserve"> first look at this chart seems to suggest that... </w:t>
      </w:r>
      <w:r w:rsidR="00207621">
        <w:rPr>
          <w:rFonts w:ascii="Calibri" w:hAnsi="Calibri" w:cs="Calibri"/>
          <w:sz w:val="26"/>
          <w:szCs w:val="26"/>
          <w:lang w:val="en-GB"/>
        </w:rPr>
        <w:t xml:space="preserve">/ Looking more closely, however, shows that... / </w:t>
      </w:r>
      <w:r w:rsidR="00467F8A">
        <w:rPr>
          <w:rFonts w:ascii="Calibri" w:hAnsi="Calibri" w:cs="Calibri"/>
          <w:sz w:val="26"/>
          <w:szCs w:val="26"/>
          <w:lang w:val="en-GB"/>
        </w:rPr>
        <w:t>T</w:t>
      </w:r>
      <w:r w:rsidR="00207621">
        <w:rPr>
          <w:rFonts w:ascii="Calibri" w:hAnsi="Calibri" w:cs="Calibri"/>
          <w:sz w:val="26"/>
          <w:szCs w:val="26"/>
          <w:lang w:val="en-GB"/>
        </w:rPr>
        <w:t xml:space="preserve">he facts suggest that... </w:t>
      </w:r>
      <w:r w:rsidR="00CF33E6">
        <w:rPr>
          <w:rFonts w:ascii="Calibri" w:hAnsi="Calibri" w:cs="Calibri"/>
          <w:sz w:val="26"/>
          <w:szCs w:val="26"/>
          <w:lang w:val="en-GB"/>
        </w:rPr>
        <w:t xml:space="preserve">/ The conclusion </w:t>
      </w:r>
      <w:r w:rsidR="000A1BE3">
        <w:rPr>
          <w:rFonts w:ascii="Calibri" w:hAnsi="Calibri" w:cs="Calibri"/>
          <w:sz w:val="26"/>
          <w:szCs w:val="26"/>
          <w:lang w:val="en-GB"/>
        </w:rPr>
        <w:t>to be drawn is</w:t>
      </w:r>
      <w:r w:rsidR="00CF33E6">
        <w:rPr>
          <w:rFonts w:ascii="Calibri" w:hAnsi="Calibri" w:cs="Calibri"/>
          <w:sz w:val="26"/>
          <w:szCs w:val="26"/>
          <w:lang w:val="en-GB"/>
        </w:rPr>
        <w:t>…</w:t>
      </w:r>
    </w:p>
    <w:tbl>
      <w:tblPr>
        <w:tblpPr w:leftFromText="142" w:rightFromText="142" w:vertAnchor="text" w:horzAnchor="margin" w:tblpY="341"/>
        <w:tblOverlap w:val="never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4"/>
        <w:gridCol w:w="704"/>
        <w:gridCol w:w="1549"/>
        <w:gridCol w:w="706"/>
        <w:gridCol w:w="1408"/>
        <w:gridCol w:w="704"/>
        <w:gridCol w:w="705"/>
        <w:gridCol w:w="564"/>
        <w:gridCol w:w="281"/>
        <w:gridCol w:w="2422"/>
      </w:tblGrid>
      <w:tr w:rsidR="00EF61C2" w:rsidRPr="00112AF1" w:rsidTr="00C464D2">
        <w:trPr>
          <w:trHeight w:val="423"/>
        </w:trPr>
        <w:tc>
          <w:tcPr>
            <w:tcW w:w="704" w:type="dxa"/>
            <w:tcBorders>
              <w:bottom w:val="single" w:sz="4" w:space="0" w:color="auto"/>
            </w:tcBorders>
            <w:vAlign w:val="center"/>
          </w:tcPr>
          <w:p w:rsidR="00EF61C2" w:rsidRPr="005B63F1" w:rsidRDefault="00EF61C2" w:rsidP="00C464D2">
            <w:pPr>
              <w:spacing w:before="120" w:after="120"/>
              <w:rPr>
                <w:rFonts w:ascii="Calibri" w:hAnsi="Calibri" w:cs="Calibri"/>
                <w:b/>
                <w:sz w:val="26"/>
                <w:szCs w:val="26"/>
                <w:lang w:val="en-GB"/>
              </w:rPr>
            </w:pPr>
          </w:p>
        </w:tc>
        <w:tc>
          <w:tcPr>
            <w:tcW w:w="2253" w:type="dxa"/>
            <w:gridSpan w:val="2"/>
            <w:vAlign w:val="center"/>
          </w:tcPr>
          <w:p w:rsidR="00EF61C2" w:rsidRPr="005B63F1" w:rsidRDefault="009E26BE" w:rsidP="00C464D2">
            <w:pPr>
              <w:spacing w:before="120" w:after="120"/>
              <w:jc w:val="center"/>
              <w:rPr>
                <w:rFonts w:ascii="Calibri" w:hAnsi="Calibri" w:cs="Calibri"/>
                <w:b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↗</w:t>
            </w:r>
            <w:r>
              <w:rPr>
                <w:rFonts w:ascii="Calibri" w:hAnsi="Calibri" w:cs="Calibri"/>
                <w:b/>
                <w:sz w:val="26"/>
                <w:szCs w:val="26"/>
                <w:lang w:val="en-GB"/>
              </w:rPr>
              <w:t xml:space="preserve"> </w:t>
            </w:r>
            <w:r w:rsidR="00EF61C2" w:rsidRPr="005B63F1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Up</w:t>
            </w:r>
            <w:r w:rsidR="00A12364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 xml:space="preserve">? </w:t>
            </w:r>
          </w:p>
        </w:tc>
        <w:tc>
          <w:tcPr>
            <w:tcW w:w="706" w:type="dxa"/>
            <w:tcBorders>
              <w:bottom w:val="single" w:sz="4" w:space="0" w:color="auto"/>
            </w:tcBorders>
            <w:vAlign w:val="center"/>
          </w:tcPr>
          <w:p w:rsidR="00EF61C2" w:rsidRPr="005B63F1" w:rsidRDefault="00EF61C2" w:rsidP="00C464D2">
            <w:pPr>
              <w:spacing w:before="120" w:after="120"/>
              <w:rPr>
                <w:rFonts w:ascii="Calibri" w:hAnsi="Calibri" w:cs="Calibri"/>
                <w:sz w:val="26"/>
                <w:szCs w:val="26"/>
                <w:lang w:val="en-GB"/>
              </w:rPr>
            </w:pPr>
          </w:p>
        </w:tc>
        <w:tc>
          <w:tcPr>
            <w:tcW w:w="2112" w:type="dxa"/>
            <w:gridSpan w:val="2"/>
            <w:vAlign w:val="center"/>
          </w:tcPr>
          <w:p w:rsidR="00EF61C2" w:rsidRPr="005B63F1" w:rsidRDefault="009E26BE" w:rsidP="00C464D2">
            <w:pPr>
              <w:spacing w:before="120" w:after="120"/>
              <w:jc w:val="center"/>
              <w:rPr>
                <w:rFonts w:ascii="Calibri" w:hAnsi="Calibri" w:cs="Calibri"/>
                <w:b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↘</w:t>
            </w:r>
            <w:r>
              <w:rPr>
                <w:rFonts w:ascii="Calibri" w:hAnsi="Calibri" w:cs="Calibri"/>
                <w:b/>
                <w:sz w:val="26"/>
                <w:szCs w:val="26"/>
                <w:lang w:val="en-GB"/>
              </w:rPr>
              <w:t xml:space="preserve"> </w:t>
            </w:r>
            <w:r w:rsidR="00A12364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O</w:t>
            </w:r>
            <w:r w:rsidR="00EF61C2" w:rsidRPr="005B63F1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 xml:space="preserve">r down? </w:t>
            </w:r>
          </w:p>
        </w:tc>
        <w:tc>
          <w:tcPr>
            <w:tcW w:w="1550" w:type="dxa"/>
            <w:gridSpan w:val="3"/>
            <w:tcBorders>
              <w:bottom w:val="single" w:sz="4" w:space="0" w:color="auto"/>
            </w:tcBorders>
            <w:vAlign w:val="center"/>
          </w:tcPr>
          <w:p w:rsidR="00EF61C2" w:rsidRPr="005B63F1" w:rsidRDefault="00EF61C2" w:rsidP="00C464D2">
            <w:pPr>
              <w:spacing w:before="120" w:after="120"/>
              <w:jc w:val="center"/>
              <w:rPr>
                <w:rFonts w:ascii="Calibri" w:hAnsi="Calibri" w:cs="Calibri"/>
                <w:b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How?</w:t>
            </w:r>
          </w:p>
        </w:tc>
        <w:tc>
          <w:tcPr>
            <w:tcW w:w="2422" w:type="dxa"/>
            <w:vAlign w:val="center"/>
          </w:tcPr>
          <w:p w:rsidR="00EF61C2" w:rsidRPr="005B63F1" w:rsidRDefault="00EF61C2" w:rsidP="00C464D2">
            <w:pPr>
              <w:spacing w:before="120" w:after="120"/>
              <w:jc w:val="center"/>
              <w:rPr>
                <w:rFonts w:ascii="Calibri" w:hAnsi="Calibri" w:cs="Calibri"/>
                <w:b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 xml:space="preserve">By how </w:t>
            </w:r>
            <w:r w:rsidR="009C1ADD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much</w:t>
            </w:r>
            <w:r w:rsidRPr="005B63F1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?</w:t>
            </w:r>
          </w:p>
        </w:tc>
      </w:tr>
      <w:tr w:rsidR="00704C8E" w:rsidRPr="00533DD4" w:rsidTr="00C464D2">
        <w:trPr>
          <w:trHeight w:val="423"/>
        </w:trPr>
        <w:tc>
          <w:tcPr>
            <w:tcW w:w="704" w:type="dxa"/>
            <w:shd w:val="clear" w:color="auto" w:fill="D9D9D9"/>
            <w:vAlign w:val="center"/>
          </w:tcPr>
          <w:p w:rsidR="00EF61C2" w:rsidRPr="005B63F1" w:rsidRDefault="00EF61C2" w:rsidP="00C464D2">
            <w:pPr>
              <w:spacing w:before="60"/>
              <w:rPr>
                <w:rFonts w:ascii="Calibri" w:hAnsi="Calibri" w:cs="Calibri"/>
                <w:b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↗</w:t>
            </w:r>
          </w:p>
        </w:tc>
        <w:tc>
          <w:tcPr>
            <w:tcW w:w="2253" w:type="dxa"/>
            <w:gridSpan w:val="2"/>
            <w:vAlign w:val="center"/>
          </w:tcPr>
          <w:p w:rsidR="00EF61C2" w:rsidRDefault="00675651" w:rsidP="00C464D2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 w:rsidRPr="0067565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to </w:t>
            </w:r>
            <w:r w:rsidR="00D00E6E" w:rsidRPr="00D00E6E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increase</w:t>
            </w:r>
            <w:r w:rsidR="008A0E06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 xml:space="preserve">, </w:t>
            </w:r>
            <w:r w:rsidR="00EF61C2" w:rsidRPr="00D00E6E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rise</w:t>
            </w:r>
            <w:r w:rsidR="008A0E06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 xml:space="preserve">, </w:t>
            </w:r>
            <w:r w:rsidR="00AC740A" w:rsidRPr="00D00E6E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g</w:t>
            </w:r>
            <w:r w:rsidR="00EF61C2" w:rsidRPr="00D00E6E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o up</w:t>
            </w:r>
            <w:r w:rsidR="008A0E06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 xml:space="preserve">, </w:t>
            </w:r>
            <w:r w:rsidR="00EF61C2" w:rsidRPr="005B63F1">
              <w:rPr>
                <w:rFonts w:ascii="Calibri" w:hAnsi="Calibri" w:cs="Calibri"/>
                <w:sz w:val="26"/>
                <w:szCs w:val="26"/>
                <w:lang w:val="en-GB"/>
              </w:rPr>
              <w:t>grow</w:t>
            </w:r>
            <w:r w:rsidR="008A0E06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  <w:r w:rsidR="00EF61C2" w:rsidRPr="005B63F1">
              <w:rPr>
                <w:rFonts w:ascii="Calibri" w:hAnsi="Calibri" w:cs="Calibri"/>
                <w:sz w:val="26"/>
                <w:szCs w:val="26"/>
                <w:lang w:val="en-GB"/>
              </w:rPr>
              <w:t>by x%</w:t>
            </w:r>
            <w:r w:rsidR="006B4E8C">
              <w:rPr>
                <w:rFonts w:ascii="Calibri" w:hAnsi="Calibri" w:cs="Calibri"/>
                <w:sz w:val="26"/>
                <w:szCs w:val="26"/>
                <w:lang w:val="en-GB"/>
              </w:rPr>
              <w:t xml:space="preserve">; </w:t>
            </w:r>
          </w:p>
          <w:p w:rsidR="00AC740A" w:rsidRPr="005B63F1" w:rsidRDefault="00AC740A" w:rsidP="00C464D2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>
              <w:rPr>
                <w:rFonts w:ascii="Calibri" w:hAnsi="Calibri" w:cs="Calibri"/>
                <w:sz w:val="26"/>
                <w:szCs w:val="26"/>
                <w:lang w:val="en-GB"/>
              </w:rPr>
              <w:t>to peak at...</w:t>
            </w:r>
          </w:p>
        </w:tc>
        <w:tc>
          <w:tcPr>
            <w:tcW w:w="706" w:type="dxa"/>
            <w:shd w:val="clear" w:color="auto" w:fill="D9D9D9"/>
            <w:vAlign w:val="center"/>
          </w:tcPr>
          <w:p w:rsidR="00EF61C2" w:rsidRPr="005B63F1" w:rsidRDefault="00EF61C2" w:rsidP="00C464D2">
            <w:pPr>
              <w:spacing w:before="60"/>
              <w:rPr>
                <w:rFonts w:ascii="Calibri" w:hAnsi="Calibri" w:cs="Calibri"/>
                <w:b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↘</w:t>
            </w:r>
          </w:p>
        </w:tc>
        <w:tc>
          <w:tcPr>
            <w:tcW w:w="2112" w:type="dxa"/>
            <w:gridSpan w:val="2"/>
            <w:vAlign w:val="center"/>
          </w:tcPr>
          <w:p w:rsidR="00973167" w:rsidRPr="005B63F1" w:rsidRDefault="00EF61C2" w:rsidP="00C464D2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to</w:t>
            </w:r>
            <w:r w:rsidR="0067565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  <w:r w:rsidR="00675651" w:rsidRPr="00483AEC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drop</w:t>
            </w:r>
            <w:r w:rsidR="008A0E06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 xml:space="preserve">, </w:t>
            </w:r>
            <w:r w:rsidR="00675651" w:rsidRPr="00483AEC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fall</w:t>
            </w:r>
            <w:r w:rsidR="008A0E06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 xml:space="preserve">, </w:t>
            </w:r>
            <w:r w:rsidR="00675651" w:rsidRPr="00483AEC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d</w:t>
            </w:r>
            <w:r w:rsidR="00675651" w:rsidRPr="00483AEC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e</w:t>
            </w:r>
            <w:r w:rsidR="00675651" w:rsidRPr="00483AEC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crease</w:t>
            </w:r>
            <w:r w:rsidR="008A0E06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 xml:space="preserve">, </w:t>
            </w:r>
            <w:r w:rsidRPr="00483AEC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go down</w:t>
            </w:r>
            <w:r w:rsidR="008A0E06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 xml:space="preserve">, 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shrink</w:t>
            </w:r>
            <w:r w:rsidR="006A2E55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by </w:t>
            </w:r>
            <w:r w:rsidR="00483AEC">
              <w:rPr>
                <w:rFonts w:ascii="Calibri" w:hAnsi="Calibri" w:cs="Calibri"/>
                <w:sz w:val="26"/>
                <w:szCs w:val="26"/>
                <w:lang w:val="en-GB"/>
              </w:rPr>
              <w:t>x</w:t>
            </w:r>
            <w:r w:rsidR="006A2E55">
              <w:rPr>
                <w:rFonts w:ascii="Calibri" w:hAnsi="Calibri" w:cs="Calibri"/>
                <w:sz w:val="26"/>
                <w:szCs w:val="26"/>
                <w:lang w:val="en-GB"/>
              </w:rPr>
              <w:t>%</w:t>
            </w:r>
            <w:r w:rsidR="008A0E06">
              <w:rPr>
                <w:rFonts w:ascii="Calibri" w:hAnsi="Calibri" w:cs="Calibri"/>
                <w:sz w:val="26"/>
                <w:szCs w:val="26"/>
                <w:lang w:val="en-GB"/>
              </w:rPr>
              <w:t xml:space="preserve">, </w:t>
            </w:r>
            <w:r w:rsidR="00973167">
              <w:rPr>
                <w:rFonts w:ascii="Calibri" w:hAnsi="Calibri" w:cs="Calibri"/>
                <w:sz w:val="26"/>
                <w:szCs w:val="26"/>
                <w:lang w:val="en-GB"/>
              </w:rPr>
              <w:t>to bottom out at...</w:t>
            </w:r>
          </w:p>
        </w:tc>
        <w:tc>
          <w:tcPr>
            <w:tcW w:w="1550" w:type="dxa"/>
            <w:gridSpan w:val="3"/>
            <w:shd w:val="clear" w:color="auto" w:fill="auto"/>
            <w:vAlign w:val="center"/>
          </w:tcPr>
          <w:p w:rsidR="00EF61C2" w:rsidRPr="005B63F1" w:rsidRDefault="00CD05FA" w:rsidP="00C464D2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>
              <w:rPr>
                <w:rFonts w:ascii="Calibri" w:hAnsi="Calibri" w:cs="Calibri"/>
                <w:sz w:val="26"/>
                <w:szCs w:val="26"/>
                <w:lang w:val="en-GB"/>
              </w:rPr>
              <w:t>...</w:t>
            </w:r>
            <w:r w:rsidR="008A0E06"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gradually </w:t>
            </w:r>
            <w:r w:rsidR="00EF61C2" w:rsidRPr="009C1ADD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slowly</w:t>
            </w:r>
            <w:r w:rsidR="00B8359F">
              <w:rPr>
                <w:rFonts w:ascii="Calibri" w:hAnsi="Calibri" w:cs="Calibri"/>
                <w:sz w:val="26"/>
                <w:szCs w:val="26"/>
                <w:lang w:val="en-GB"/>
              </w:rPr>
              <w:t xml:space="preserve">, </w:t>
            </w:r>
            <w:r w:rsidR="00EF61C2" w:rsidRPr="005B63F1">
              <w:rPr>
                <w:rFonts w:ascii="Calibri" w:hAnsi="Calibri" w:cs="Calibri"/>
                <w:sz w:val="26"/>
                <w:szCs w:val="26"/>
                <w:lang w:val="en-GB"/>
              </w:rPr>
              <w:t>over time</w:t>
            </w:r>
            <w:r w:rsidR="002F0B9C">
              <w:rPr>
                <w:rFonts w:ascii="Calibri" w:hAnsi="Calibri" w:cs="Calibri"/>
                <w:sz w:val="26"/>
                <w:szCs w:val="26"/>
                <w:lang w:val="en-GB"/>
              </w:rPr>
              <w:t>...</w:t>
            </w:r>
            <w:r w:rsidR="00363DED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</w:p>
        </w:tc>
        <w:tc>
          <w:tcPr>
            <w:tcW w:w="2422" w:type="dxa"/>
            <w:vAlign w:val="center"/>
          </w:tcPr>
          <w:p w:rsidR="00EF61C2" w:rsidRPr="005B63F1" w:rsidRDefault="00483AEC" w:rsidP="00C464D2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>
              <w:rPr>
                <w:rFonts w:ascii="Calibri" w:hAnsi="Calibri" w:cs="Calibri"/>
                <w:sz w:val="26"/>
                <w:szCs w:val="26"/>
                <w:lang w:val="en-GB"/>
              </w:rPr>
              <w:t>...</w:t>
            </w:r>
            <w:r w:rsidR="00EF61C2"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by a </w:t>
            </w:r>
            <w:r w:rsidR="009C1ADD">
              <w:rPr>
                <w:rFonts w:ascii="Calibri" w:hAnsi="Calibri" w:cs="Calibri"/>
                <w:sz w:val="26"/>
                <w:szCs w:val="26"/>
                <w:lang w:val="en-GB"/>
              </w:rPr>
              <w:t xml:space="preserve">(relatively) </w:t>
            </w:r>
            <w:r w:rsidR="00EF61C2" w:rsidRPr="005B63F1">
              <w:rPr>
                <w:rFonts w:ascii="Calibri" w:hAnsi="Calibri" w:cs="Calibri"/>
                <w:sz w:val="26"/>
                <w:szCs w:val="26"/>
                <w:lang w:val="en-GB"/>
              </w:rPr>
              <w:t>good</w:t>
            </w:r>
            <w:r w:rsidR="00450A0C">
              <w:rPr>
                <w:rFonts w:ascii="Calibri" w:hAnsi="Calibri" w:cs="Calibri"/>
                <w:sz w:val="26"/>
                <w:szCs w:val="26"/>
                <w:lang w:val="en-GB"/>
              </w:rPr>
              <w:t xml:space="preserve">, </w:t>
            </w:r>
            <w:r w:rsidR="00EF61C2" w:rsidRPr="005B63F1">
              <w:rPr>
                <w:rFonts w:ascii="Calibri" w:hAnsi="Calibri" w:cs="Calibri"/>
                <w:sz w:val="26"/>
                <w:szCs w:val="26"/>
                <w:lang w:val="en-GB"/>
              </w:rPr>
              <w:t>steady</w:t>
            </w:r>
            <w:r w:rsidR="00450A0C">
              <w:rPr>
                <w:rFonts w:ascii="Calibri" w:hAnsi="Calibri" w:cs="Calibri"/>
                <w:sz w:val="26"/>
                <w:szCs w:val="26"/>
                <w:lang w:val="en-GB"/>
              </w:rPr>
              <w:t>,</w:t>
            </w:r>
            <w:r w:rsidR="00EF61C2"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healthy</w:t>
            </w:r>
            <w:r w:rsidR="00DA7187">
              <w:rPr>
                <w:rFonts w:ascii="Calibri" w:hAnsi="Calibri" w:cs="Calibri"/>
                <w:sz w:val="26"/>
                <w:szCs w:val="26"/>
                <w:lang w:val="en-GB"/>
              </w:rPr>
              <w:t>,</w:t>
            </w:r>
            <w:r w:rsidR="00EF61C2"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strong </w:t>
            </w:r>
            <w:r>
              <w:rPr>
                <w:rFonts w:ascii="Calibri" w:hAnsi="Calibri" w:cs="Calibri"/>
                <w:sz w:val="26"/>
                <w:szCs w:val="26"/>
                <w:lang w:val="en-GB"/>
              </w:rPr>
              <w:t>x%</w:t>
            </w:r>
            <w:r w:rsidR="00EF61C2"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</w:p>
        </w:tc>
      </w:tr>
      <w:tr w:rsidR="00704C8E" w:rsidRPr="00533DD4" w:rsidTr="00C464D2">
        <w:trPr>
          <w:trHeight w:val="423"/>
        </w:trPr>
        <w:tc>
          <w:tcPr>
            <w:tcW w:w="704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EF61C2" w:rsidRPr="005B63F1" w:rsidRDefault="00EF61C2" w:rsidP="00C464D2">
            <w:pPr>
              <w:spacing w:before="60"/>
              <w:rPr>
                <w:rFonts w:ascii="Calibri" w:hAnsi="Calibri" w:cs="Calibri"/>
                <w:b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↗↗</w:t>
            </w:r>
          </w:p>
        </w:tc>
        <w:tc>
          <w:tcPr>
            <w:tcW w:w="2253" w:type="dxa"/>
            <w:gridSpan w:val="2"/>
            <w:tcBorders>
              <w:bottom w:val="single" w:sz="4" w:space="0" w:color="auto"/>
            </w:tcBorders>
            <w:vAlign w:val="center"/>
          </w:tcPr>
          <w:p w:rsidR="00EF61C2" w:rsidRPr="005B63F1" w:rsidRDefault="00EF61C2" w:rsidP="00C464D2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to </w:t>
            </w:r>
            <w:r w:rsidRPr="00CD05FA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jump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, shoot up, explode, soar</w:t>
            </w:r>
            <w:r w:rsidR="00B8359F">
              <w:rPr>
                <w:rFonts w:ascii="Calibri" w:hAnsi="Calibri" w:cs="Calibri"/>
                <w:sz w:val="26"/>
                <w:szCs w:val="26"/>
                <w:lang w:val="en-GB"/>
              </w:rPr>
              <w:t xml:space="preserve">, 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sk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y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rocket</w:t>
            </w:r>
            <w:r w:rsidR="006A2E55">
              <w:rPr>
                <w:rFonts w:ascii="Calibri" w:hAnsi="Calibri" w:cs="Calibri"/>
                <w:sz w:val="26"/>
                <w:szCs w:val="26"/>
                <w:lang w:val="en-GB"/>
              </w:rPr>
              <w:t>...</w:t>
            </w:r>
          </w:p>
        </w:tc>
        <w:tc>
          <w:tcPr>
            <w:tcW w:w="706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EF61C2" w:rsidRPr="005B63F1" w:rsidRDefault="00EF61C2" w:rsidP="00C464D2">
            <w:pPr>
              <w:spacing w:before="60"/>
              <w:rPr>
                <w:rFonts w:ascii="Calibri" w:hAnsi="Calibri" w:cs="Calibri"/>
                <w:b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↘↘</w:t>
            </w:r>
          </w:p>
        </w:tc>
        <w:tc>
          <w:tcPr>
            <w:tcW w:w="2112" w:type="dxa"/>
            <w:gridSpan w:val="2"/>
            <w:tcBorders>
              <w:bottom w:val="single" w:sz="4" w:space="0" w:color="auto"/>
            </w:tcBorders>
            <w:vAlign w:val="center"/>
          </w:tcPr>
          <w:p w:rsidR="00EF61C2" w:rsidRPr="005B63F1" w:rsidRDefault="00EF61C2" w:rsidP="00C464D2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to </w:t>
            </w:r>
            <w:r w:rsidR="00B214D3" w:rsidRPr="00B214D3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crash</w:t>
            </w:r>
            <w:r w:rsidR="00B214D3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,</w:t>
            </w:r>
            <w:r w:rsidR="00B214D3"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  <w:r w:rsidR="009C7404" w:rsidRPr="005B63F1">
              <w:rPr>
                <w:rFonts w:ascii="Calibri" w:hAnsi="Calibri" w:cs="Calibri"/>
                <w:sz w:val="26"/>
                <w:szCs w:val="26"/>
                <w:lang w:val="en-GB"/>
              </w:rPr>
              <w:t>plu</w:t>
            </w:r>
            <w:r w:rsidR="009C7404" w:rsidRPr="005B63F1">
              <w:rPr>
                <w:rFonts w:ascii="Calibri" w:hAnsi="Calibri" w:cs="Calibri"/>
                <w:sz w:val="26"/>
                <w:szCs w:val="26"/>
                <w:lang w:val="en-GB"/>
              </w:rPr>
              <w:t>m</w:t>
            </w:r>
            <w:r w:rsidR="009C7404" w:rsidRPr="005B63F1">
              <w:rPr>
                <w:rFonts w:ascii="Calibri" w:hAnsi="Calibri" w:cs="Calibri"/>
                <w:sz w:val="26"/>
                <w:szCs w:val="26"/>
                <w:lang w:val="en-GB"/>
              </w:rPr>
              <w:t>met</w:t>
            </w:r>
            <w:r w:rsidR="009C7404">
              <w:rPr>
                <w:rFonts w:ascii="Calibri" w:hAnsi="Calibri" w:cs="Calibri"/>
                <w:sz w:val="26"/>
                <w:szCs w:val="26"/>
                <w:lang w:val="en-GB"/>
              </w:rPr>
              <w:t xml:space="preserve">, </w:t>
            </w:r>
            <w:r w:rsidR="009C7404" w:rsidRPr="005B63F1">
              <w:rPr>
                <w:rFonts w:ascii="Calibri" w:hAnsi="Calibri" w:cs="Calibri"/>
                <w:sz w:val="26"/>
                <w:szCs w:val="26"/>
                <w:lang w:val="en-GB"/>
              </w:rPr>
              <w:t>dive</w:t>
            </w:r>
            <w:r w:rsidR="009C7404">
              <w:rPr>
                <w:rFonts w:ascii="Calibri" w:hAnsi="Calibri" w:cs="Calibri"/>
                <w:sz w:val="26"/>
                <w:szCs w:val="26"/>
                <w:lang w:val="en-GB"/>
              </w:rPr>
              <w:t>,</w:t>
            </w:r>
            <w:r w:rsidR="009C7404"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  <w:r w:rsidR="00363DED" w:rsidRPr="005B63F1">
              <w:rPr>
                <w:rFonts w:ascii="Calibri" w:hAnsi="Calibri" w:cs="Calibri"/>
                <w:sz w:val="26"/>
                <w:szCs w:val="26"/>
                <w:lang w:val="en-GB"/>
              </w:rPr>
              <w:t>co</w:t>
            </w:r>
            <w:r w:rsidR="00363DED" w:rsidRPr="005B63F1">
              <w:rPr>
                <w:rFonts w:ascii="Calibri" w:hAnsi="Calibri" w:cs="Calibri"/>
                <w:sz w:val="26"/>
                <w:szCs w:val="26"/>
                <w:lang w:val="en-GB"/>
              </w:rPr>
              <w:t>l</w:t>
            </w:r>
            <w:r w:rsidR="00363DED" w:rsidRPr="005B63F1">
              <w:rPr>
                <w:rFonts w:ascii="Calibri" w:hAnsi="Calibri" w:cs="Calibri"/>
                <w:sz w:val="26"/>
                <w:szCs w:val="26"/>
                <w:lang w:val="en-GB"/>
              </w:rPr>
              <w:t>lapse</w:t>
            </w:r>
            <w:r w:rsidR="009C7404">
              <w:rPr>
                <w:rFonts w:ascii="Calibri" w:hAnsi="Calibri" w:cs="Calibri"/>
                <w:sz w:val="26"/>
                <w:szCs w:val="26"/>
                <w:lang w:val="en-GB"/>
              </w:rPr>
              <w:t>,...</w:t>
            </w:r>
          </w:p>
        </w:tc>
        <w:tc>
          <w:tcPr>
            <w:tcW w:w="1550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F61C2" w:rsidRPr="005B63F1" w:rsidRDefault="00CD05FA" w:rsidP="00C464D2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>
              <w:rPr>
                <w:rFonts w:ascii="Calibri" w:hAnsi="Calibri" w:cs="Calibri"/>
                <w:sz w:val="26"/>
                <w:szCs w:val="26"/>
                <w:lang w:val="en-GB"/>
              </w:rPr>
              <w:t>...</w:t>
            </w:r>
            <w:r w:rsidR="008A0E06" w:rsidRPr="005B63F1">
              <w:rPr>
                <w:rFonts w:ascii="Calibri" w:hAnsi="Calibri" w:cs="Calibri"/>
                <w:sz w:val="26"/>
                <w:szCs w:val="26"/>
                <w:lang w:val="en-GB"/>
              </w:rPr>
              <w:t>quickly</w:t>
            </w:r>
            <w:r w:rsidR="008A0E06">
              <w:rPr>
                <w:rFonts w:ascii="Calibri" w:hAnsi="Calibri" w:cs="Calibri"/>
                <w:sz w:val="26"/>
                <w:szCs w:val="26"/>
                <w:lang w:val="en-GB"/>
              </w:rPr>
              <w:t xml:space="preserve">, </w:t>
            </w:r>
            <w:r w:rsidR="008A0E06" w:rsidRPr="005B63F1">
              <w:rPr>
                <w:rFonts w:ascii="Calibri" w:hAnsi="Calibri" w:cs="Calibri"/>
                <w:sz w:val="26"/>
                <w:szCs w:val="26"/>
                <w:lang w:val="en-GB"/>
              </w:rPr>
              <w:t>fast</w:t>
            </w:r>
            <w:r w:rsidR="008A0E06">
              <w:rPr>
                <w:rFonts w:ascii="Calibri" w:hAnsi="Calibri" w:cs="Calibri"/>
                <w:sz w:val="26"/>
                <w:szCs w:val="26"/>
                <w:lang w:val="en-GB"/>
              </w:rPr>
              <w:t xml:space="preserve">, </w:t>
            </w:r>
            <w:r w:rsidR="00EF61C2" w:rsidRPr="005B63F1">
              <w:rPr>
                <w:rFonts w:ascii="Calibri" w:hAnsi="Calibri" w:cs="Calibri"/>
                <w:sz w:val="26"/>
                <w:szCs w:val="26"/>
                <w:lang w:val="en-GB"/>
              </w:rPr>
              <w:t>rapidly</w:t>
            </w:r>
            <w:r w:rsidR="00B8359F">
              <w:rPr>
                <w:rFonts w:ascii="Calibri" w:hAnsi="Calibri" w:cs="Calibri"/>
                <w:sz w:val="26"/>
                <w:szCs w:val="26"/>
                <w:lang w:val="en-GB"/>
              </w:rPr>
              <w:t xml:space="preserve">, </w:t>
            </w:r>
            <w:r w:rsidR="00EF61C2"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dramatically </w:t>
            </w:r>
          </w:p>
        </w:tc>
        <w:tc>
          <w:tcPr>
            <w:tcW w:w="2422" w:type="dxa"/>
            <w:tcBorders>
              <w:bottom w:val="single" w:sz="4" w:space="0" w:color="auto"/>
            </w:tcBorders>
            <w:vAlign w:val="center"/>
          </w:tcPr>
          <w:p w:rsidR="00EF61C2" w:rsidRPr="005B63F1" w:rsidRDefault="00EF61C2" w:rsidP="00C464D2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... </w:t>
            </w:r>
            <w:r w:rsidRPr="008A0E06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by a lot</w:t>
            </w:r>
            <w:r w:rsidR="00450A0C">
              <w:rPr>
                <w:rFonts w:ascii="Calibri" w:hAnsi="Calibri" w:cs="Calibri"/>
                <w:sz w:val="26"/>
                <w:szCs w:val="26"/>
                <w:lang w:val="en-GB"/>
              </w:rPr>
              <w:t xml:space="preserve">; 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by a su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r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prising</w:t>
            </w:r>
            <w:r w:rsidR="00450A0C">
              <w:rPr>
                <w:rFonts w:ascii="Calibri" w:hAnsi="Calibri" w:cs="Calibri"/>
                <w:sz w:val="26"/>
                <w:szCs w:val="26"/>
                <w:lang w:val="en-GB"/>
              </w:rPr>
              <w:t>, s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taggering</w:t>
            </w:r>
            <w:r w:rsidR="00450A0C">
              <w:rPr>
                <w:rFonts w:ascii="Calibri" w:hAnsi="Calibri" w:cs="Calibri"/>
                <w:sz w:val="26"/>
                <w:szCs w:val="26"/>
                <w:lang w:val="en-GB"/>
              </w:rPr>
              <w:t xml:space="preserve">, 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massive 17% </w:t>
            </w:r>
          </w:p>
        </w:tc>
      </w:tr>
      <w:tr w:rsidR="00EF61C2" w:rsidRPr="00533DD4" w:rsidTr="00C464D2">
        <w:trPr>
          <w:trHeight w:val="423"/>
        </w:trPr>
        <w:tc>
          <w:tcPr>
            <w:tcW w:w="704" w:type="dxa"/>
            <w:tcBorders>
              <w:top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EF61C2" w:rsidRPr="005B63F1" w:rsidRDefault="00EF61C2" w:rsidP="00C464D2">
            <w:pPr>
              <w:spacing w:before="60"/>
              <w:rPr>
                <w:rFonts w:ascii="Calibri" w:hAnsi="Calibri" w:cs="Calibri"/>
                <w:b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→→</w:t>
            </w:r>
          </w:p>
        </w:tc>
        <w:tc>
          <w:tcPr>
            <w:tcW w:w="225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61C2" w:rsidRPr="005B63F1" w:rsidRDefault="00EF61C2" w:rsidP="00C464D2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to remain </w:t>
            </w:r>
            <w:r w:rsidR="00624F97">
              <w:rPr>
                <w:rFonts w:ascii="Calibri" w:hAnsi="Calibri" w:cs="Calibri"/>
                <w:sz w:val="26"/>
                <w:szCs w:val="26"/>
                <w:lang w:val="en-GB"/>
              </w:rPr>
              <w:t>the same / to</w:t>
            </w:r>
            <w:r w:rsidR="00363DED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  <w:proofErr w:type="spellStart"/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flatline</w:t>
            </w:r>
            <w:proofErr w:type="spellEnd"/>
            <w:r w:rsidR="00FB0B21">
              <w:rPr>
                <w:rFonts w:ascii="Calibri" w:hAnsi="Calibri" w:cs="Calibri"/>
                <w:sz w:val="26"/>
                <w:szCs w:val="26"/>
                <w:lang w:val="en-GB"/>
              </w:rPr>
              <w:t>,</w:t>
            </w:r>
            <w:r w:rsidR="00363DED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level off</w:t>
            </w:r>
            <w:r w:rsidR="00056714">
              <w:rPr>
                <w:rFonts w:ascii="Calibri" w:hAnsi="Calibri" w:cs="Calibri"/>
                <w:sz w:val="26"/>
                <w:szCs w:val="26"/>
                <w:lang w:val="en-GB"/>
              </w:rPr>
              <w:t xml:space="preserve">, plateau </w:t>
            </w:r>
            <w:r w:rsidR="00517CC7">
              <w:rPr>
                <w:rFonts w:ascii="Calibri" w:hAnsi="Calibri" w:cs="Calibri"/>
                <w:sz w:val="26"/>
                <w:szCs w:val="26"/>
                <w:lang w:val="en-GB"/>
              </w:rPr>
              <w:t xml:space="preserve">(out) </w:t>
            </w:r>
            <w:r w:rsidR="00416C4D">
              <w:rPr>
                <w:rFonts w:ascii="Calibri" w:hAnsi="Calibri" w:cs="Calibri"/>
                <w:sz w:val="26"/>
                <w:szCs w:val="26"/>
                <w:lang w:val="en-GB"/>
              </w:rPr>
              <w:t xml:space="preserve">[ ‘- - ] 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at...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EF61C2" w:rsidRPr="005B63F1" w:rsidRDefault="00EF61C2" w:rsidP="00C464D2">
            <w:pPr>
              <w:spacing w:before="60"/>
              <w:rPr>
                <w:rFonts w:ascii="Calibri" w:hAnsi="Calibri" w:cs="Calibri"/>
                <w:b/>
                <w:spacing w:val="-20"/>
                <w:w w:val="80"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b/>
                <w:spacing w:val="-20"/>
                <w:w w:val="80"/>
                <w:sz w:val="26"/>
                <w:szCs w:val="26"/>
                <w:lang w:val="en-GB"/>
              </w:rPr>
              <w:t>~~~~~</w:t>
            </w:r>
          </w:p>
        </w:tc>
        <w:tc>
          <w:tcPr>
            <w:tcW w:w="21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1C2" w:rsidRPr="005B63F1" w:rsidRDefault="00EF61C2" w:rsidP="00C464D2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to come in waves</w:t>
            </w:r>
            <w:r w:rsidR="00773E5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/ </w:t>
            </w:r>
            <w:r w:rsidR="00450A0C">
              <w:rPr>
                <w:rFonts w:ascii="Calibri" w:hAnsi="Calibri" w:cs="Calibri"/>
                <w:sz w:val="26"/>
                <w:szCs w:val="26"/>
                <w:lang w:val="en-GB"/>
              </w:rPr>
              <w:t>to</w:t>
            </w:r>
            <w:r w:rsidR="00FB0B2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ebb and flow</w:t>
            </w:r>
            <w:r w:rsidR="00E83714">
              <w:rPr>
                <w:rFonts w:ascii="Calibri" w:hAnsi="Calibri" w:cs="Calibri"/>
                <w:sz w:val="26"/>
                <w:szCs w:val="26"/>
                <w:lang w:val="en-GB"/>
              </w:rPr>
              <w:t>...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</w:p>
        </w:tc>
        <w:tc>
          <w:tcPr>
            <w:tcW w:w="15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61C2" w:rsidRPr="005B63F1" w:rsidRDefault="00FB0B21" w:rsidP="00C464D2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>
              <w:rPr>
                <w:rFonts w:ascii="Calibri" w:hAnsi="Calibri" w:cs="Calibri"/>
                <w:sz w:val="26"/>
                <w:szCs w:val="26"/>
                <w:lang w:val="en-GB"/>
              </w:rPr>
              <w:t>...</w:t>
            </w:r>
            <w:r w:rsidR="00EF61C2" w:rsidRPr="005B63F1">
              <w:rPr>
                <w:rFonts w:ascii="Calibri" w:hAnsi="Calibri" w:cs="Calibri"/>
                <w:sz w:val="26"/>
                <w:szCs w:val="26"/>
                <w:lang w:val="en-GB"/>
              </w:rPr>
              <w:t>more or less</w:t>
            </w:r>
            <w:r w:rsidR="002F0B9C">
              <w:rPr>
                <w:rFonts w:ascii="Calibri" w:hAnsi="Calibri" w:cs="Calibri"/>
                <w:sz w:val="26"/>
                <w:szCs w:val="26"/>
                <w:lang w:val="en-GB"/>
              </w:rPr>
              <w:t>, evenly</w:t>
            </w:r>
            <w:r w:rsidR="00EF61C2"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</w:p>
        </w:tc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61C2" w:rsidRPr="005B63F1" w:rsidRDefault="00EF61C2" w:rsidP="00C464D2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...</w:t>
            </w:r>
            <w:r w:rsidR="009E26BE">
              <w:rPr>
                <w:rFonts w:ascii="Calibri" w:hAnsi="Calibri" w:cs="Calibri"/>
                <w:sz w:val="26"/>
                <w:szCs w:val="26"/>
                <w:lang w:val="en-GB"/>
              </w:rPr>
              <w:t xml:space="preserve">(by) </w:t>
            </w:r>
            <w:r w:rsidR="009E26BE"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(very) </w:t>
            </w:r>
            <w:r w:rsidR="009E26BE" w:rsidRPr="009E26BE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little</w:t>
            </w:r>
            <w:r w:rsidR="009E26BE">
              <w:rPr>
                <w:rFonts w:ascii="Calibri" w:hAnsi="Calibri" w:cs="Calibri"/>
                <w:sz w:val="26"/>
                <w:szCs w:val="26"/>
                <w:lang w:val="en-GB"/>
              </w:rPr>
              <w:t xml:space="preserve">, 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by a very small amount</w:t>
            </w:r>
            <w:r w:rsidR="00450A0C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</w:p>
        </w:tc>
      </w:tr>
      <w:tr w:rsidR="00EF61C2" w:rsidRPr="00533DD4" w:rsidTr="00C464D2">
        <w:trPr>
          <w:trHeight w:val="423"/>
        </w:trPr>
        <w:tc>
          <w:tcPr>
            <w:tcW w:w="704" w:type="dxa"/>
            <w:tcBorders>
              <w:right w:val="single" w:sz="4" w:space="0" w:color="auto"/>
            </w:tcBorders>
            <w:shd w:val="clear" w:color="auto" w:fill="D9D9D9"/>
            <w:vAlign w:val="center"/>
          </w:tcPr>
          <w:p w:rsidR="00EF61C2" w:rsidRPr="005B63F1" w:rsidRDefault="00EF61C2" w:rsidP="00C464D2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b/>
                <w:spacing w:val="-20"/>
                <w:w w:val="80"/>
                <w:sz w:val="26"/>
                <w:szCs w:val="26"/>
                <w:lang w:val="en-GB"/>
              </w:rPr>
              <w:t>/\/\/\/</w:t>
            </w:r>
          </w:p>
        </w:tc>
        <w:tc>
          <w:tcPr>
            <w:tcW w:w="2959" w:type="dxa"/>
            <w:gridSpan w:val="3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F61C2" w:rsidRPr="005B63F1" w:rsidRDefault="00EF61C2" w:rsidP="00E220BB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to</w:t>
            </w:r>
            <w:r w:rsidR="00624F97"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  <w:r w:rsidR="00624F97" w:rsidRPr="00624F97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fluctuate</w:t>
            </w:r>
            <w:r w:rsidR="00624F97" w:rsidRPr="00624F97">
              <w:rPr>
                <w:rFonts w:ascii="Calibri" w:hAnsi="Calibri" w:cs="Calibri"/>
                <w:sz w:val="26"/>
                <w:szCs w:val="26"/>
                <w:lang w:val="en-GB"/>
              </w:rPr>
              <w:t>,</w:t>
            </w:r>
            <w:r w:rsidR="00624F97"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double-dip</w:t>
            </w:r>
            <w:r w:rsidR="00FB0B2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, 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zigzag</w:t>
            </w:r>
            <w:r w:rsidR="00FB0B2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, 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wobble </w:t>
            </w:r>
          </w:p>
        </w:tc>
        <w:tc>
          <w:tcPr>
            <w:tcW w:w="21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61C2" w:rsidRPr="005B63F1" w:rsidRDefault="00624F97" w:rsidP="00C464D2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 w:rsidRPr="00624F97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wildly</w:t>
            </w:r>
            <w:r>
              <w:rPr>
                <w:rFonts w:ascii="Calibri" w:hAnsi="Calibri" w:cs="Calibri"/>
                <w:sz w:val="26"/>
                <w:szCs w:val="26"/>
                <w:lang w:val="en-GB"/>
              </w:rPr>
              <w:t xml:space="preserve">, </w:t>
            </w:r>
            <w:r w:rsidR="00B8359F" w:rsidRPr="005B63F1">
              <w:rPr>
                <w:rFonts w:ascii="Calibri" w:hAnsi="Calibri" w:cs="Calibri"/>
                <w:sz w:val="26"/>
                <w:szCs w:val="26"/>
                <w:lang w:val="en-GB"/>
              </w:rPr>
              <w:t>dange</w:t>
            </w:r>
            <w:r w:rsidR="00B8359F" w:rsidRPr="005B63F1">
              <w:rPr>
                <w:rFonts w:ascii="Calibri" w:hAnsi="Calibri" w:cs="Calibri"/>
                <w:sz w:val="26"/>
                <w:szCs w:val="26"/>
                <w:lang w:val="en-GB"/>
              </w:rPr>
              <w:t>r</w:t>
            </w:r>
            <w:r w:rsidR="00B8359F" w:rsidRPr="005B63F1">
              <w:rPr>
                <w:rFonts w:ascii="Calibri" w:hAnsi="Calibri" w:cs="Calibri"/>
                <w:sz w:val="26"/>
                <w:szCs w:val="26"/>
                <w:lang w:val="en-GB"/>
              </w:rPr>
              <w:t>ously</w:t>
            </w:r>
            <w:r w:rsidR="00B8359F">
              <w:rPr>
                <w:rFonts w:ascii="Calibri" w:hAnsi="Calibri" w:cs="Calibri"/>
                <w:sz w:val="26"/>
                <w:szCs w:val="26"/>
                <w:lang w:val="en-GB"/>
              </w:rPr>
              <w:t>,</w:t>
            </w:r>
            <w:r w:rsidR="00B8359F"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  <w:r w:rsidR="00B8359F">
              <w:rPr>
                <w:rFonts w:ascii="Calibri" w:hAnsi="Calibri" w:cs="Calibri"/>
                <w:sz w:val="26"/>
                <w:szCs w:val="26"/>
                <w:lang w:val="en-GB"/>
              </w:rPr>
              <w:t>worryingly</w:t>
            </w:r>
          </w:p>
        </w:tc>
        <w:tc>
          <w:tcPr>
            <w:tcW w:w="39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61C2" w:rsidRPr="005B63F1" w:rsidRDefault="00EF61C2" w:rsidP="00C464D2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... by a huge</w:t>
            </w:r>
            <w:r w:rsidR="00B8359F">
              <w:rPr>
                <w:rFonts w:ascii="Calibri" w:hAnsi="Calibri" w:cs="Calibri"/>
                <w:sz w:val="26"/>
                <w:szCs w:val="26"/>
                <w:lang w:val="en-GB"/>
              </w:rPr>
              <w:t xml:space="preserve">, a 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shocking</w:t>
            </w:r>
            <w:r w:rsidR="00B8359F">
              <w:rPr>
                <w:rFonts w:ascii="Calibri" w:hAnsi="Calibri" w:cs="Calibri"/>
                <w:sz w:val="26"/>
                <w:szCs w:val="26"/>
                <w:lang w:val="en-GB"/>
              </w:rPr>
              <w:t xml:space="preserve">, 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a </w:t>
            </w:r>
            <w:r w:rsidR="00036A61">
              <w:rPr>
                <w:rFonts w:ascii="Calibri" w:hAnsi="Calibri" w:cs="Calibri"/>
                <w:sz w:val="26"/>
                <w:szCs w:val="26"/>
                <w:lang w:val="en-GB"/>
              </w:rPr>
              <w:t>stagge</w:t>
            </w:r>
            <w:r w:rsidR="00036A61">
              <w:rPr>
                <w:rFonts w:ascii="Calibri" w:hAnsi="Calibri" w:cs="Calibri"/>
                <w:sz w:val="26"/>
                <w:szCs w:val="26"/>
                <w:lang w:val="en-GB"/>
              </w:rPr>
              <w:t>r</w:t>
            </w:r>
            <w:r w:rsidR="00036A6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ing 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sum of </w:t>
            </w:r>
            <w:r w:rsidR="00B8359F">
              <w:rPr>
                <w:rFonts w:ascii="Calibri" w:hAnsi="Calibri" w:cs="Calibri"/>
                <w:sz w:val="26"/>
                <w:szCs w:val="26"/>
                <w:lang w:val="en-GB"/>
              </w:rPr>
              <w:t>or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amount of... 70%...</w:t>
            </w:r>
          </w:p>
        </w:tc>
      </w:tr>
      <w:tr w:rsidR="00EF61C2" w:rsidRPr="00533DD4" w:rsidTr="00C464D2">
        <w:trPr>
          <w:trHeight w:val="423"/>
        </w:trPr>
        <w:tc>
          <w:tcPr>
            <w:tcW w:w="704" w:type="dxa"/>
            <w:tcBorders>
              <w:right w:val="single" w:sz="4" w:space="0" w:color="auto"/>
            </w:tcBorders>
            <w:shd w:val="clear" w:color="auto" w:fill="D9D9D9"/>
            <w:vAlign w:val="center"/>
          </w:tcPr>
          <w:p w:rsidR="00EF61C2" w:rsidRPr="005B63F1" w:rsidRDefault="00EF61C2" w:rsidP="00C464D2">
            <w:pPr>
              <w:spacing w:before="60"/>
              <w:rPr>
                <w:rFonts w:ascii="Calibri" w:hAnsi="Calibri" w:cs="Calibri"/>
                <w:b/>
                <w:spacing w:val="-20"/>
                <w:w w:val="80"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b/>
                <w:spacing w:val="-20"/>
                <w:w w:val="80"/>
                <w:sz w:val="26"/>
                <w:szCs w:val="26"/>
                <w:lang w:val="en-GB"/>
              </w:rPr>
              <w:t>\___/</w:t>
            </w:r>
          </w:p>
        </w:tc>
        <w:tc>
          <w:tcPr>
            <w:tcW w:w="9043" w:type="dxa"/>
            <w:gridSpan w:val="9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F61C2" w:rsidRPr="005B63F1" w:rsidRDefault="00EF61C2" w:rsidP="00C464D2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 w:rsidRPr="002613BC">
              <w:rPr>
                <w:rFonts w:ascii="Calibri" w:hAnsi="Calibri" w:cs="Calibri"/>
                <w:sz w:val="26"/>
                <w:szCs w:val="26"/>
                <w:lang w:val="en-GB"/>
              </w:rPr>
              <w:t>a</w:t>
            </w:r>
            <w:r w:rsidRPr="002613BC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 xml:space="preserve"> dent</w:t>
            </w:r>
            <w:r w:rsidR="00FB0B21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 xml:space="preserve">, </w:t>
            </w:r>
            <w:r w:rsidR="002613BC">
              <w:rPr>
                <w:rFonts w:ascii="Calibri" w:hAnsi="Calibri" w:cs="Calibri"/>
                <w:sz w:val="26"/>
                <w:szCs w:val="26"/>
                <w:lang w:val="en-GB"/>
              </w:rPr>
              <w:t xml:space="preserve">a </w:t>
            </w:r>
            <w:r w:rsidR="002613BC" w:rsidRPr="002613BC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dip</w:t>
            </w:r>
            <w:r w:rsidR="00FB0B21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 xml:space="preserve">; 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a U-shaped </w:t>
            </w:r>
            <w:r w:rsidR="002613BC">
              <w:rPr>
                <w:rFonts w:ascii="Calibri" w:hAnsi="Calibri" w:cs="Calibri"/>
                <w:sz w:val="26"/>
                <w:szCs w:val="26"/>
                <w:lang w:val="en-GB"/>
              </w:rPr>
              <w:t xml:space="preserve">(V-shaped) 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dip</w:t>
            </w:r>
            <w:r w:rsidR="00FB0B21">
              <w:rPr>
                <w:rFonts w:ascii="Calibri" w:hAnsi="Calibri" w:cs="Calibri"/>
                <w:sz w:val="26"/>
                <w:szCs w:val="26"/>
                <w:lang w:val="en-GB"/>
              </w:rPr>
              <w:t>,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a </w:t>
            </w:r>
            <w:r w:rsidRPr="002613BC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downturn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followed by an </w:t>
            </w:r>
            <w:r w:rsidRPr="002613BC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upswing</w:t>
            </w:r>
            <w:r w:rsidR="002827C9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 xml:space="preserve"> </w:t>
            </w:r>
            <w:r w:rsidR="002827C9" w:rsidRPr="00DA4FE0">
              <w:rPr>
                <w:rFonts w:ascii="Calibri" w:hAnsi="Calibri" w:cs="Calibri"/>
                <w:sz w:val="26"/>
                <w:szCs w:val="26"/>
                <w:lang w:val="en-GB"/>
              </w:rPr>
              <w:t xml:space="preserve">– </w:t>
            </w:r>
            <w:r w:rsidR="002827C9">
              <w:rPr>
                <w:rFonts w:ascii="Calibri" w:hAnsi="Calibri" w:cs="Calibri"/>
                <w:sz w:val="26"/>
                <w:szCs w:val="26"/>
                <w:lang w:val="en-GB"/>
              </w:rPr>
              <w:br/>
            </w:r>
            <w:r w:rsidR="002613BC" w:rsidRPr="005B63F1">
              <w:rPr>
                <w:rFonts w:ascii="Calibri" w:hAnsi="Calibri" w:cs="Calibri"/>
                <w:sz w:val="26"/>
                <w:szCs w:val="26"/>
                <w:lang w:val="en-GB"/>
              </w:rPr>
              <w:t>a trough (rhymes with ‘off’)</w:t>
            </w:r>
          </w:p>
        </w:tc>
      </w:tr>
      <w:tr w:rsidR="00EF61C2" w:rsidRPr="00533DD4" w:rsidTr="00072632">
        <w:tblPrEx>
          <w:tblCellMar>
            <w:left w:w="70" w:type="dxa"/>
            <w:right w:w="70" w:type="dxa"/>
          </w:tblCellMar>
          <w:tblLook w:val="0000"/>
        </w:tblPrEx>
        <w:trPr>
          <w:trHeight w:hRule="exact" w:val="57"/>
        </w:trPr>
        <w:tc>
          <w:tcPr>
            <w:tcW w:w="9747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61C2" w:rsidRPr="00923C0F" w:rsidRDefault="00EF61C2" w:rsidP="00C464D2">
            <w:pPr>
              <w:spacing w:before="60"/>
              <w:rPr>
                <w:rFonts w:ascii="Calibri" w:hAnsi="Calibri" w:cs="Calibri"/>
                <w:sz w:val="28"/>
                <w:szCs w:val="24"/>
                <w:lang w:val="en-GB"/>
              </w:rPr>
            </w:pPr>
          </w:p>
        </w:tc>
      </w:tr>
      <w:tr w:rsidR="00EF61C2" w:rsidRPr="002827C9" w:rsidTr="00C464D2">
        <w:tblPrEx>
          <w:tblCellMar>
            <w:left w:w="70" w:type="dxa"/>
            <w:right w:w="70" w:type="dxa"/>
          </w:tblCellMar>
          <w:tblLook w:val="0000"/>
        </w:tblPrEx>
        <w:trPr>
          <w:trHeight w:val="283"/>
        </w:trPr>
        <w:tc>
          <w:tcPr>
            <w:tcW w:w="5071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F61C2" w:rsidRPr="00624F97" w:rsidRDefault="00EF61C2" w:rsidP="00221C69">
            <w:pPr>
              <w:spacing w:before="120"/>
              <w:jc w:val="center"/>
              <w:rPr>
                <w:rFonts w:ascii="Calibri" w:hAnsi="Calibri" w:cs="Calibri"/>
                <w:b/>
                <w:sz w:val="26"/>
                <w:szCs w:val="26"/>
                <w:u w:val="single"/>
                <w:lang w:val="en-GB"/>
              </w:rPr>
            </w:pPr>
            <w:r w:rsidRPr="00A3471F">
              <w:rPr>
                <w:rFonts w:ascii="Calibri" w:hAnsi="Calibri" w:cs="Calibri"/>
                <w:b/>
                <w:caps/>
                <w:noProof/>
                <w:sz w:val="26"/>
                <w:szCs w:val="26"/>
                <w:lang w:val="en-GB"/>
              </w:rPr>
              <w:t>Figures</w:t>
            </w:r>
          </w:p>
        </w:tc>
        <w:tc>
          <w:tcPr>
            <w:tcW w:w="4676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F61C2" w:rsidRPr="005B63F1" w:rsidRDefault="00467468" w:rsidP="00221C69">
            <w:pPr>
              <w:spacing w:before="60"/>
              <w:jc w:val="center"/>
              <w:rPr>
                <w:rFonts w:ascii="Calibri" w:hAnsi="Calibri" w:cs="Calibri"/>
                <w:sz w:val="26"/>
                <w:szCs w:val="26"/>
                <w:u w:val="single"/>
                <w:lang w:val="en-GB"/>
              </w:rPr>
            </w:pPr>
            <w:hyperlink r:id="rId10" w:history="1">
              <w:r w:rsidR="00EF61C2" w:rsidRPr="00697CE5">
                <w:rPr>
                  <w:rStyle w:val="Hyperlink"/>
                  <w:rFonts w:ascii="Calibri" w:hAnsi="Calibri" w:cs="Calibri"/>
                  <w:b/>
                  <w:caps/>
                  <w:noProof/>
                  <w:sz w:val="26"/>
                  <w:szCs w:val="26"/>
                  <w:lang w:val="en-GB"/>
                </w:rPr>
                <w:t>Fractions</w:t>
              </w:r>
            </w:hyperlink>
          </w:p>
        </w:tc>
      </w:tr>
      <w:tr w:rsidR="00EF61C2" w:rsidRPr="00533DD4" w:rsidTr="00C464D2">
        <w:tblPrEx>
          <w:tblCellMar>
            <w:left w:w="70" w:type="dxa"/>
            <w:right w:w="70" w:type="dxa"/>
          </w:tblCellMar>
          <w:tblLook w:val="0000"/>
        </w:tblPrEx>
        <w:trPr>
          <w:trHeight w:val="283"/>
        </w:trPr>
        <w:tc>
          <w:tcPr>
            <w:tcW w:w="140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1C2" w:rsidRPr="005B63F1" w:rsidRDefault="00EF61C2" w:rsidP="00C464D2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12, 13, 15, 35, 44, 100 </w:t>
            </w:r>
          </w:p>
        </w:tc>
        <w:tc>
          <w:tcPr>
            <w:tcW w:w="36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61C2" w:rsidRPr="005B63F1" w:rsidRDefault="00EF61C2" w:rsidP="00C464D2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twelve, thirteen, fifteen, thirty-five, forty-four, one hundred </w:t>
            </w:r>
          </w:p>
        </w:tc>
        <w:tc>
          <w:tcPr>
            <w:tcW w:w="140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1C2" w:rsidRPr="005B63F1" w:rsidRDefault="00EF61C2" w:rsidP="00C464D2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1/2, ⅓, ⅔, ⅖</w:t>
            </w:r>
          </w:p>
        </w:tc>
        <w:tc>
          <w:tcPr>
            <w:tcW w:w="32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61C2" w:rsidRPr="005B63F1" w:rsidRDefault="00EF61C2" w:rsidP="00C464D2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half a..., one third, two third</w:t>
            </w:r>
            <w:r w:rsidRPr="005B63F1">
              <w:rPr>
                <w:rFonts w:ascii="Calibri" w:hAnsi="Calibri" w:cs="Calibri"/>
                <w:sz w:val="26"/>
                <w:szCs w:val="26"/>
                <w:u w:val="single"/>
                <w:lang w:val="en-GB"/>
              </w:rPr>
              <w:t>s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, two fifth</w:t>
            </w:r>
            <w:r w:rsidRPr="005B63F1">
              <w:rPr>
                <w:rFonts w:ascii="Calibri" w:hAnsi="Calibri" w:cs="Calibri"/>
                <w:sz w:val="26"/>
                <w:szCs w:val="26"/>
                <w:u w:val="single"/>
                <w:lang w:val="en-GB"/>
              </w:rPr>
              <w:t>s</w:t>
            </w:r>
          </w:p>
        </w:tc>
      </w:tr>
      <w:tr w:rsidR="00EF61C2" w:rsidRPr="009E26BE" w:rsidTr="00C464D2">
        <w:tblPrEx>
          <w:tblCellMar>
            <w:left w:w="70" w:type="dxa"/>
            <w:right w:w="70" w:type="dxa"/>
          </w:tblCellMar>
          <w:tblLook w:val="0000"/>
        </w:tblPrEx>
        <w:trPr>
          <w:trHeight w:val="1266"/>
        </w:trPr>
        <w:tc>
          <w:tcPr>
            <w:tcW w:w="7044" w:type="dxa"/>
            <w:gridSpan w:val="8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EF61C2" w:rsidRPr="005B63F1" w:rsidRDefault="00EF61C2" w:rsidP="00C464D2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sz w:val="26"/>
                <w:szCs w:val="26"/>
                <w:u w:val="single"/>
                <w:lang w:val="en-GB"/>
              </w:rPr>
              <w:t>Time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: month, quarter, year, decade, century, a thousand years </w:t>
            </w:r>
            <w:r>
              <w:rPr>
                <w:rFonts w:ascii="Calibri" w:hAnsi="Calibri" w:cs="Calibri"/>
                <w:sz w:val="26"/>
                <w:szCs w:val="26"/>
                <w:lang w:val="en-GB"/>
              </w:rPr>
              <w:br/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(= a millennium), one million, a </w:t>
            </w:r>
            <w:r w:rsidRPr="005B63F1">
              <w:rPr>
                <w:rFonts w:ascii="Calibri" w:hAnsi="Calibri" w:cs="Calibri"/>
                <w:sz w:val="26"/>
                <w:szCs w:val="26"/>
                <w:u w:val="single"/>
                <w:lang w:val="en-GB"/>
              </w:rPr>
              <w:t>billion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years</w:t>
            </w:r>
            <w:r w:rsidR="009E26BE">
              <w:rPr>
                <w:rFonts w:ascii="Calibri" w:hAnsi="Calibri" w:cs="Calibri"/>
                <w:sz w:val="26"/>
                <w:szCs w:val="26"/>
                <w:lang w:val="en-GB"/>
              </w:rPr>
              <w:t>;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  <w:r w:rsidR="009E26BE">
              <w:rPr>
                <w:rFonts w:ascii="Calibri" w:hAnsi="Calibri" w:cs="Calibri"/>
                <w:sz w:val="26"/>
                <w:szCs w:val="26"/>
                <w:lang w:val="en-GB"/>
              </w:rPr>
              <w:br/>
            </w:r>
            <w:r w:rsidRPr="005B63F1">
              <w:rPr>
                <w:rFonts w:ascii="Calibri" w:hAnsi="Calibri" w:cs="Calibri"/>
                <w:sz w:val="26"/>
                <w:szCs w:val="26"/>
                <w:u w:val="single"/>
                <w:lang w:val="en-GB"/>
              </w:rPr>
              <w:t>for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three days</w:t>
            </w:r>
            <w:r w:rsidR="00FB0B21">
              <w:rPr>
                <w:rFonts w:ascii="Calibri" w:hAnsi="Calibri" w:cs="Calibri"/>
                <w:sz w:val="26"/>
                <w:szCs w:val="26"/>
                <w:lang w:val="en-GB"/>
              </w:rPr>
              <w:t>,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  <w:r w:rsidRPr="005B63F1">
              <w:rPr>
                <w:rFonts w:ascii="Calibri" w:hAnsi="Calibri" w:cs="Calibri"/>
                <w:sz w:val="26"/>
                <w:szCs w:val="26"/>
                <w:u w:val="single"/>
                <w:lang w:val="en-GB"/>
              </w:rPr>
              <w:t>since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Thursday</w:t>
            </w:r>
          </w:p>
        </w:tc>
        <w:tc>
          <w:tcPr>
            <w:tcW w:w="2703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F61C2" w:rsidRPr="005B63F1" w:rsidRDefault="00EF61C2" w:rsidP="00C464D2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1/12, 1/4, 1, 10, 10</w:t>
            </w:r>
            <w:r w:rsidRPr="005B63F1">
              <w:rPr>
                <w:rFonts w:ascii="Calibri" w:hAnsi="Calibri" w:cs="Calibri"/>
                <w:sz w:val="26"/>
                <w:szCs w:val="26"/>
                <w:vertAlign w:val="superscript"/>
                <w:lang w:val="en-GB"/>
              </w:rPr>
              <w:t>2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, 10</w:t>
            </w:r>
            <w:r w:rsidRPr="005B63F1">
              <w:rPr>
                <w:rFonts w:ascii="Calibri" w:hAnsi="Calibri" w:cs="Calibri"/>
                <w:sz w:val="26"/>
                <w:szCs w:val="26"/>
                <w:vertAlign w:val="superscript"/>
                <w:lang w:val="en-GB"/>
              </w:rPr>
              <w:t>3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, 10</w:t>
            </w:r>
            <w:r w:rsidRPr="005B63F1">
              <w:rPr>
                <w:rFonts w:ascii="Calibri" w:hAnsi="Calibri" w:cs="Calibri"/>
                <w:sz w:val="26"/>
                <w:szCs w:val="26"/>
                <w:vertAlign w:val="superscript"/>
                <w:lang w:val="en-GB"/>
              </w:rPr>
              <w:t>6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, 10</w:t>
            </w:r>
            <w:r w:rsidRPr="005B63F1">
              <w:rPr>
                <w:rFonts w:ascii="Calibri" w:hAnsi="Calibri" w:cs="Calibri"/>
                <w:sz w:val="26"/>
                <w:szCs w:val="26"/>
                <w:vertAlign w:val="superscript"/>
                <w:lang w:val="en-GB"/>
              </w:rPr>
              <w:t>9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years </w:t>
            </w:r>
          </w:p>
        </w:tc>
      </w:tr>
    </w:tbl>
    <w:p w:rsidR="00704C8E" w:rsidRPr="00072632" w:rsidRDefault="00C464D2">
      <w:pPr>
        <w:rPr>
          <w:b/>
          <w:sz w:val="2"/>
          <w:lang w:val="en-GB"/>
        </w:rPr>
      </w:pPr>
      <w:r w:rsidRPr="00072632">
        <w:rPr>
          <w:b/>
          <w:lang w:val="en-GB"/>
        </w:rPr>
        <w:t>Line Graphs</w:t>
      </w:r>
      <w:r w:rsidR="00704C8E" w:rsidRPr="00072632">
        <w:rPr>
          <w:b/>
          <w:lang w:val="en-GB"/>
        </w:rPr>
        <w:br w:type="column"/>
      </w:r>
    </w:p>
    <w:tbl>
      <w:tblPr>
        <w:tblpPr w:leftFromText="142" w:rightFromText="142" w:vertAnchor="text" w:horzAnchor="margin" w:tblpY="1"/>
        <w:tblW w:w="9747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1907"/>
        <w:gridCol w:w="1462"/>
        <w:gridCol w:w="283"/>
        <w:gridCol w:w="1701"/>
        <w:gridCol w:w="813"/>
        <w:gridCol w:w="605"/>
        <w:gridCol w:w="425"/>
        <w:gridCol w:w="2443"/>
        <w:gridCol w:w="108"/>
      </w:tblGrid>
      <w:tr w:rsidR="00EF61C2" w:rsidRPr="009E26BE" w:rsidTr="007310B5">
        <w:trPr>
          <w:trHeight w:val="57"/>
        </w:trPr>
        <w:tc>
          <w:tcPr>
            <w:tcW w:w="9747" w:type="dxa"/>
            <w:gridSpan w:val="9"/>
            <w:tcBorders>
              <w:top w:val="single" w:sz="4" w:space="0" w:color="auto"/>
            </w:tcBorders>
            <w:vAlign w:val="center"/>
          </w:tcPr>
          <w:p w:rsidR="00EF61C2" w:rsidRPr="005B63F1" w:rsidRDefault="00467468" w:rsidP="006F7677">
            <w:pPr>
              <w:spacing w:before="120" w:after="120"/>
              <w:rPr>
                <w:rFonts w:ascii="Calibri" w:hAnsi="Calibri" w:cs="Calibri"/>
                <w:b/>
                <w:sz w:val="26"/>
                <w:szCs w:val="26"/>
                <w:lang w:val="en-GB"/>
              </w:rPr>
            </w:pPr>
            <w:hyperlink r:id="rId11" w:history="1">
              <w:r w:rsidR="00EF61C2" w:rsidRPr="008F1EA0">
                <w:rPr>
                  <w:rStyle w:val="Hyperlink"/>
                  <w:rFonts w:ascii="Calibri" w:hAnsi="Calibri" w:cs="Calibri"/>
                  <w:b/>
                  <w:caps/>
                  <w:noProof/>
                  <w:sz w:val="26"/>
                  <w:szCs w:val="26"/>
                  <w:lang w:val="en-GB"/>
                </w:rPr>
                <w:t>Tenses</w:t>
              </w:r>
            </w:hyperlink>
          </w:p>
        </w:tc>
      </w:tr>
      <w:tr w:rsidR="00EF61C2" w:rsidRPr="009E26BE" w:rsidTr="00980699">
        <w:trPr>
          <w:trHeight w:val="57"/>
        </w:trPr>
        <w:tc>
          <w:tcPr>
            <w:tcW w:w="1907" w:type="dxa"/>
            <w:tcBorders>
              <w:right w:val="nil"/>
            </w:tcBorders>
            <w:vAlign w:val="center"/>
          </w:tcPr>
          <w:p w:rsidR="00EF61C2" w:rsidRPr="005B63F1" w:rsidRDefault="00EF61C2" w:rsidP="00221C69">
            <w:pPr>
              <w:spacing w:before="60"/>
              <w:jc w:val="center"/>
              <w:rPr>
                <w:rFonts w:ascii="Calibri" w:hAnsi="Calibri" w:cs="Calibri"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past</w:t>
            </w:r>
          </w:p>
        </w:tc>
        <w:tc>
          <w:tcPr>
            <w:tcW w:w="3446" w:type="dxa"/>
            <w:gridSpan w:val="3"/>
            <w:tcBorders>
              <w:right w:val="single" w:sz="4" w:space="0" w:color="auto"/>
            </w:tcBorders>
            <w:vAlign w:val="center"/>
          </w:tcPr>
          <w:p w:rsidR="00EF61C2" w:rsidRPr="005B63F1" w:rsidRDefault="00EF61C2" w:rsidP="00221C69">
            <w:pPr>
              <w:spacing w:before="60"/>
              <w:jc w:val="center"/>
              <w:rPr>
                <w:rFonts w:ascii="Calibri" w:hAnsi="Calibri" w:cs="Calibri"/>
                <w:b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present perfect</w:t>
            </w:r>
          </w:p>
        </w:tc>
        <w:tc>
          <w:tcPr>
            <w:tcW w:w="1843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F61C2" w:rsidRPr="005B63F1" w:rsidRDefault="00EF61C2" w:rsidP="00221C69">
            <w:pPr>
              <w:spacing w:before="60"/>
              <w:jc w:val="center"/>
              <w:rPr>
                <w:rFonts w:ascii="Calibri" w:hAnsi="Calibri" w:cs="Calibri"/>
                <w:b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present</w:t>
            </w:r>
          </w:p>
        </w:tc>
        <w:tc>
          <w:tcPr>
            <w:tcW w:w="2551" w:type="dxa"/>
            <w:gridSpan w:val="2"/>
            <w:tcBorders>
              <w:left w:val="single" w:sz="4" w:space="0" w:color="auto"/>
            </w:tcBorders>
            <w:vAlign w:val="center"/>
          </w:tcPr>
          <w:p w:rsidR="00EF61C2" w:rsidRPr="005B63F1" w:rsidRDefault="00EF61C2" w:rsidP="00221C69">
            <w:pPr>
              <w:spacing w:before="60"/>
              <w:jc w:val="center"/>
              <w:rPr>
                <w:rFonts w:ascii="Calibri" w:hAnsi="Calibri" w:cs="Calibri"/>
                <w:b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future</w:t>
            </w:r>
          </w:p>
        </w:tc>
      </w:tr>
      <w:tr w:rsidR="00EF61C2" w:rsidRPr="00533DD4" w:rsidTr="00980699">
        <w:trPr>
          <w:trHeight w:val="57"/>
        </w:trPr>
        <w:tc>
          <w:tcPr>
            <w:tcW w:w="1907" w:type="dxa"/>
            <w:vAlign w:val="center"/>
          </w:tcPr>
          <w:p w:rsidR="00EF61C2" w:rsidRPr="005B63F1" w:rsidRDefault="00EF61C2" w:rsidP="00843CDE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Millennia </w:t>
            </w:r>
            <w:r w:rsidRPr="004410B0">
              <w:rPr>
                <w:rFonts w:ascii="Calibri" w:hAnsi="Calibri" w:cs="Calibri"/>
                <w:sz w:val="26"/>
                <w:szCs w:val="26"/>
                <w:u w:val="single"/>
                <w:lang w:val="en-GB"/>
              </w:rPr>
              <w:t>ago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, / </w:t>
            </w:r>
            <w:r w:rsidRPr="00AE2AAA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in the past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, there </w:t>
            </w:r>
            <w:r w:rsidRPr="004410B0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were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few people around.</w:t>
            </w:r>
          </w:p>
        </w:tc>
        <w:tc>
          <w:tcPr>
            <w:tcW w:w="3446" w:type="dxa"/>
            <w:gridSpan w:val="3"/>
            <w:vAlign w:val="center"/>
          </w:tcPr>
          <w:p w:rsidR="00EF61C2" w:rsidRPr="005B63F1" w:rsidRDefault="00AE2AAA" w:rsidP="00843CDE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 w:rsidRPr="00980699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 xml:space="preserve">The number </w:t>
            </w:r>
            <w:r w:rsidR="00980699" w:rsidRPr="00980699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of</w:t>
            </w:r>
            <w:r w:rsidR="00980699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  <w:r>
              <w:rPr>
                <w:rFonts w:ascii="Calibri" w:hAnsi="Calibri" w:cs="Calibri"/>
                <w:sz w:val="26"/>
                <w:szCs w:val="26"/>
                <w:lang w:val="en-GB"/>
              </w:rPr>
              <w:t>/ the amount of</w:t>
            </w:r>
            <w:r w:rsidR="00EF61C2"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... </w:t>
            </w:r>
            <w:r w:rsidR="00EF61C2" w:rsidRPr="00980699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ha</w:t>
            </w:r>
            <w:r w:rsidRPr="00980699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s</w:t>
            </w:r>
            <w:r w:rsidR="00EF61C2" w:rsidRPr="00980699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 xml:space="preserve"> been </w:t>
            </w:r>
            <w:r w:rsidRPr="00980699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rising</w:t>
            </w:r>
            <w:r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  <w:r w:rsidR="00EF61C2" w:rsidRPr="005B63F1">
              <w:rPr>
                <w:rFonts w:ascii="Calibri" w:hAnsi="Calibri" w:cs="Calibri"/>
                <w:sz w:val="26"/>
                <w:szCs w:val="26"/>
                <w:u w:val="single"/>
                <w:lang w:val="en-GB"/>
              </w:rPr>
              <w:t>for</w:t>
            </w:r>
            <w:r w:rsidR="00EF61C2"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de</w:t>
            </w:r>
            <w:r w:rsidR="00EF61C2" w:rsidRPr="005B63F1">
              <w:rPr>
                <w:rFonts w:ascii="Calibri" w:hAnsi="Calibri" w:cs="Calibri"/>
                <w:sz w:val="26"/>
                <w:szCs w:val="26"/>
                <w:lang w:val="en-GB"/>
              </w:rPr>
              <w:t>c</w:t>
            </w:r>
            <w:r w:rsidR="00EF61C2" w:rsidRPr="005B63F1">
              <w:rPr>
                <w:rFonts w:ascii="Calibri" w:hAnsi="Calibri" w:cs="Calibri"/>
                <w:sz w:val="26"/>
                <w:szCs w:val="26"/>
                <w:lang w:val="en-GB"/>
              </w:rPr>
              <w:t>ades /</w:t>
            </w:r>
            <w:r w:rsidR="00EF61C2" w:rsidRPr="005B63F1">
              <w:rPr>
                <w:rFonts w:ascii="Calibri" w:hAnsi="Calibri" w:cs="Calibri"/>
                <w:sz w:val="26"/>
                <w:szCs w:val="26"/>
                <w:u w:val="single"/>
                <w:lang w:val="en-GB"/>
              </w:rPr>
              <w:t>since</w:t>
            </w:r>
            <w:r w:rsidR="00EF61C2"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1760... Since... there has been a</w:t>
            </w:r>
            <w:r>
              <w:rPr>
                <w:rFonts w:ascii="Calibri" w:hAnsi="Calibri" w:cs="Calibri"/>
                <w:sz w:val="26"/>
                <w:szCs w:val="26"/>
                <w:lang w:val="en-GB"/>
              </w:rPr>
              <w:t>n increase in</w:t>
            </w:r>
            <w:r w:rsidR="00EF61C2" w:rsidRPr="005B63F1">
              <w:rPr>
                <w:rFonts w:ascii="Calibri" w:hAnsi="Calibri" w:cs="Calibri"/>
                <w:sz w:val="26"/>
                <w:szCs w:val="26"/>
                <w:lang w:val="en-GB"/>
              </w:rPr>
              <w:t>...</w:t>
            </w:r>
          </w:p>
        </w:tc>
        <w:tc>
          <w:tcPr>
            <w:tcW w:w="1843" w:type="dxa"/>
            <w:gridSpan w:val="3"/>
            <w:vAlign w:val="center"/>
          </w:tcPr>
          <w:p w:rsidR="00EF61C2" w:rsidRPr="005B63F1" w:rsidRDefault="00AE2AAA" w:rsidP="00843CDE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 w:rsidRPr="00980699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Right now</w:t>
            </w:r>
            <w:r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  <w:r w:rsidR="00EF61C2"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the situation </w:t>
            </w:r>
            <w:r w:rsidR="00EF61C2" w:rsidRPr="004410B0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looks</w:t>
            </w:r>
            <w:r w:rsidR="00EF61C2"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... settled / unstable... </w:t>
            </w:r>
          </w:p>
        </w:tc>
        <w:tc>
          <w:tcPr>
            <w:tcW w:w="2551" w:type="dxa"/>
            <w:gridSpan w:val="2"/>
            <w:vAlign w:val="center"/>
          </w:tcPr>
          <w:p w:rsidR="00EF61C2" w:rsidRPr="005B63F1" w:rsidRDefault="00EF61C2" w:rsidP="00843CDE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Birth rates </w:t>
            </w:r>
            <w:r w:rsidR="004854AC" w:rsidRPr="00980699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will prob</w:t>
            </w:r>
            <w:r w:rsidR="004854AC" w:rsidRPr="00980699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a</w:t>
            </w:r>
            <w:r w:rsidR="004854AC" w:rsidRPr="00980699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 xml:space="preserve">bly </w:t>
            </w:r>
            <w:r w:rsidRPr="004410B0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fall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... / Prices / ... levels will go up. </w:t>
            </w:r>
            <w:r w:rsidR="004854AC">
              <w:rPr>
                <w:rFonts w:ascii="Calibri" w:hAnsi="Calibri" w:cs="Calibri"/>
                <w:sz w:val="26"/>
                <w:szCs w:val="26"/>
                <w:lang w:val="en-GB"/>
              </w:rPr>
              <w:t xml:space="preserve">/ 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The sooner..., the better...</w:t>
            </w:r>
          </w:p>
        </w:tc>
      </w:tr>
      <w:tr w:rsidR="00BB21FB" w:rsidRPr="00533DD4" w:rsidTr="007310B5">
        <w:tblPrEx>
          <w:tblCellMar>
            <w:top w:w="28" w:type="dxa"/>
            <w:left w:w="57" w:type="dxa"/>
            <w:bottom w:w="28" w:type="dxa"/>
            <w:right w:w="57" w:type="dxa"/>
          </w:tblCellMar>
          <w:tblLook w:val="04A0"/>
        </w:tblPrEx>
        <w:trPr>
          <w:trHeight w:val="113"/>
        </w:trPr>
        <w:tc>
          <w:tcPr>
            <w:tcW w:w="3652" w:type="dxa"/>
            <w:gridSpan w:val="3"/>
            <w:vAlign w:val="center"/>
          </w:tcPr>
          <w:p w:rsidR="00BB21FB" w:rsidRPr="005B63F1" w:rsidRDefault="00C15F43" w:rsidP="00C15F43">
            <w:pPr>
              <w:spacing w:before="60"/>
              <w:jc w:val="center"/>
              <w:rPr>
                <w:rFonts w:ascii="Calibri" w:hAnsi="Calibri" w:cs="Calibri"/>
                <w:sz w:val="26"/>
                <w:szCs w:val="26"/>
                <w:u w:val="single"/>
                <w:lang w:val="en-GB"/>
              </w:rPr>
            </w:pPr>
            <w:r>
              <w:rPr>
                <w:rFonts w:ascii="Calibri" w:hAnsi="Calibri" w:cs="Calibri"/>
                <w:b/>
                <w:caps/>
                <w:noProof/>
                <w:sz w:val="26"/>
                <w:szCs w:val="26"/>
                <w:lang w:val="en-GB"/>
              </w:rPr>
              <w:t>Expla</w:t>
            </w:r>
            <w:r w:rsidR="00072632">
              <w:rPr>
                <w:rFonts w:ascii="Calibri" w:hAnsi="Calibri" w:cs="Calibri"/>
                <w:b/>
                <w:caps/>
                <w:noProof/>
                <w:sz w:val="26"/>
                <w:szCs w:val="26"/>
                <w:lang w:val="en-GB"/>
              </w:rPr>
              <w:t>i</w:t>
            </w:r>
            <w:r>
              <w:rPr>
                <w:rFonts w:ascii="Calibri" w:hAnsi="Calibri" w:cs="Calibri"/>
                <w:b/>
                <w:caps/>
                <w:noProof/>
                <w:sz w:val="26"/>
                <w:szCs w:val="26"/>
                <w:lang w:val="en-GB"/>
              </w:rPr>
              <w:t xml:space="preserve">ning </w:t>
            </w:r>
            <w:r w:rsidR="00BB21FB" w:rsidRPr="00624F97">
              <w:rPr>
                <w:rFonts w:ascii="Calibri" w:hAnsi="Calibri" w:cs="Calibri"/>
                <w:b/>
                <w:caps/>
                <w:noProof/>
                <w:sz w:val="26"/>
                <w:szCs w:val="26"/>
                <w:lang w:val="en-GB"/>
              </w:rPr>
              <w:t>charts</w:t>
            </w:r>
          </w:p>
        </w:tc>
        <w:tc>
          <w:tcPr>
            <w:tcW w:w="6095" w:type="dxa"/>
            <w:gridSpan w:val="6"/>
            <w:vMerge w:val="restart"/>
            <w:vAlign w:val="center"/>
          </w:tcPr>
          <w:p w:rsidR="00BB21FB" w:rsidRPr="005B63F1" w:rsidRDefault="00BB21FB" w:rsidP="005448F0">
            <w:pPr>
              <w:spacing w:before="60" w:after="40"/>
              <w:rPr>
                <w:rFonts w:ascii="Calibri" w:hAnsi="Calibri" w:cs="Calibri"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This </w:t>
            </w:r>
            <w:r w:rsidRPr="00E8354D">
              <w:rPr>
                <w:rFonts w:ascii="Calibri" w:hAnsi="Calibri" w:cs="Calibri"/>
                <w:b/>
                <w:sz w:val="26"/>
                <w:szCs w:val="26"/>
                <w:u w:val="single"/>
                <w:lang w:val="en-GB"/>
              </w:rPr>
              <w:t>line chart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shows how... has changed </w:t>
            </w:r>
            <w:r w:rsidR="004410B0">
              <w:rPr>
                <w:rFonts w:ascii="Calibri" w:hAnsi="Calibri" w:cs="Calibri"/>
                <w:sz w:val="26"/>
                <w:szCs w:val="26"/>
                <w:lang w:val="en-GB"/>
              </w:rPr>
              <w:t>since 2012</w:t>
            </w:r>
            <w:r w:rsidR="006914F8">
              <w:rPr>
                <w:rFonts w:ascii="Calibri" w:hAnsi="Calibri" w:cs="Calibri"/>
                <w:sz w:val="26"/>
                <w:szCs w:val="26"/>
                <w:lang w:val="en-GB"/>
              </w:rPr>
              <w:t xml:space="preserve">; for </w:t>
            </w:r>
            <w:r>
              <w:rPr>
                <w:rFonts w:ascii="Calibri" w:hAnsi="Calibri" w:cs="Calibri"/>
                <w:sz w:val="26"/>
                <w:szCs w:val="26"/>
                <w:lang w:val="en-GB"/>
              </w:rPr>
              <w:t xml:space="preserve">the last 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few weeks</w:t>
            </w:r>
            <w:r w:rsidR="006914F8">
              <w:rPr>
                <w:rFonts w:ascii="Calibri" w:hAnsi="Calibri" w:cs="Calibri"/>
                <w:sz w:val="26"/>
                <w:szCs w:val="26"/>
                <w:lang w:val="en-GB"/>
              </w:rPr>
              <w:t>.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</w:p>
          <w:p w:rsidR="00BB21FB" w:rsidRPr="005B63F1" w:rsidRDefault="00BB21FB" w:rsidP="005448F0">
            <w:pPr>
              <w:spacing w:before="40"/>
              <w:rPr>
                <w:rFonts w:ascii="Calibri" w:hAnsi="Calibri" w:cs="Calibri"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In January prices were still rising by as much as... </w:t>
            </w:r>
            <w:r w:rsidR="00BD0E2C">
              <w:rPr>
                <w:rFonts w:ascii="Calibri" w:hAnsi="Calibri" w:cs="Calibri"/>
                <w:sz w:val="26"/>
                <w:szCs w:val="26"/>
                <w:lang w:val="en-GB"/>
              </w:rPr>
              <w:t>Back then t</w:t>
            </w:r>
            <w:r>
              <w:rPr>
                <w:rFonts w:ascii="Calibri" w:hAnsi="Calibri" w:cs="Calibri"/>
                <w:sz w:val="26"/>
                <w:szCs w:val="26"/>
                <w:lang w:val="en-GB"/>
              </w:rPr>
              <w:t xml:space="preserve">he </w:t>
            </w:r>
            <w:r w:rsidRPr="00BD0E2C">
              <w:rPr>
                <w:b/>
                <w:lang w:val="en-GB"/>
              </w:rPr>
              <w:t>growth rate</w:t>
            </w:r>
            <w:r>
              <w:rPr>
                <w:rFonts w:ascii="Calibri" w:hAnsi="Calibri" w:cs="Calibri"/>
                <w:sz w:val="26"/>
                <w:szCs w:val="26"/>
                <w:lang w:val="en-GB"/>
              </w:rPr>
              <w:t xml:space="preserve"> slowed down to 1,5% with price</w:t>
            </w:r>
            <w:r w:rsidR="00BD0E2C">
              <w:rPr>
                <w:rFonts w:ascii="Calibri" w:hAnsi="Calibri" w:cs="Calibri"/>
                <w:sz w:val="26"/>
                <w:szCs w:val="26"/>
                <w:lang w:val="en-GB"/>
              </w:rPr>
              <w:t>s</w:t>
            </w:r>
            <w:r>
              <w:rPr>
                <w:rFonts w:ascii="Calibri" w:hAnsi="Calibri" w:cs="Calibri"/>
                <w:sz w:val="26"/>
                <w:szCs w:val="26"/>
                <w:lang w:val="en-GB"/>
              </w:rPr>
              <w:t xml:space="preserve"> levelling off at x</w:t>
            </w:r>
            <w:r w:rsidR="006914F8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  <w:r>
              <w:rPr>
                <w:rFonts w:ascii="Calibri" w:hAnsi="Calibri" w:cs="Calibri"/>
                <w:sz w:val="26"/>
                <w:szCs w:val="26"/>
                <w:lang w:val="en-GB"/>
              </w:rPr>
              <w:t xml:space="preserve">$ / with prices </w:t>
            </w:r>
            <w:r w:rsidRPr="00BD0E2C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 xml:space="preserve">falling to a </w:t>
            </w:r>
            <w:r w:rsidR="00873609" w:rsidRPr="00873609">
              <w:rPr>
                <w:rFonts w:ascii="Calibri" w:hAnsi="Calibri" w:cs="Calibri"/>
                <w:sz w:val="26"/>
                <w:szCs w:val="26"/>
                <w:lang w:val="en-GB"/>
              </w:rPr>
              <w:t>(new)</w:t>
            </w:r>
            <w:r w:rsidR="00873609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 xml:space="preserve"> </w:t>
            </w:r>
            <w:r w:rsidRPr="00BD0E2C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low</w:t>
            </w:r>
            <w:r>
              <w:rPr>
                <w:rFonts w:ascii="Calibri" w:hAnsi="Calibri" w:cs="Calibri"/>
                <w:sz w:val="26"/>
                <w:szCs w:val="26"/>
                <w:lang w:val="en-GB"/>
              </w:rPr>
              <w:t xml:space="preserve"> of</w:t>
            </w:r>
            <w:r w:rsidR="006914F8">
              <w:rPr>
                <w:rFonts w:ascii="Calibri" w:hAnsi="Calibri" w:cs="Calibri"/>
                <w:sz w:val="26"/>
                <w:szCs w:val="26"/>
                <w:lang w:val="en-GB"/>
              </w:rPr>
              <w:t xml:space="preserve">..., </w:t>
            </w:r>
            <w:r>
              <w:rPr>
                <w:rFonts w:ascii="Calibri" w:hAnsi="Calibri" w:cs="Calibri"/>
                <w:sz w:val="26"/>
                <w:szCs w:val="26"/>
                <w:lang w:val="en-GB"/>
              </w:rPr>
              <w:t xml:space="preserve">when prices </w:t>
            </w:r>
            <w:r w:rsidRPr="00BD0E2C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reached a high</w:t>
            </w:r>
            <w:r w:rsidRPr="0098713F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(point)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of...</w:t>
            </w:r>
            <w:r w:rsidR="006914F8">
              <w:rPr>
                <w:rFonts w:ascii="Calibri" w:hAnsi="Calibri" w:cs="Calibri"/>
                <w:sz w:val="26"/>
                <w:szCs w:val="26"/>
                <w:lang w:val="en-GB"/>
              </w:rPr>
              <w:t xml:space="preserve">, 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a </w:t>
            </w:r>
            <w:r w:rsidRPr="00BD0E2C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turning point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in February...</w:t>
            </w:r>
            <w:r w:rsidR="006914F8">
              <w:rPr>
                <w:rFonts w:ascii="Calibri" w:hAnsi="Calibri" w:cs="Calibri"/>
                <w:sz w:val="26"/>
                <w:szCs w:val="26"/>
                <w:lang w:val="en-GB"/>
              </w:rPr>
              <w:t>,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before </w:t>
            </w:r>
            <w:r w:rsidRPr="00BD0E2C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falling to a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  <w:r w:rsidR="00873609">
              <w:rPr>
                <w:rFonts w:ascii="Calibri" w:hAnsi="Calibri" w:cs="Calibri"/>
                <w:sz w:val="26"/>
                <w:szCs w:val="26"/>
                <w:lang w:val="en-GB"/>
              </w:rPr>
              <w:t xml:space="preserve">(record) </w:t>
            </w:r>
            <w:r w:rsidRPr="00BD0E2C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low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of</w:t>
            </w:r>
            <w:r>
              <w:rPr>
                <w:rFonts w:ascii="Calibri" w:hAnsi="Calibri" w:cs="Calibri"/>
                <w:sz w:val="26"/>
                <w:szCs w:val="26"/>
                <w:lang w:val="en-GB"/>
              </w:rPr>
              <w:t>.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.</w:t>
            </w:r>
            <w:r>
              <w:rPr>
                <w:rFonts w:ascii="Calibri" w:hAnsi="Calibri" w:cs="Calibri"/>
                <w:sz w:val="26"/>
                <w:szCs w:val="26"/>
                <w:lang w:val="en-GB"/>
              </w:rPr>
              <w:t>.</w:t>
            </w:r>
          </w:p>
          <w:p w:rsidR="00BB21FB" w:rsidRPr="005B63F1" w:rsidRDefault="00BB21FB" w:rsidP="00843CDE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So, it becomes clear that...</w:t>
            </w:r>
            <w:r w:rsidR="006914F8">
              <w:rPr>
                <w:rFonts w:ascii="Calibri" w:hAnsi="Calibri" w:cs="Calibri"/>
                <w:sz w:val="26"/>
                <w:szCs w:val="26"/>
                <w:lang w:val="en-GB"/>
              </w:rPr>
              <w:t>;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  <w:r w:rsidR="006914F8">
              <w:rPr>
                <w:rFonts w:ascii="Calibri" w:hAnsi="Calibri" w:cs="Calibri"/>
                <w:sz w:val="26"/>
                <w:szCs w:val="26"/>
                <w:lang w:val="en-GB"/>
              </w:rPr>
              <w:t>i</w:t>
            </w:r>
            <w:r>
              <w:rPr>
                <w:rFonts w:ascii="Calibri" w:hAnsi="Calibri" w:cs="Calibri"/>
                <w:sz w:val="26"/>
                <w:szCs w:val="26"/>
                <w:lang w:val="en-GB"/>
              </w:rPr>
              <w:t>t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follows that</w:t>
            </w:r>
            <w:r>
              <w:rPr>
                <w:rFonts w:ascii="Calibri" w:hAnsi="Calibri" w:cs="Calibri"/>
                <w:sz w:val="26"/>
                <w:szCs w:val="26"/>
                <w:lang w:val="en-GB"/>
              </w:rPr>
              <w:t>...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</w:p>
          <w:p w:rsidR="00BB21FB" w:rsidRPr="005B63F1" w:rsidRDefault="00BB21FB" w:rsidP="00843CDE">
            <w:pPr>
              <w:spacing w:before="60"/>
              <w:rPr>
                <w:rFonts w:ascii="Calibri" w:hAnsi="Calibri" w:cs="Calibri"/>
                <w:sz w:val="26"/>
                <w:szCs w:val="26"/>
                <w:u w:val="single"/>
                <w:lang w:val="en-GB"/>
              </w:rPr>
            </w:pPr>
            <w:r w:rsidRPr="00426025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The more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... </w:t>
            </w:r>
            <w:r>
              <w:rPr>
                <w:rFonts w:ascii="Calibri" w:hAnsi="Calibri" w:cs="Calibri"/>
                <w:sz w:val="26"/>
                <w:szCs w:val="26"/>
                <w:lang w:val="en-GB"/>
              </w:rPr>
              <w:t>markets worry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, </w:t>
            </w:r>
            <w:r w:rsidRPr="00426025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the higher</w:t>
            </w:r>
            <w:r w:rsidRPr="00865DCE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prices rise</w:t>
            </w:r>
            <w:r w:rsidR="006914F8">
              <w:rPr>
                <w:rFonts w:ascii="Calibri" w:hAnsi="Calibri" w:cs="Calibri"/>
                <w:sz w:val="26"/>
                <w:szCs w:val="26"/>
                <w:lang w:val="en-GB"/>
              </w:rPr>
              <w:t>...</w:t>
            </w:r>
            <w:r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  <w:r w:rsidR="00426025">
              <w:rPr>
                <w:rFonts w:ascii="Calibri" w:hAnsi="Calibri" w:cs="Calibri"/>
                <w:sz w:val="26"/>
                <w:szCs w:val="26"/>
                <w:lang w:val="en-GB"/>
              </w:rPr>
              <w:br/>
            </w:r>
            <w:r w:rsidR="00AE5390" w:rsidRPr="00873609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T</w:t>
            </w:r>
            <w:r w:rsidR="00E04624" w:rsidRPr="00426025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 xml:space="preserve">oo little </w:t>
            </w:r>
            <w:r w:rsidRPr="00426025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supply</w:t>
            </w:r>
            <w:r w:rsidR="00426025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 xml:space="preserve"> </w:t>
            </w:r>
            <w:r w:rsidR="00AE5390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 xml:space="preserve">/ too much demand </w:t>
            </w:r>
            <w:r w:rsidR="00AE5390" w:rsidRPr="00E8354D">
              <w:rPr>
                <w:rFonts w:ascii="Calibri" w:hAnsi="Calibri" w:cs="Calibri"/>
                <w:sz w:val="26"/>
                <w:szCs w:val="26"/>
                <w:lang w:val="en-GB"/>
              </w:rPr>
              <w:t>makes prices rise</w:t>
            </w:r>
            <w:r w:rsidR="006914F8">
              <w:rPr>
                <w:rFonts w:ascii="Calibri" w:hAnsi="Calibri" w:cs="Calibri"/>
                <w:sz w:val="26"/>
                <w:szCs w:val="26"/>
                <w:lang w:val="en-GB"/>
              </w:rPr>
              <w:t>.</w:t>
            </w:r>
            <w:r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  <w:r w:rsidR="00426025">
              <w:rPr>
                <w:rFonts w:ascii="Calibri" w:hAnsi="Calibri" w:cs="Calibri"/>
                <w:sz w:val="26"/>
                <w:szCs w:val="26"/>
                <w:lang w:val="en-GB"/>
              </w:rPr>
              <w:br/>
            </w:r>
            <w:r w:rsidR="004A1011">
              <w:rPr>
                <w:rFonts w:ascii="Calibri" w:hAnsi="Calibri" w:cs="Calibri"/>
                <w:sz w:val="26"/>
                <w:szCs w:val="26"/>
                <w:lang w:val="en-GB"/>
              </w:rPr>
              <w:t>The outlook for the future is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... gloomy</w:t>
            </w:r>
            <w:r w:rsidR="009D5F67">
              <w:rPr>
                <w:rFonts w:ascii="Calibri" w:hAnsi="Calibri" w:cs="Calibri"/>
                <w:sz w:val="26"/>
                <w:szCs w:val="26"/>
                <w:lang w:val="en-GB"/>
              </w:rPr>
              <w:t xml:space="preserve">, </w:t>
            </w:r>
            <w:r>
              <w:rPr>
                <w:rFonts w:ascii="Calibri" w:hAnsi="Calibri" w:cs="Calibri"/>
                <w:sz w:val="26"/>
                <w:szCs w:val="26"/>
                <w:lang w:val="en-GB"/>
              </w:rPr>
              <w:t>bright</w:t>
            </w:r>
            <w:r w:rsidR="004A1011">
              <w:rPr>
                <w:rFonts w:ascii="Calibri" w:hAnsi="Calibri" w:cs="Calibri"/>
                <w:sz w:val="26"/>
                <w:szCs w:val="26"/>
                <w:lang w:val="en-GB"/>
              </w:rPr>
              <w:t>...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br/>
              <w:t xml:space="preserve">We can </w:t>
            </w:r>
            <w:r w:rsidRPr="00AE5390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draw the conclusion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that...</w:t>
            </w:r>
            <w:r w:rsidR="00E04624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  <w:r w:rsidR="00E04624" w:rsidRPr="00AE5390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 xml:space="preserve">the gap between </w:t>
            </w:r>
            <w:r w:rsidR="00E04624" w:rsidRPr="00873609">
              <w:rPr>
                <w:rFonts w:ascii="Calibri" w:hAnsi="Calibri" w:cs="Calibri"/>
                <w:sz w:val="26"/>
                <w:szCs w:val="26"/>
                <w:lang w:val="en-GB"/>
              </w:rPr>
              <w:t>demand and supply</w:t>
            </w:r>
            <w:r w:rsidR="00E04624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is widening... prices have risen di</w:t>
            </w:r>
            <w:r w:rsidR="00E04624">
              <w:rPr>
                <w:rFonts w:ascii="Calibri" w:hAnsi="Calibri" w:cs="Calibri"/>
                <w:sz w:val="26"/>
                <w:szCs w:val="26"/>
                <w:lang w:val="en-GB"/>
              </w:rPr>
              <w:t>s</w:t>
            </w:r>
            <w:r w:rsidR="00E04624">
              <w:rPr>
                <w:rFonts w:ascii="Calibri" w:hAnsi="Calibri" w:cs="Calibri"/>
                <w:sz w:val="26"/>
                <w:szCs w:val="26"/>
                <w:lang w:val="en-GB"/>
              </w:rPr>
              <w:t>proporti</w:t>
            </w:r>
            <w:r w:rsidR="004A1011">
              <w:rPr>
                <w:rFonts w:ascii="Calibri" w:hAnsi="Calibri" w:cs="Calibri"/>
                <w:sz w:val="26"/>
                <w:szCs w:val="26"/>
                <w:lang w:val="en-GB"/>
              </w:rPr>
              <w:t>o</w:t>
            </w:r>
            <w:r w:rsidR="00E04624">
              <w:rPr>
                <w:rFonts w:ascii="Calibri" w:hAnsi="Calibri" w:cs="Calibri"/>
                <w:sz w:val="26"/>
                <w:szCs w:val="26"/>
                <w:lang w:val="en-GB"/>
              </w:rPr>
              <w:t xml:space="preserve">nately... </w:t>
            </w:r>
          </w:p>
        </w:tc>
      </w:tr>
      <w:tr w:rsidR="00BB21FB" w:rsidRPr="00533DD4" w:rsidTr="007310B5">
        <w:tblPrEx>
          <w:tblCellMar>
            <w:top w:w="28" w:type="dxa"/>
            <w:left w:w="57" w:type="dxa"/>
            <w:bottom w:w="28" w:type="dxa"/>
            <w:right w:w="57" w:type="dxa"/>
          </w:tblCellMar>
          <w:tblLook w:val="04A0"/>
        </w:tblPrEx>
        <w:trPr>
          <w:trHeight w:hRule="exact" w:val="4142"/>
        </w:trPr>
        <w:tc>
          <w:tcPr>
            <w:tcW w:w="3652" w:type="dxa"/>
            <w:gridSpan w:val="3"/>
            <w:vAlign w:val="bottom"/>
          </w:tcPr>
          <w:p w:rsidR="00BB21FB" w:rsidRPr="005B63F1" w:rsidRDefault="00D14D22" w:rsidP="00843CDE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>
              <w:rPr>
                <w:noProof/>
              </w:rPr>
              <w:drawing>
                <wp:anchor distT="0" distB="0" distL="114300" distR="114300" simplePos="0" relativeHeight="251660800" behindDoc="0" locked="0" layoutInCell="1" allowOverlap="1">
                  <wp:simplePos x="0" y="0"/>
                  <wp:positionH relativeFrom="column">
                    <wp:posOffset>-30480</wp:posOffset>
                  </wp:positionH>
                  <wp:positionV relativeFrom="paragraph">
                    <wp:posOffset>-2653030</wp:posOffset>
                  </wp:positionV>
                  <wp:extent cx="2304415" cy="2468880"/>
                  <wp:effectExtent l="0" t="0" r="0" b="0"/>
                  <wp:wrapTight wrapText="bothSides">
                    <wp:wrapPolygon edited="0">
                      <wp:start x="-179" y="0"/>
                      <wp:lineTo x="-179" y="21617"/>
                      <wp:lineTo x="21755" y="21617"/>
                      <wp:lineTo x="21755" y="0"/>
                      <wp:lineTo x="-179" y="0"/>
                    </wp:wrapPolygon>
                  </wp:wrapTight>
                  <wp:docPr id="4" name="Objekt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2"/>
                    </a:graphicData>
                  </a:graphic>
                </wp:anchor>
              </w:drawing>
            </w:r>
          </w:p>
        </w:tc>
        <w:tc>
          <w:tcPr>
            <w:tcW w:w="6095" w:type="dxa"/>
            <w:gridSpan w:val="6"/>
            <w:vMerge/>
            <w:vAlign w:val="center"/>
          </w:tcPr>
          <w:p w:rsidR="00BB21FB" w:rsidRPr="005B63F1" w:rsidRDefault="00BB21FB" w:rsidP="00843CDE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</w:p>
        </w:tc>
      </w:tr>
      <w:tr w:rsidR="003A501F" w:rsidRPr="00533DD4" w:rsidTr="007310B5">
        <w:tblPrEx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100"/>
        </w:trPr>
        <w:tc>
          <w:tcPr>
            <w:tcW w:w="9747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A501F" w:rsidRPr="00A12364" w:rsidRDefault="003A501F" w:rsidP="00843CDE">
            <w:pPr>
              <w:spacing w:before="60"/>
              <w:rPr>
                <w:rFonts w:ascii="Calibri" w:hAnsi="Calibri" w:cs="Calibri"/>
                <w:sz w:val="12"/>
                <w:szCs w:val="26"/>
                <w:lang w:val="en-GB"/>
              </w:rPr>
            </w:pPr>
          </w:p>
        </w:tc>
      </w:tr>
      <w:tr w:rsidR="00BB21FB" w:rsidRPr="00533DD4" w:rsidTr="007310B5">
        <w:tblPrEx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113"/>
        </w:trPr>
        <w:tc>
          <w:tcPr>
            <w:tcW w:w="67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21FB" w:rsidRPr="005B63F1" w:rsidRDefault="00BB21FB" w:rsidP="00843CDE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 w:rsidRPr="00624F97">
              <w:rPr>
                <w:rFonts w:ascii="Calibri" w:hAnsi="Calibri" w:cs="Calibri"/>
                <w:b/>
                <w:caps/>
                <w:noProof/>
                <w:sz w:val="26"/>
                <w:szCs w:val="26"/>
                <w:lang w:val="en-GB"/>
              </w:rPr>
              <w:t>Comparisons</w:t>
            </w:r>
            <w:r w:rsidRPr="005B63F1">
              <w:rPr>
                <w:rFonts w:ascii="Calibri" w:hAnsi="Calibri" w:cs="Calibri"/>
                <w:noProof/>
                <w:sz w:val="26"/>
                <w:szCs w:val="26"/>
                <w:lang w:val="en-GB"/>
              </w:rPr>
              <w:t xml:space="preserve"> </w:t>
            </w:r>
            <w:r w:rsidRPr="005B63F1">
              <w:rPr>
                <w:rFonts w:ascii="Calibri" w:hAnsi="Calibri" w:cs="Calibri"/>
                <w:noProof/>
                <w:sz w:val="26"/>
                <w:szCs w:val="26"/>
                <w:lang w:val="en-GB"/>
              </w:rPr>
              <w:br/>
              <w:t>of pie charts and bar diagrams, vertical and horizontal</w:t>
            </w:r>
          </w:p>
        </w:tc>
        <w:tc>
          <w:tcPr>
            <w:tcW w:w="297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0B9C" w:rsidRPr="005B63F1" w:rsidRDefault="00BB21FB" w:rsidP="00843CDE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This </w:t>
            </w:r>
            <w:r w:rsidRPr="00E8354D">
              <w:rPr>
                <w:rFonts w:ascii="Calibri" w:hAnsi="Calibri" w:cs="Calibri"/>
                <w:b/>
                <w:sz w:val="26"/>
                <w:szCs w:val="26"/>
                <w:u w:val="single"/>
                <w:lang w:val="en-GB"/>
              </w:rPr>
              <w:t>pie chart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shows how... </w:t>
            </w:r>
            <w:r w:rsidRPr="00E8354D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While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in 2000 </w:t>
            </w:r>
            <w:r w:rsidRPr="00E8354D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the biggest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  <w:r w:rsidR="00E8354D" w:rsidRPr="00E8354D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share</w:t>
            </w:r>
            <w:r w:rsidR="00E8354D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of... was..., the share of... </w:t>
            </w:r>
            <w:r w:rsidR="00E8354D">
              <w:rPr>
                <w:rFonts w:ascii="Calibri" w:hAnsi="Calibri" w:cs="Calibri"/>
                <w:sz w:val="26"/>
                <w:szCs w:val="26"/>
                <w:lang w:val="en-GB"/>
              </w:rPr>
              <w:t xml:space="preserve">will grow / 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is expected to </w:t>
            </w:r>
            <w:r w:rsidR="00E8354D">
              <w:rPr>
                <w:rFonts w:ascii="Calibri" w:hAnsi="Calibri" w:cs="Calibri"/>
                <w:sz w:val="26"/>
                <w:szCs w:val="26"/>
                <w:lang w:val="en-GB"/>
              </w:rPr>
              <w:t xml:space="preserve">grow 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in the future because... 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br/>
              <w:t>By 20</w:t>
            </w:r>
            <w:r w:rsidR="00B734B8">
              <w:rPr>
                <w:rFonts w:ascii="Calibri" w:hAnsi="Calibri" w:cs="Calibri"/>
                <w:sz w:val="26"/>
                <w:szCs w:val="26"/>
                <w:lang w:val="en-GB"/>
              </w:rPr>
              <w:t>4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0</w:t>
            </w:r>
            <w:r w:rsidR="001A334C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the share of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...</w:t>
            </w:r>
            <w:r w:rsidR="001A334C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/ will 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provide a </w:t>
            </w:r>
            <w:r w:rsidRPr="00E8354D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bigger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pr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o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portion of global demand </w:t>
            </w:r>
            <w:r w:rsidRPr="00E8354D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than</w:t>
            </w:r>
            <w:r w:rsidR="001A334C" w:rsidRPr="001A334C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expected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...</w:t>
            </w:r>
            <w:r w:rsidR="002F0B9C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</w:p>
        </w:tc>
      </w:tr>
      <w:tr w:rsidR="00BB21FB" w:rsidRPr="00450A0C" w:rsidTr="007310B5">
        <w:tblPrEx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3538"/>
        </w:trPr>
        <w:tc>
          <w:tcPr>
            <w:tcW w:w="3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B21FB" w:rsidRPr="005B63F1" w:rsidRDefault="00D14D22" w:rsidP="00843CDE">
            <w:pPr>
              <w:spacing w:before="60"/>
              <w:rPr>
                <w:rFonts w:ascii="Calibri" w:hAnsi="Calibri" w:cs="Calibri"/>
                <w:noProof/>
                <w:sz w:val="26"/>
                <w:szCs w:val="26"/>
                <w:u w:val="single"/>
                <w:lang w:val="en-GB"/>
              </w:rPr>
            </w:pPr>
            <w:r>
              <w:rPr>
                <w:noProof/>
              </w:rPr>
              <w:drawing>
                <wp:anchor distT="0" distB="5334" distL="114300" distR="114300" simplePos="0" relativeHeight="251658752" behindDoc="0" locked="0" layoutInCell="1" allowOverlap="1">
                  <wp:simplePos x="0" y="0"/>
                  <wp:positionH relativeFrom="column">
                    <wp:posOffset>1905</wp:posOffset>
                  </wp:positionH>
                  <wp:positionV relativeFrom="paragraph">
                    <wp:posOffset>-2168525</wp:posOffset>
                  </wp:positionV>
                  <wp:extent cx="2054225" cy="2078990"/>
                  <wp:effectExtent l="0" t="0" r="635" b="635"/>
                  <wp:wrapTight wrapText="bothSides">
                    <wp:wrapPolygon edited="0">
                      <wp:start x="-200" y="0"/>
                      <wp:lineTo x="-200" y="21679"/>
                      <wp:lineTo x="21794" y="21679"/>
                      <wp:lineTo x="21794" y="0"/>
                      <wp:lineTo x="-200" y="0"/>
                    </wp:wrapPolygon>
                  </wp:wrapTight>
                  <wp:docPr id="3" name="Objekt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3"/>
                    </a:graphicData>
                  </a:graphic>
                </wp:anchor>
              </w:drawing>
            </w:r>
            <w:r w:rsidR="00467468" w:rsidRPr="00467468">
              <w:rPr>
                <w:rFonts w:ascii="Calibri" w:hAnsi="Calibri" w:cs="Calibri"/>
                <w:noProof/>
                <w:sz w:val="26"/>
                <w:szCs w:val="26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38" type="#_x0000_t202" style="position:absolute;margin-left:40.85pt;margin-top:-158.1pt;width:104.6pt;height:20pt;z-index:251655680;mso-position-horizontal-relative:text;mso-position-vertical-relative:text" wrapcoords="-94 0 -94 21150 21600 21150 21600 0 -94 0" stroked="f">
                  <v:textbox style="mso-next-textbox:#_x0000_s1038" inset="0,0,0,0">
                    <w:txbxContent>
                      <w:p w:rsidR="00BB21FB" w:rsidRPr="009D08BF" w:rsidRDefault="00BB21FB" w:rsidP="003A501F">
                        <w:pPr>
                          <w:pStyle w:val="Beschriftung"/>
                          <w:jc w:val="center"/>
                          <w:rPr>
                            <w:rFonts w:ascii="Calibri" w:hAnsi="Calibri" w:cs="Calibri"/>
                            <w:noProof/>
                            <w:color w:val="000000"/>
                            <w:sz w:val="24"/>
                            <w:szCs w:val="24"/>
                            <w:u w:val="single"/>
                          </w:rPr>
                        </w:pPr>
                        <w:r w:rsidRPr="009D08BF">
                          <w:rPr>
                            <w:rFonts w:ascii="Calibri" w:hAnsi="Calibri" w:cs="Calibri"/>
                            <w:color w:val="000000"/>
                            <w:sz w:val="24"/>
                            <w:szCs w:val="24"/>
                          </w:rPr>
                          <w:t xml:space="preserve">2000 </w:t>
                        </w:r>
                        <w:r w:rsidRPr="008D5866">
                          <w:rPr>
                            <w:rFonts w:ascii="Calibri" w:hAnsi="Calibri" w:cs="Calibri"/>
                            <w:noProof/>
                            <w:sz w:val="20"/>
                            <w:vertAlign w:val="superscript"/>
                            <w:lang w:val="en-GB"/>
                          </w:rPr>
                          <w:t>#</w:t>
                        </w:r>
                      </w:p>
                    </w:txbxContent>
                  </v:textbox>
                  <w10:wrap type="tight"/>
                </v:shape>
              </w:pict>
            </w:r>
            <w:r w:rsidR="00BB21FB" w:rsidRPr="005B63F1">
              <w:rPr>
                <w:rFonts w:ascii="Calibri" w:hAnsi="Calibri" w:cs="Calibri"/>
                <w:noProof/>
                <w:sz w:val="26"/>
                <w:szCs w:val="26"/>
                <w:lang w:val="en-GB"/>
              </w:rPr>
              <w:t># source: Co</w:t>
            </w:r>
            <w:r w:rsidR="00BB21FB" w:rsidRPr="005B63F1">
              <w:rPr>
                <w:rFonts w:ascii="Calibri" w:hAnsi="Calibri" w:cs="Calibri"/>
                <w:noProof/>
                <w:sz w:val="26"/>
                <w:szCs w:val="26"/>
                <w:vertAlign w:val="subscript"/>
                <w:lang w:val="en-GB"/>
              </w:rPr>
              <w:t>2</w:t>
            </w:r>
            <w:r w:rsidR="00BB21FB" w:rsidRPr="005B63F1">
              <w:rPr>
                <w:rFonts w:ascii="Calibri" w:hAnsi="Calibri" w:cs="Calibri"/>
                <w:noProof/>
                <w:sz w:val="26"/>
                <w:szCs w:val="26"/>
                <w:lang w:val="en-GB"/>
              </w:rPr>
              <w:t>al International</w:t>
            </w: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21FB" w:rsidRPr="005B63F1" w:rsidRDefault="00D14D22" w:rsidP="00843CDE">
            <w:pPr>
              <w:pStyle w:val="Listenabsatz"/>
              <w:spacing w:before="60"/>
              <w:ind w:left="0"/>
              <w:contextualSpacing w:val="0"/>
              <w:rPr>
                <w:rFonts w:ascii="Calibri" w:hAnsi="Calibri" w:cs="Calibri"/>
                <w:noProof/>
                <w:sz w:val="26"/>
                <w:szCs w:val="26"/>
                <w:lang w:val="en-GB"/>
              </w:rPr>
            </w:pPr>
            <w:r>
              <w:rPr>
                <w:noProof/>
              </w:rPr>
              <w:drawing>
                <wp:anchor distT="0" distB="0" distL="114300" distR="114300" simplePos="0" relativeHeight="251659776" behindDoc="0" locked="0" layoutInCell="1" allowOverlap="1">
                  <wp:simplePos x="0" y="0"/>
                  <wp:positionH relativeFrom="column">
                    <wp:posOffset>-45720</wp:posOffset>
                  </wp:positionH>
                  <wp:positionV relativeFrom="paragraph">
                    <wp:posOffset>-2226945</wp:posOffset>
                  </wp:positionV>
                  <wp:extent cx="2048510" cy="2078990"/>
                  <wp:effectExtent l="0" t="0" r="635" b="635"/>
                  <wp:wrapTight wrapText="bothSides">
                    <wp:wrapPolygon edited="0">
                      <wp:start x="-201" y="0"/>
                      <wp:lineTo x="-201" y="21521"/>
                      <wp:lineTo x="21854" y="21521"/>
                      <wp:lineTo x="21854" y="0"/>
                      <wp:lineTo x="-201" y="0"/>
                    </wp:wrapPolygon>
                  </wp:wrapTight>
                  <wp:docPr id="2" name="Objekt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4"/>
                    </a:graphicData>
                  </a:graphic>
                </wp:anchor>
              </w:drawing>
            </w:r>
            <w:r w:rsidR="00467468">
              <w:rPr>
                <w:rFonts w:ascii="Calibri" w:hAnsi="Calibri" w:cs="Calibri"/>
                <w:noProof/>
                <w:sz w:val="26"/>
                <w:szCs w:val="26"/>
              </w:rPr>
              <w:pict>
                <v:shape id="_x0000_s1039" type="#_x0000_t202" style="position:absolute;margin-left:26.8pt;margin-top:-158.1pt;width:112.1pt;height:20pt;z-index:251657728;mso-position-horizontal-relative:text;mso-position-vertical-relative:text" wrapcoords="-89 0 -89 21150 21600 21150 21600 0 -89 0" stroked="f">
                  <v:textbox style="mso-next-textbox:#_x0000_s1039" inset="0,0,0,0">
                    <w:txbxContent>
                      <w:p w:rsidR="00BB21FB" w:rsidRPr="009D08BF" w:rsidRDefault="00BB21FB" w:rsidP="003A501F">
                        <w:pPr>
                          <w:pStyle w:val="Beschriftung"/>
                          <w:jc w:val="center"/>
                          <w:rPr>
                            <w:rFonts w:ascii="Calibri" w:hAnsi="Calibri" w:cs="Calibri"/>
                            <w:noProof/>
                            <w:color w:val="000000"/>
                            <w:sz w:val="32"/>
                            <w:szCs w:val="24"/>
                          </w:rPr>
                        </w:pPr>
                        <w:r w:rsidRPr="009D08BF">
                          <w:rPr>
                            <w:rFonts w:ascii="Calibri" w:hAnsi="Calibri" w:cs="Calibri"/>
                            <w:color w:val="000000"/>
                            <w:sz w:val="22"/>
                          </w:rPr>
                          <w:t>20</w:t>
                        </w:r>
                        <w:r>
                          <w:rPr>
                            <w:rFonts w:ascii="Calibri" w:hAnsi="Calibri" w:cs="Calibri"/>
                            <w:color w:val="000000"/>
                            <w:sz w:val="22"/>
                          </w:rPr>
                          <w:t>4</w:t>
                        </w:r>
                        <w:r w:rsidRPr="009D08BF">
                          <w:rPr>
                            <w:rFonts w:ascii="Calibri" w:hAnsi="Calibri" w:cs="Calibri"/>
                            <w:color w:val="000000"/>
                            <w:sz w:val="22"/>
                          </w:rPr>
                          <w:t xml:space="preserve">0 </w:t>
                        </w:r>
                        <w:r w:rsidRPr="009D08BF">
                          <w:rPr>
                            <w:rFonts w:ascii="Calibri" w:hAnsi="Calibri" w:cs="Calibri"/>
                            <w:b w:val="0"/>
                            <w:color w:val="000000"/>
                            <w:sz w:val="22"/>
                          </w:rPr>
                          <w:t>(</w:t>
                        </w:r>
                        <w:r w:rsidRPr="001A334C">
                          <w:rPr>
                            <w:rFonts w:ascii="Calibri" w:hAnsi="Calibri" w:cs="Calibri"/>
                            <w:b w:val="0"/>
                            <w:color w:val="000000"/>
                            <w:sz w:val="22"/>
                            <w:lang w:val="en-GB"/>
                          </w:rPr>
                          <w:t>forecast</w:t>
                        </w:r>
                        <w:r w:rsidRPr="009D08BF">
                          <w:rPr>
                            <w:rFonts w:ascii="Calibri" w:hAnsi="Calibri" w:cs="Calibri"/>
                            <w:b w:val="0"/>
                            <w:color w:val="000000"/>
                            <w:sz w:val="22"/>
                          </w:rPr>
                          <w:t>*)</w:t>
                        </w:r>
                      </w:p>
                    </w:txbxContent>
                  </v:textbox>
                  <w10:wrap type="tight"/>
                </v:shape>
              </w:pict>
            </w:r>
            <w:r w:rsidR="00BB21FB" w:rsidRPr="005B63F1">
              <w:rPr>
                <w:rFonts w:ascii="Calibri" w:hAnsi="Calibri" w:cs="Calibri"/>
                <w:noProof/>
                <w:sz w:val="26"/>
                <w:szCs w:val="26"/>
                <w:lang w:val="en-GB"/>
              </w:rPr>
              <w:t xml:space="preserve">* source: Wishful Thinktank </w:t>
            </w:r>
          </w:p>
        </w:tc>
        <w:tc>
          <w:tcPr>
            <w:tcW w:w="2976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21FB" w:rsidRPr="005B63F1" w:rsidRDefault="00BB21FB" w:rsidP="00843CDE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</w:p>
        </w:tc>
      </w:tr>
      <w:tr w:rsidR="00D63711" w:rsidRPr="00533DD4" w:rsidTr="009D19F6">
        <w:tblPrEx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gridAfter w:val="1"/>
          <w:wAfter w:w="108" w:type="dxa"/>
          <w:trHeight w:hRule="exact" w:val="2345"/>
        </w:trPr>
        <w:tc>
          <w:tcPr>
            <w:tcW w:w="61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63711" w:rsidRPr="005B63F1" w:rsidRDefault="00D14D22" w:rsidP="00843CDE">
            <w:pPr>
              <w:spacing w:before="60"/>
              <w:rPr>
                <w:rFonts w:ascii="Calibri" w:hAnsi="Calibri" w:cs="Calibri"/>
                <w:noProof/>
                <w:sz w:val="26"/>
                <w:szCs w:val="26"/>
                <w:u w:val="single"/>
                <w:lang w:val="en-GB"/>
              </w:rPr>
            </w:pPr>
            <w:r>
              <w:rPr>
                <w:noProof/>
              </w:rPr>
              <w:drawing>
                <wp:anchor distT="0" distB="1778" distL="114300" distR="114300" simplePos="0" relativeHeight="251656704" behindDoc="0" locked="0" layoutInCell="1" allowOverlap="1">
                  <wp:simplePos x="0" y="0"/>
                  <wp:positionH relativeFrom="column">
                    <wp:posOffset>-35560</wp:posOffset>
                  </wp:positionH>
                  <wp:positionV relativeFrom="paragraph">
                    <wp:posOffset>-1590040</wp:posOffset>
                  </wp:positionV>
                  <wp:extent cx="3791585" cy="1402080"/>
                  <wp:effectExtent l="635" t="0" r="0" b="635"/>
                  <wp:wrapTight wrapText="bothSides">
                    <wp:wrapPolygon edited="0">
                      <wp:start x="-109" y="0"/>
                      <wp:lineTo x="-109" y="21649"/>
                      <wp:lineTo x="21705" y="21649"/>
                      <wp:lineTo x="21705" y="0"/>
                      <wp:lineTo x="-109" y="0"/>
                    </wp:wrapPolygon>
                  </wp:wrapTight>
                  <wp:docPr id="1" name="Objekt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5"/>
                    </a:graphicData>
                  </a:graphic>
                </wp:anchor>
              </w:drawing>
            </w:r>
            <w:r w:rsidR="00467468" w:rsidRPr="00467468">
              <w:rPr>
                <w:rFonts w:ascii="Calibri" w:hAnsi="Calibri" w:cs="Calibri"/>
                <w:noProof/>
                <w:sz w:val="26"/>
                <w:szCs w:val="26"/>
              </w:rPr>
              <w:pict>
                <v:shape id="_x0000_s1036" type="#_x0000_t202" style="position:absolute;margin-left:127.85pt;margin-top:0;width:166.55pt;height:32.1pt;z-index:251654656;mso-position-horizontal-relative:text;mso-position-vertical-relative:text" wrapcoords="-54 0 -54 20520 21600 20520 21600 0 -54 0" stroked="f">
                  <v:textbox style="mso-next-textbox:#_x0000_s1036" inset="0,0,0,0">
                    <w:txbxContent>
                      <w:p w:rsidR="00C95AE3" w:rsidRPr="009D08BF" w:rsidRDefault="00C95AE3" w:rsidP="0088526D">
                        <w:pPr>
                          <w:pStyle w:val="Beschriftung"/>
                          <w:jc w:val="center"/>
                          <w:rPr>
                            <w:rFonts w:ascii="Calibri" w:hAnsi="Calibri" w:cs="Calibri"/>
                            <w:noProof/>
                            <w:color w:val="000000"/>
                            <w:sz w:val="24"/>
                            <w:szCs w:val="24"/>
                            <w:u w:val="single"/>
                          </w:rPr>
                        </w:pPr>
                        <w:r w:rsidRPr="009D08BF">
                          <w:rPr>
                            <w:rFonts w:ascii="Calibri" w:hAnsi="Calibri" w:cs="Calibri"/>
                            <w:color w:val="000000"/>
                            <w:sz w:val="24"/>
                            <w:szCs w:val="24"/>
                          </w:rPr>
                          <w:t xml:space="preserve">English </w:t>
                        </w:r>
                        <w:r w:rsidR="00A36E95" w:rsidRPr="009D08BF">
                          <w:rPr>
                            <w:rFonts w:ascii="Calibri" w:hAnsi="Calibri" w:cs="Calibri"/>
                            <w:color w:val="000000"/>
                            <w:sz w:val="24"/>
                            <w:szCs w:val="24"/>
                            <w:lang w:val="en-GB"/>
                          </w:rPr>
                          <w:t>s</w:t>
                        </w:r>
                        <w:r w:rsidRPr="009D08BF">
                          <w:rPr>
                            <w:rFonts w:ascii="Calibri" w:hAnsi="Calibri" w:cs="Calibri"/>
                            <w:color w:val="000000"/>
                            <w:sz w:val="24"/>
                            <w:szCs w:val="24"/>
                            <w:lang w:val="en-GB"/>
                          </w:rPr>
                          <w:t>peakers</w:t>
                        </w:r>
                        <w:r w:rsidR="004E52A1" w:rsidRPr="009D08BF">
                          <w:rPr>
                            <w:rFonts w:ascii="Calibri" w:hAnsi="Calibri" w:cs="Calibri"/>
                            <w:color w:val="000000"/>
                            <w:sz w:val="24"/>
                            <w:szCs w:val="24"/>
                            <w:lang w:val="en-GB"/>
                          </w:rPr>
                          <w:t xml:space="preserve"> </w:t>
                        </w:r>
                        <w:r w:rsidR="00A36E95" w:rsidRPr="009D08BF">
                          <w:rPr>
                            <w:rFonts w:ascii="Calibri" w:hAnsi="Calibri" w:cs="Calibri"/>
                            <w:color w:val="000000"/>
                            <w:sz w:val="24"/>
                            <w:szCs w:val="24"/>
                            <w:lang w:val="en-GB"/>
                          </w:rPr>
                          <w:t>world</w:t>
                        </w:r>
                        <w:r w:rsidR="004E52A1" w:rsidRPr="009D08BF">
                          <w:rPr>
                            <w:rFonts w:ascii="Calibri" w:hAnsi="Calibri" w:cs="Calibri"/>
                            <w:color w:val="000000"/>
                            <w:sz w:val="24"/>
                            <w:szCs w:val="24"/>
                            <w:lang w:val="en-GB"/>
                          </w:rPr>
                          <w:t>-</w:t>
                        </w:r>
                        <w:r w:rsidR="00A36E95" w:rsidRPr="009D08BF">
                          <w:rPr>
                            <w:rFonts w:ascii="Calibri" w:hAnsi="Calibri" w:cs="Calibri"/>
                            <w:color w:val="000000"/>
                            <w:sz w:val="24"/>
                            <w:szCs w:val="24"/>
                            <w:lang w:val="en-GB"/>
                          </w:rPr>
                          <w:t>wide</w:t>
                        </w:r>
                        <w:r w:rsidR="00A36E95" w:rsidRPr="009D08BF">
                          <w:rPr>
                            <w:rFonts w:ascii="Calibri" w:hAnsi="Calibri" w:cs="Calibri"/>
                            <w:color w:val="000000"/>
                            <w:sz w:val="24"/>
                            <w:szCs w:val="24"/>
                          </w:rPr>
                          <w:t xml:space="preserve"> </w:t>
                        </w:r>
                        <w:r w:rsidRPr="009D08BF">
                          <w:rPr>
                            <w:rFonts w:ascii="Calibri" w:hAnsi="Calibri" w:cs="Calibri"/>
                            <w:noProof/>
                            <w:color w:val="000000"/>
                            <w:sz w:val="24"/>
                            <w:szCs w:val="24"/>
                          </w:rPr>
                          <w:t>19</w:t>
                        </w:r>
                        <w:r w:rsidR="004E52A1" w:rsidRPr="009D08BF">
                          <w:rPr>
                            <w:rFonts w:ascii="Calibri" w:hAnsi="Calibri" w:cs="Calibri"/>
                            <w:noProof/>
                            <w:color w:val="000000"/>
                            <w:sz w:val="24"/>
                            <w:szCs w:val="24"/>
                          </w:rPr>
                          <w:t>5</w:t>
                        </w:r>
                        <w:r w:rsidRPr="009D08BF">
                          <w:rPr>
                            <w:rFonts w:ascii="Calibri" w:hAnsi="Calibri" w:cs="Calibri"/>
                            <w:noProof/>
                            <w:color w:val="000000"/>
                            <w:sz w:val="24"/>
                            <w:szCs w:val="24"/>
                          </w:rPr>
                          <w:t xml:space="preserve">0 </w:t>
                        </w:r>
                        <w:r w:rsidR="0088526D" w:rsidRPr="009D08BF">
                          <w:rPr>
                            <w:rFonts w:ascii="Calibri" w:hAnsi="Calibri" w:cs="Calibri"/>
                            <w:noProof/>
                            <w:color w:val="000000"/>
                            <w:sz w:val="24"/>
                            <w:szCs w:val="24"/>
                          </w:rPr>
                          <w:t>–</w:t>
                        </w:r>
                        <w:r w:rsidRPr="009D08BF">
                          <w:rPr>
                            <w:rFonts w:ascii="Calibri" w:hAnsi="Calibri" w:cs="Calibri"/>
                            <w:noProof/>
                            <w:color w:val="000000"/>
                            <w:sz w:val="24"/>
                            <w:szCs w:val="24"/>
                          </w:rPr>
                          <w:t xml:space="preserve"> 20</w:t>
                        </w:r>
                        <w:r w:rsidR="008731C6">
                          <w:rPr>
                            <w:rFonts w:ascii="Calibri" w:hAnsi="Calibri" w:cs="Calibri"/>
                            <w:noProof/>
                            <w:color w:val="000000"/>
                            <w:sz w:val="24"/>
                            <w:szCs w:val="24"/>
                          </w:rPr>
                          <w:t>20</w:t>
                        </w:r>
                      </w:p>
                    </w:txbxContent>
                  </v:textbox>
                  <w10:wrap type="square"/>
                </v:shape>
              </w:pict>
            </w:r>
          </w:p>
        </w:tc>
        <w:tc>
          <w:tcPr>
            <w:tcW w:w="347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3711" w:rsidRPr="005B63F1" w:rsidRDefault="004549FA" w:rsidP="00C464D2">
            <w:pPr>
              <w:rPr>
                <w:rFonts w:ascii="Calibri" w:hAnsi="Calibri" w:cs="Calibri"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...</w:t>
            </w:r>
            <w:r w:rsidR="0081567F"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This </w:t>
            </w:r>
            <w:r w:rsidR="0081567F" w:rsidRPr="009C1ADD">
              <w:rPr>
                <w:rFonts w:ascii="Calibri" w:hAnsi="Calibri" w:cs="Calibri"/>
                <w:b/>
                <w:sz w:val="26"/>
                <w:szCs w:val="26"/>
                <w:u w:val="single"/>
                <w:lang w:val="en-GB"/>
              </w:rPr>
              <w:t>horizontal bar chart</w:t>
            </w:r>
            <w:r w:rsidR="0081567F" w:rsidRPr="0054257D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 xml:space="preserve"> </w:t>
            </w:r>
            <w:r w:rsidR="007C567C" w:rsidRPr="005B63F1">
              <w:rPr>
                <w:rFonts w:ascii="Calibri" w:hAnsi="Calibri" w:cs="Calibri"/>
                <w:sz w:val="26"/>
                <w:szCs w:val="26"/>
                <w:lang w:val="en-GB"/>
              </w:rPr>
              <w:t>i</w:t>
            </w:r>
            <w:r w:rsidR="007C567C" w:rsidRPr="005B63F1">
              <w:rPr>
                <w:rFonts w:ascii="Calibri" w:hAnsi="Calibri" w:cs="Calibri"/>
                <w:sz w:val="26"/>
                <w:szCs w:val="26"/>
                <w:lang w:val="en-GB"/>
              </w:rPr>
              <w:t>l</w:t>
            </w:r>
            <w:r w:rsidR="007C567C" w:rsidRPr="005B63F1">
              <w:rPr>
                <w:rFonts w:ascii="Calibri" w:hAnsi="Calibri" w:cs="Calibri"/>
                <w:sz w:val="26"/>
                <w:szCs w:val="26"/>
                <w:lang w:val="en-GB"/>
              </w:rPr>
              <w:t>lustrate</w:t>
            </w:r>
            <w:r w:rsidR="007159AC" w:rsidRPr="005B63F1">
              <w:rPr>
                <w:rFonts w:ascii="Calibri" w:hAnsi="Calibri" w:cs="Calibri"/>
                <w:sz w:val="26"/>
                <w:szCs w:val="26"/>
                <w:lang w:val="en-GB"/>
              </w:rPr>
              <w:t>s</w:t>
            </w:r>
            <w:r w:rsidR="007C567C"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the </w:t>
            </w:r>
            <w:r w:rsidR="00D04EF7"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fact </w:t>
            </w:r>
            <w:r w:rsidR="007C567C"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that </w:t>
            </w:r>
            <w:r w:rsidR="00D04EF7" w:rsidRPr="005B63F1">
              <w:rPr>
                <w:rFonts w:ascii="Calibri" w:hAnsi="Calibri" w:cs="Calibri"/>
                <w:sz w:val="26"/>
                <w:szCs w:val="26"/>
                <w:lang w:val="en-GB"/>
              </w:rPr>
              <w:t>in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  <w:r w:rsidR="009C1ADD">
              <w:rPr>
                <w:rFonts w:ascii="Calibri" w:hAnsi="Calibri" w:cs="Calibri"/>
                <w:sz w:val="26"/>
                <w:szCs w:val="26"/>
                <w:lang w:val="en-GB"/>
              </w:rPr>
              <w:t xml:space="preserve">our </w:t>
            </w:r>
            <w:r w:rsidR="00D04EF7" w:rsidRPr="005B63F1">
              <w:rPr>
                <w:rFonts w:ascii="Calibri" w:hAnsi="Calibri" w:cs="Calibri"/>
                <w:sz w:val="26"/>
                <w:szCs w:val="26"/>
                <w:lang w:val="en-GB"/>
              </w:rPr>
              <w:t>globali</w:t>
            </w:r>
            <w:r w:rsidR="004C3515">
              <w:rPr>
                <w:rFonts w:ascii="Calibri" w:hAnsi="Calibri" w:cs="Calibri"/>
                <w:sz w:val="26"/>
                <w:szCs w:val="26"/>
                <w:lang w:val="en-GB"/>
              </w:rPr>
              <w:t>z</w:t>
            </w:r>
            <w:r w:rsidR="00D04EF7"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ing </w:t>
            </w:r>
            <w:r w:rsidR="00474F7E"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world </w:t>
            </w:r>
            <w:r w:rsidR="00D04EF7"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English is spoken </w:t>
            </w:r>
            <w:r w:rsidR="00474F7E"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mostly as a </w:t>
            </w:r>
            <w:r w:rsidR="00D04EF7" w:rsidRPr="005B63F1">
              <w:rPr>
                <w:rFonts w:ascii="Calibri" w:hAnsi="Calibri" w:cs="Calibri"/>
                <w:sz w:val="26"/>
                <w:szCs w:val="26"/>
                <w:lang w:val="en-GB"/>
              </w:rPr>
              <w:t>second la</w:t>
            </w:r>
            <w:r w:rsidR="00D04EF7" w:rsidRPr="005B63F1">
              <w:rPr>
                <w:rFonts w:ascii="Calibri" w:hAnsi="Calibri" w:cs="Calibri"/>
                <w:sz w:val="26"/>
                <w:szCs w:val="26"/>
                <w:lang w:val="en-GB"/>
              </w:rPr>
              <w:t>n</w:t>
            </w:r>
            <w:r w:rsidR="00D04EF7" w:rsidRPr="005B63F1">
              <w:rPr>
                <w:rFonts w:ascii="Calibri" w:hAnsi="Calibri" w:cs="Calibri"/>
                <w:sz w:val="26"/>
                <w:szCs w:val="26"/>
                <w:lang w:val="en-GB"/>
              </w:rPr>
              <w:t>guage</w:t>
            </w:r>
            <w:r w:rsidR="00474F7E"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  <w:r w:rsidR="00036A61" w:rsidRPr="009C1ADD">
              <w:rPr>
                <w:rFonts w:ascii="Calibri" w:hAnsi="Calibri" w:cs="Calibri"/>
                <w:b/>
                <w:bCs/>
                <w:iCs/>
                <w:sz w:val="26"/>
                <w:szCs w:val="26"/>
                <w:lang w:val="en-GB"/>
              </w:rPr>
              <w:t>whereas</w:t>
            </w:r>
            <w:r w:rsidR="00036A61" w:rsidRPr="00036A61">
              <w:rPr>
                <w:rFonts w:ascii="Calibri" w:hAnsi="Calibri" w:cs="Calibri"/>
                <w:b/>
                <w:bCs/>
                <w:i/>
                <w:iCs/>
                <w:sz w:val="26"/>
                <w:szCs w:val="26"/>
                <w:lang w:val="en-GB"/>
              </w:rPr>
              <w:t xml:space="preserve"> </w:t>
            </w:r>
            <w:r w:rsidR="00036A61" w:rsidRPr="009C1ADD">
              <w:rPr>
                <w:rFonts w:ascii="Calibri" w:hAnsi="Calibri" w:cs="Calibri"/>
                <w:bCs/>
                <w:iCs/>
                <w:sz w:val="26"/>
                <w:szCs w:val="26"/>
                <w:lang w:val="en-GB"/>
              </w:rPr>
              <w:t xml:space="preserve">only </w:t>
            </w:r>
            <w:r w:rsidR="00EA6A6F" w:rsidRPr="009C1ADD">
              <w:rPr>
                <w:rFonts w:ascii="Calibri" w:hAnsi="Calibri" w:cs="Calibri"/>
                <w:bCs/>
                <w:iCs/>
                <w:sz w:val="26"/>
                <w:szCs w:val="26"/>
                <w:lang w:val="en-GB"/>
              </w:rPr>
              <w:t>60 years ago</w:t>
            </w:r>
            <w:r w:rsidR="00EA6A6F">
              <w:rPr>
                <w:rFonts w:ascii="Calibri" w:hAnsi="Calibri" w:cs="Calibri"/>
                <w:b/>
                <w:bCs/>
                <w:i/>
                <w:iCs/>
                <w:sz w:val="26"/>
                <w:szCs w:val="26"/>
                <w:lang w:val="en-GB"/>
              </w:rPr>
              <w:t xml:space="preserve"> </w:t>
            </w:r>
            <w:r w:rsidR="00474F7E" w:rsidRPr="005B63F1">
              <w:rPr>
                <w:rFonts w:ascii="Calibri" w:hAnsi="Calibri" w:cs="Calibri"/>
                <w:sz w:val="26"/>
                <w:szCs w:val="26"/>
                <w:lang w:val="en-GB"/>
              </w:rPr>
              <w:t>the majority of speakers w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ere</w:t>
            </w:r>
            <w:r w:rsidR="00474F7E"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American or </w:t>
            </w:r>
            <w:r w:rsidR="007159AC" w:rsidRPr="005B63F1">
              <w:rPr>
                <w:rFonts w:ascii="Calibri" w:hAnsi="Calibri" w:cs="Calibri"/>
                <w:sz w:val="26"/>
                <w:szCs w:val="26"/>
                <w:lang w:val="en-GB"/>
              </w:rPr>
              <w:t>British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...</w:t>
            </w:r>
            <w:r w:rsidR="00D04EF7"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</w:p>
        </w:tc>
      </w:tr>
    </w:tbl>
    <w:p w:rsidR="00E36867" w:rsidRPr="004854AC" w:rsidRDefault="00E36867" w:rsidP="004854AC">
      <w:pPr>
        <w:rPr>
          <w:rFonts w:ascii="Calibri" w:hAnsi="Calibri" w:cs="Calibri"/>
          <w:sz w:val="2"/>
          <w:szCs w:val="26"/>
          <w:lang w:val="en-GB"/>
        </w:rPr>
      </w:pPr>
    </w:p>
    <w:sectPr w:rsidR="00E36867" w:rsidRPr="004854AC" w:rsidSect="00D1564F">
      <w:pgSz w:w="11906" w:h="16838" w:code="9"/>
      <w:pgMar w:top="964" w:right="1134" w:bottom="1134" w:left="1134" w:header="1134" w:footer="1134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65BBC" w:rsidRDefault="00865BBC" w:rsidP="007B479E">
      <w:pPr>
        <w:spacing w:after="0"/>
      </w:pPr>
      <w:r>
        <w:separator/>
      </w:r>
    </w:p>
  </w:endnote>
  <w:endnote w:type="continuationSeparator" w:id="0">
    <w:p w:rsidR="00865BBC" w:rsidRDefault="00865BBC" w:rsidP="007B479E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65BBC" w:rsidRDefault="00865BBC" w:rsidP="007B479E">
      <w:pPr>
        <w:spacing w:after="0"/>
      </w:pPr>
      <w:r>
        <w:separator/>
      </w:r>
    </w:p>
  </w:footnote>
  <w:footnote w:type="continuationSeparator" w:id="0">
    <w:p w:rsidR="00865BBC" w:rsidRDefault="00865BBC" w:rsidP="007B479E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84BB1"/>
    <w:multiLevelType w:val="hybridMultilevel"/>
    <w:tmpl w:val="E424DBB0"/>
    <w:lvl w:ilvl="0" w:tplc="947850B6">
      <w:start w:val="1"/>
      <w:numFmt w:val="decimal"/>
      <w:lvlText w:val="%1."/>
      <w:lvlJc w:val="right"/>
      <w:pPr>
        <w:ind w:left="502" w:hanging="360"/>
      </w:pPr>
      <w:rPr>
        <w:rFonts w:ascii="Calibri" w:hAnsi="Calibri" w:hint="default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kern w:val="0"/>
        <w:sz w:val="24"/>
        <w:vertAlign w:val="baseline"/>
      </w:rPr>
    </w:lvl>
    <w:lvl w:ilvl="1" w:tplc="04070019" w:tentative="1">
      <w:start w:val="1"/>
      <w:numFmt w:val="lowerLetter"/>
      <w:lvlText w:val="%2."/>
      <w:lvlJc w:val="left"/>
      <w:pPr>
        <w:ind w:left="1474" w:hanging="360"/>
      </w:pPr>
    </w:lvl>
    <w:lvl w:ilvl="2" w:tplc="0407001B" w:tentative="1">
      <w:start w:val="1"/>
      <w:numFmt w:val="lowerRoman"/>
      <w:lvlText w:val="%3."/>
      <w:lvlJc w:val="right"/>
      <w:pPr>
        <w:ind w:left="2194" w:hanging="180"/>
      </w:pPr>
    </w:lvl>
    <w:lvl w:ilvl="3" w:tplc="0407000F" w:tentative="1">
      <w:start w:val="1"/>
      <w:numFmt w:val="decimal"/>
      <w:lvlText w:val="%4."/>
      <w:lvlJc w:val="left"/>
      <w:pPr>
        <w:ind w:left="2914" w:hanging="360"/>
      </w:pPr>
    </w:lvl>
    <w:lvl w:ilvl="4" w:tplc="04070019" w:tentative="1">
      <w:start w:val="1"/>
      <w:numFmt w:val="lowerLetter"/>
      <w:lvlText w:val="%5."/>
      <w:lvlJc w:val="left"/>
      <w:pPr>
        <w:ind w:left="3634" w:hanging="360"/>
      </w:pPr>
    </w:lvl>
    <w:lvl w:ilvl="5" w:tplc="0407001B" w:tentative="1">
      <w:start w:val="1"/>
      <w:numFmt w:val="lowerRoman"/>
      <w:lvlText w:val="%6."/>
      <w:lvlJc w:val="right"/>
      <w:pPr>
        <w:ind w:left="4354" w:hanging="180"/>
      </w:pPr>
    </w:lvl>
    <w:lvl w:ilvl="6" w:tplc="0407000F" w:tentative="1">
      <w:start w:val="1"/>
      <w:numFmt w:val="decimal"/>
      <w:lvlText w:val="%7."/>
      <w:lvlJc w:val="left"/>
      <w:pPr>
        <w:ind w:left="5074" w:hanging="360"/>
      </w:pPr>
    </w:lvl>
    <w:lvl w:ilvl="7" w:tplc="04070019" w:tentative="1">
      <w:start w:val="1"/>
      <w:numFmt w:val="lowerLetter"/>
      <w:lvlText w:val="%8."/>
      <w:lvlJc w:val="left"/>
      <w:pPr>
        <w:ind w:left="5794" w:hanging="360"/>
      </w:pPr>
    </w:lvl>
    <w:lvl w:ilvl="8" w:tplc="0407001B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1">
    <w:nsid w:val="04EA3116"/>
    <w:multiLevelType w:val="hybridMultilevel"/>
    <w:tmpl w:val="B3C642E8"/>
    <w:lvl w:ilvl="0" w:tplc="87567C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AA11B20"/>
    <w:multiLevelType w:val="hybridMultilevel"/>
    <w:tmpl w:val="5D04E3D2"/>
    <w:lvl w:ilvl="0" w:tplc="FF02BE3A">
      <w:start w:val="2020"/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4E00EE0"/>
    <w:multiLevelType w:val="hybridMultilevel"/>
    <w:tmpl w:val="55CE5172"/>
    <w:lvl w:ilvl="0" w:tplc="93FC9936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82802B7"/>
    <w:multiLevelType w:val="hybridMultilevel"/>
    <w:tmpl w:val="B9A2247C"/>
    <w:lvl w:ilvl="0" w:tplc="04070017">
      <w:start w:val="1"/>
      <w:numFmt w:val="lowerLetter"/>
      <w:lvlText w:val="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74" w:hanging="360"/>
      </w:pPr>
    </w:lvl>
    <w:lvl w:ilvl="2" w:tplc="0407001B" w:tentative="1">
      <w:start w:val="1"/>
      <w:numFmt w:val="lowerRoman"/>
      <w:lvlText w:val="%3."/>
      <w:lvlJc w:val="right"/>
      <w:pPr>
        <w:ind w:left="2194" w:hanging="180"/>
      </w:pPr>
    </w:lvl>
    <w:lvl w:ilvl="3" w:tplc="0407000F" w:tentative="1">
      <w:start w:val="1"/>
      <w:numFmt w:val="decimal"/>
      <w:lvlText w:val="%4."/>
      <w:lvlJc w:val="left"/>
      <w:pPr>
        <w:ind w:left="2914" w:hanging="360"/>
      </w:pPr>
    </w:lvl>
    <w:lvl w:ilvl="4" w:tplc="04070019" w:tentative="1">
      <w:start w:val="1"/>
      <w:numFmt w:val="lowerLetter"/>
      <w:lvlText w:val="%5."/>
      <w:lvlJc w:val="left"/>
      <w:pPr>
        <w:ind w:left="3634" w:hanging="360"/>
      </w:pPr>
    </w:lvl>
    <w:lvl w:ilvl="5" w:tplc="0407001B" w:tentative="1">
      <w:start w:val="1"/>
      <w:numFmt w:val="lowerRoman"/>
      <w:lvlText w:val="%6."/>
      <w:lvlJc w:val="right"/>
      <w:pPr>
        <w:ind w:left="4354" w:hanging="180"/>
      </w:pPr>
    </w:lvl>
    <w:lvl w:ilvl="6" w:tplc="0407000F" w:tentative="1">
      <w:start w:val="1"/>
      <w:numFmt w:val="decimal"/>
      <w:lvlText w:val="%7."/>
      <w:lvlJc w:val="left"/>
      <w:pPr>
        <w:ind w:left="5074" w:hanging="360"/>
      </w:pPr>
    </w:lvl>
    <w:lvl w:ilvl="7" w:tplc="04070019" w:tentative="1">
      <w:start w:val="1"/>
      <w:numFmt w:val="lowerLetter"/>
      <w:lvlText w:val="%8."/>
      <w:lvlJc w:val="left"/>
      <w:pPr>
        <w:ind w:left="5794" w:hanging="360"/>
      </w:pPr>
    </w:lvl>
    <w:lvl w:ilvl="8" w:tplc="0407001B" w:tentative="1">
      <w:start w:val="1"/>
      <w:numFmt w:val="lowerRoman"/>
      <w:lvlText w:val="%9."/>
      <w:lvlJc w:val="right"/>
      <w:pPr>
        <w:ind w:left="6514" w:hanging="18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9"/>
  <w:displayBackgroundShape/>
  <w:hideSpellingErrors/>
  <w:hideGrammaticalErrors/>
  <w:proofState w:spelling="clean"/>
  <w:attachedTemplate r:id="rId1"/>
  <w:defaultTabStop w:val="708"/>
  <w:autoHyphenation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8260C"/>
    <w:rsid w:val="00023F76"/>
    <w:rsid w:val="00025AE6"/>
    <w:rsid w:val="00034F45"/>
    <w:rsid w:val="00036A61"/>
    <w:rsid w:val="00037BE9"/>
    <w:rsid w:val="00040F61"/>
    <w:rsid w:val="000414D4"/>
    <w:rsid w:val="00047139"/>
    <w:rsid w:val="00056714"/>
    <w:rsid w:val="00056CBC"/>
    <w:rsid w:val="00060036"/>
    <w:rsid w:val="000703A5"/>
    <w:rsid w:val="00072632"/>
    <w:rsid w:val="00077768"/>
    <w:rsid w:val="00077922"/>
    <w:rsid w:val="00080EC8"/>
    <w:rsid w:val="00081666"/>
    <w:rsid w:val="0008381C"/>
    <w:rsid w:val="000A0AB5"/>
    <w:rsid w:val="000A1BE3"/>
    <w:rsid w:val="000C4270"/>
    <w:rsid w:val="000C7C7F"/>
    <w:rsid w:val="000F1153"/>
    <w:rsid w:val="000F67AA"/>
    <w:rsid w:val="001020B2"/>
    <w:rsid w:val="00112AF1"/>
    <w:rsid w:val="00115CFB"/>
    <w:rsid w:val="00120091"/>
    <w:rsid w:val="00132496"/>
    <w:rsid w:val="00137066"/>
    <w:rsid w:val="00145A3A"/>
    <w:rsid w:val="00146023"/>
    <w:rsid w:val="00174EA4"/>
    <w:rsid w:val="0018260C"/>
    <w:rsid w:val="00182E02"/>
    <w:rsid w:val="0019068C"/>
    <w:rsid w:val="00192202"/>
    <w:rsid w:val="001A1D63"/>
    <w:rsid w:val="001A334C"/>
    <w:rsid w:val="001A3DCE"/>
    <w:rsid w:val="001B25E5"/>
    <w:rsid w:val="001B55B6"/>
    <w:rsid w:val="001F0886"/>
    <w:rsid w:val="00207621"/>
    <w:rsid w:val="00221232"/>
    <w:rsid w:val="00221C69"/>
    <w:rsid w:val="00223B42"/>
    <w:rsid w:val="002338D1"/>
    <w:rsid w:val="00246CDA"/>
    <w:rsid w:val="00254612"/>
    <w:rsid w:val="00257897"/>
    <w:rsid w:val="002613BC"/>
    <w:rsid w:val="00265FDD"/>
    <w:rsid w:val="0027082F"/>
    <w:rsid w:val="002827C9"/>
    <w:rsid w:val="002C7393"/>
    <w:rsid w:val="002D2F7F"/>
    <w:rsid w:val="002E5CFC"/>
    <w:rsid w:val="002F0B9C"/>
    <w:rsid w:val="00305075"/>
    <w:rsid w:val="00305610"/>
    <w:rsid w:val="0030586A"/>
    <w:rsid w:val="00316444"/>
    <w:rsid w:val="003244E3"/>
    <w:rsid w:val="003272FB"/>
    <w:rsid w:val="0033121D"/>
    <w:rsid w:val="0033259D"/>
    <w:rsid w:val="003346E8"/>
    <w:rsid w:val="00352DEB"/>
    <w:rsid w:val="003607A6"/>
    <w:rsid w:val="00363DED"/>
    <w:rsid w:val="00382E8D"/>
    <w:rsid w:val="00390256"/>
    <w:rsid w:val="00393814"/>
    <w:rsid w:val="0039578A"/>
    <w:rsid w:val="003A0C75"/>
    <w:rsid w:val="003A501F"/>
    <w:rsid w:val="003C1C96"/>
    <w:rsid w:val="003C3400"/>
    <w:rsid w:val="003C6698"/>
    <w:rsid w:val="003D0B0F"/>
    <w:rsid w:val="003D0FE5"/>
    <w:rsid w:val="003D4E83"/>
    <w:rsid w:val="003E14AF"/>
    <w:rsid w:val="003E63D9"/>
    <w:rsid w:val="003F337A"/>
    <w:rsid w:val="003F697F"/>
    <w:rsid w:val="003F7246"/>
    <w:rsid w:val="0040265F"/>
    <w:rsid w:val="00410E33"/>
    <w:rsid w:val="00416872"/>
    <w:rsid w:val="00416C4D"/>
    <w:rsid w:val="00426025"/>
    <w:rsid w:val="00431296"/>
    <w:rsid w:val="004336A5"/>
    <w:rsid w:val="00436A57"/>
    <w:rsid w:val="004410B0"/>
    <w:rsid w:val="00450A0C"/>
    <w:rsid w:val="00452C7A"/>
    <w:rsid w:val="004549FA"/>
    <w:rsid w:val="00464F27"/>
    <w:rsid w:val="00467468"/>
    <w:rsid w:val="00467F8A"/>
    <w:rsid w:val="00474F7E"/>
    <w:rsid w:val="004802D9"/>
    <w:rsid w:val="00483AEC"/>
    <w:rsid w:val="004854AC"/>
    <w:rsid w:val="00491586"/>
    <w:rsid w:val="004A1011"/>
    <w:rsid w:val="004A7340"/>
    <w:rsid w:val="004B2183"/>
    <w:rsid w:val="004B3F3B"/>
    <w:rsid w:val="004C33A2"/>
    <w:rsid w:val="004C3515"/>
    <w:rsid w:val="004C4CFD"/>
    <w:rsid w:val="004E05F4"/>
    <w:rsid w:val="004E2715"/>
    <w:rsid w:val="004E52A1"/>
    <w:rsid w:val="004F600D"/>
    <w:rsid w:val="00502D15"/>
    <w:rsid w:val="00517CC7"/>
    <w:rsid w:val="0052212A"/>
    <w:rsid w:val="00533DD4"/>
    <w:rsid w:val="0053596A"/>
    <w:rsid w:val="00541F2B"/>
    <w:rsid w:val="005424EC"/>
    <w:rsid w:val="0054257D"/>
    <w:rsid w:val="005448F0"/>
    <w:rsid w:val="00552623"/>
    <w:rsid w:val="00556CF0"/>
    <w:rsid w:val="00573419"/>
    <w:rsid w:val="00583C22"/>
    <w:rsid w:val="00597ECF"/>
    <w:rsid w:val="005A6A5D"/>
    <w:rsid w:val="005B2BBE"/>
    <w:rsid w:val="005B63F1"/>
    <w:rsid w:val="005B6722"/>
    <w:rsid w:val="005C338B"/>
    <w:rsid w:val="005F50B1"/>
    <w:rsid w:val="00624F97"/>
    <w:rsid w:val="00625E6D"/>
    <w:rsid w:val="00632A83"/>
    <w:rsid w:val="00632B9D"/>
    <w:rsid w:val="0063389B"/>
    <w:rsid w:val="00642374"/>
    <w:rsid w:val="0064328A"/>
    <w:rsid w:val="00645DBE"/>
    <w:rsid w:val="006571FB"/>
    <w:rsid w:val="00666D51"/>
    <w:rsid w:val="00675611"/>
    <w:rsid w:val="00675651"/>
    <w:rsid w:val="00680E35"/>
    <w:rsid w:val="00680F6E"/>
    <w:rsid w:val="0068262E"/>
    <w:rsid w:val="0068329D"/>
    <w:rsid w:val="00685733"/>
    <w:rsid w:val="00685843"/>
    <w:rsid w:val="006914F8"/>
    <w:rsid w:val="00695A41"/>
    <w:rsid w:val="00697CE5"/>
    <w:rsid w:val="006A2E55"/>
    <w:rsid w:val="006A32C2"/>
    <w:rsid w:val="006A4E76"/>
    <w:rsid w:val="006B09CB"/>
    <w:rsid w:val="006B4E8C"/>
    <w:rsid w:val="006C0207"/>
    <w:rsid w:val="006D4786"/>
    <w:rsid w:val="006E4462"/>
    <w:rsid w:val="006E5AA3"/>
    <w:rsid w:val="006E67D0"/>
    <w:rsid w:val="006F38E0"/>
    <w:rsid w:val="006F3D40"/>
    <w:rsid w:val="006F7677"/>
    <w:rsid w:val="00701FBE"/>
    <w:rsid w:val="00704C8E"/>
    <w:rsid w:val="007129D4"/>
    <w:rsid w:val="007159AC"/>
    <w:rsid w:val="00717077"/>
    <w:rsid w:val="00730949"/>
    <w:rsid w:val="007310B5"/>
    <w:rsid w:val="00732D8E"/>
    <w:rsid w:val="00733415"/>
    <w:rsid w:val="0073365B"/>
    <w:rsid w:val="007400D6"/>
    <w:rsid w:val="00744603"/>
    <w:rsid w:val="00760946"/>
    <w:rsid w:val="00772123"/>
    <w:rsid w:val="00773962"/>
    <w:rsid w:val="00773E51"/>
    <w:rsid w:val="007950B2"/>
    <w:rsid w:val="00795BA4"/>
    <w:rsid w:val="007B479E"/>
    <w:rsid w:val="007B519C"/>
    <w:rsid w:val="007B7652"/>
    <w:rsid w:val="007C567C"/>
    <w:rsid w:val="007E227D"/>
    <w:rsid w:val="00804277"/>
    <w:rsid w:val="008127D8"/>
    <w:rsid w:val="0081567F"/>
    <w:rsid w:val="0081570C"/>
    <w:rsid w:val="00817715"/>
    <w:rsid w:val="0082108A"/>
    <w:rsid w:val="00825750"/>
    <w:rsid w:val="00826D45"/>
    <w:rsid w:val="00832385"/>
    <w:rsid w:val="0084396A"/>
    <w:rsid w:val="00843CDE"/>
    <w:rsid w:val="008455A1"/>
    <w:rsid w:val="008517BC"/>
    <w:rsid w:val="00856B6C"/>
    <w:rsid w:val="00860BFE"/>
    <w:rsid w:val="0086234B"/>
    <w:rsid w:val="00865BBC"/>
    <w:rsid w:val="00865DCE"/>
    <w:rsid w:val="008731C6"/>
    <w:rsid w:val="00873609"/>
    <w:rsid w:val="00882279"/>
    <w:rsid w:val="0088526D"/>
    <w:rsid w:val="00886075"/>
    <w:rsid w:val="008A0E06"/>
    <w:rsid w:val="008A18D5"/>
    <w:rsid w:val="008A7267"/>
    <w:rsid w:val="008B5DE8"/>
    <w:rsid w:val="008D5613"/>
    <w:rsid w:val="008D5866"/>
    <w:rsid w:val="008F1B3C"/>
    <w:rsid w:val="008F1EA0"/>
    <w:rsid w:val="008F3D8D"/>
    <w:rsid w:val="00907510"/>
    <w:rsid w:val="00907BBD"/>
    <w:rsid w:val="0091526E"/>
    <w:rsid w:val="00923C0F"/>
    <w:rsid w:val="00925C71"/>
    <w:rsid w:val="00930235"/>
    <w:rsid w:val="00930878"/>
    <w:rsid w:val="009407A8"/>
    <w:rsid w:val="00944896"/>
    <w:rsid w:val="0095322A"/>
    <w:rsid w:val="009579DF"/>
    <w:rsid w:val="00960955"/>
    <w:rsid w:val="009653EA"/>
    <w:rsid w:val="009666CE"/>
    <w:rsid w:val="00973001"/>
    <w:rsid w:val="00973167"/>
    <w:rsid w:val="00980699"/>
    <w:rsid w:val="0098713F"/>
    <w:rsid w:val="00987C43"/>
    <w:rsid w:val="00995C99"/>
    <w:rsid w:val="00996529"/>
    <w:rsid w:val="009A1DD7"/>
    <w:rsid w:val="009C1ADD"/>
    <w:rsid w:val="009C69D7"/>
    <w:rsid w:val="009C7404"/>
    <w:rsid w:val="009C7F71"/>
    <w:rsid w:val="009D08BF"/>
    <w:rsid w:val="009D19F6"/>
    <w:rsid w:val="009D3F6D"/>
    <w:rsid w:val="009D43EA"/>
    <w:rsid w:val="009D5F67"/>
    <w:rsid w:val="009E26BE"/>
    <w:rsid w:val="00A04521"/>
    <w:rsid w:val="00A06B47"/>
    <w:rsid w:val="00A12364"/>
    <w:rsid w:val="00A1257C"/>
    <w:rsid w:val="00A229BA"/>
    <w:rsid w:val="00A26F21"/>
    <w:rsid w:val="00A3471F"/>
    <w:rsid w:val="00A36D43"/>
    <w:rsid w:val="00A36E95"/>
    <w:rsid w:val="00A406B5"/>
    <w:rsid w:val="00A47C4C"/>
    <w:rsid w:val="00A57883"/>
    <w:rsid w:val="00A60B7C"/>
    <w:rsid w:val="00A66F0D"/>
    <w:rsid w:val="00A67992"/>
    <w:rsid w:val="00A747BC"/>
    <w:rsid w:val="00A776B6"/>
    <w:rsid w:val="00A86DAA"/>
    <w:rsid w:val="00A94F6B"/>
    <w:rsid w:val="00AB2772"/>
    <w:rsid w:val="00AC740A"/>
    <w:rsid w:val="00AE2AAA"/>
    <w:rsid w:val="00AE4763"/>
    <w:rsid w:val="00AE5390"/>
    <w:rsid w:val="00AE7E66"/>
    <w:rsid w:val="00AF13D6"/>
    <w:rsid w:val="00B05E14"/>
    <w:rsid w:val="00B102CB"/>
    <w:rsid w:val="00B214D3"/>
    <w:rsid w:val="00B32AAE"/>
    <w:rsid w:val="00B3795D"/>
    <w:rsid w:val="00B41D5B"/>
    <w:rsid w:val="00B734B8"/>
    <w:rsid w:val="00B74155"/>
    <w:rsid w:val="00B7598E"/>
    <w:rsid w:val="00B8359F"/>
    <w:rsid w:val="00B8585F"/>
    <w:rsid w:val="00B85C70"/>
    <w:rsid w:val="00B86729"/>
    <w:rsid w:val="00B87168"/>
    <w:rsid w:val="00B93666"/>
    <w:rsid w:val="00BA05DC"/>
    <w:rsid w:val="00BA0D0C"/>
    <w:rsid w:val="00BB21FB"/>
    <w:rsid w:val="00BB5E61"/>
    <w:rsid w:val="00BC3DB9"/>
    <w:rsid w:val="00BD0E2C"/>
    <w:rsid w:val="00BE2A01"/>
    <w:rsid w:val="00BE4856"/>
    <w:rsid w:val="00BE69CD"/>
    <w:rsid w:val="00BF3A4B"/>
    <w:rsid w:val="00C0549E"/>
    <w:rsid w:val="00C11098"/>
    <w:rsid w:val="00C15F43"/>
    <w:rsid w:val="00C179EE"/>
    <w:rsid w:val="00C200AD"/>
    <w:rsid w:val="00C25D17"/>
    <w:rsid w:val="00C3103C"/>
    <w:rsid w:val="00C31B8F"/>
    <w:rsid w:val="00C4402B"/>
    <w:rsid w:val="00C464D2"/>
    <w:rsid w:val="00C53F69"/>
    <w:rsid w:val="00C5467F"/>
    <w:rsid w:val="00C57B9A"/>
    <w:rsid w:val="00C91019"/>
    <w:rsid w:val="00C923BA"/>
    <w:rsid w:val="00C95AE3"/>
    <w:rsid w:val="00CB0709"/>
    <w:rsid w:val="00CB0C1D"/>
    <w:rsid w:val="00CD05FA"/>
    <w:rsid w:val="00CE0E59"/>
    <w:rsid w:val="00CE2663"/>
    <w:rsid w:val="00CF33E6"/>
    <w:rsid w:val="00D0039B"/>
    <w:rsid w:val="00D00E6E"/>
    <w:rsid w:val="00D04EF7"/>
    <w:rsid w:val="00D1063D"/>
    <w:rsid w:val="00D14D22"/>
    <w:rsid w:val="00D1564F"/>
    <w:rsid w:val="00D3032B"/>
    <w:rsid w:val="00D36098"/>
    <w:rsid w:val="00D456F6"/>
    <w:rsid w:val="00D4754C"/>
    <w:rsid w:val="00D57182"/>
    <w:rsid w:val="00D612DA"/>
    <w:rsid w:val="00D63711"/>
    <w:rsid w:val="00D73398"/>
    <w:rsid w:val="00D75AB8"/>
    <w:rsid w:val="00D80CF2"/>
    <w:rsid w:val="00D83A0E"/>
    <w:rsid w:val="00D92097"/>
    <w:rsid w:val="00D95ABB"/>
    <w:rsid w:val="00D970C4"/>
    <w:rsid w:val="00DA0B61"/>
    <w:rsid w:val="00DA4BB4"/>
    <w:rsid w:val="00DA4FE0"/>
    <w:rsid w:val="00DA7187"/>
    <w:rsid w:val="00DA7E6A"/>
    <w:rsid w:val="00DE126E"/>
    <w:rsid w:val="00E01BA4"/>
    <w:rsid w:val="00E02397"/>
    <w:rsid w:val="00E03F85"/>
    <w:rsid w:val="00E04624"/>
    <w:rsid w:val="00E138DB"/>
    <w:rsid w:val="00E220BB"/>
    <w:rsid w:val="00E27766"/>
    <w:rsid w:val="00E31F6F"/>
    <w:rsid w:val="00E3322C"/>
    <w:rsid w:val="00E365DC"/>
    <w:rsid w:val="00E36867"/>
    <w:rsid w:val="00E5265B"/>
    <w:rsid w:val="00E57693"/>
    <w:rsid w:val="00E63510"/>
    <w:rsid w:val="00E77B2A"/>
    <w:rsid w:val="00E8354D"/>
    <w:rsid w:val="00E83714"/>
    <w:rsid w:val="00EA2E4B"/>
    <w:rsid w:val="00EA4F37"/>
    <w:rsid w:val="00EA6A6F"/>
    <w:rsid w:val="00EB1004"/>
    <w:rsid w:val="00EC2922"/>
    <w:rsid w:val="00EC4E57"/>
    <w:rsid w:val="00ED15C8"/>
    <w:rsid w:val="00ED46A2"/>
    <w:rsid w:val="00ED58D1"/>
    <w:rsid w:val="00EE0FEE"/>
    <w:rsid w:val="00EF1DDA"/>
    <w:rsid w:val="00EF2131"/>
    <w:rsid w:val="00EF61C2"/>
    <w:rsid w:val="00F0160F"/>
    <w:rsid w:val="00F0293B"/>
    <w:rsid w:val="00F10AAD"/>
    <w:rsid w:val="00F14F5B"/>
    <w:rsid w:val="00F26BB5"/>
    <w:rsid w:val="00F35DB0"/>
    <w:rsid w:val="00F702BE"/>
    <w:rsid w:val="00F759B8"/>
    <w:rsid w:val="00F84672"/>
    <w:rsid w:val="00F93A3F"/>
    <w:rsid w:val="00FA5B0B"/>
    <w:rsid w:val="00FB0B21"/>
    <w:rsid w:val="00FC25CA"/>
    <w:rsid w:val="00FC67C6"/>
    <w:rsid w:val="00FC68C8"/>
    <w:rsid w:val="00FC7E6E"/>
    <w:rsid w:val="00FD13A0"/>
    <w:rsid w:val="00FD57F1"/>
    <w:rsid w:val="00FE0EF4"/>
    <w:rsid w:val="00FF02AE"/>
    <w:rsid w:val="00FF1DDF"/>
    <w:rsid w:val="00FF2BAE"/>
    <w:rsid w:val="00FF50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Calibri" w:hAnsi="Arial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D1063D"/>
    <w:pPr>
      <w:spacing w:after="60"/>
    </w:pPr>
    <w:rPr>
      <w:rFonts w:eastAsia="Times New Roman"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semiHidden/>
    <w:unhideWhenUsed/>
    <w:rsid w:val="007B479E"/>
    <w:pPr>
      <w:tabs>
        <w:tab w:val="center" w:pos="4536"/>
        <w:tab w:val="right" w:pos="9072"/>
      </w:tabs>
      <w:spacing w:after="0"/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rsid w:val="007B479E"/>
  </w:style>
  <w:style w:type="paragraph" w:styleId="Fuzeile">
    <w:name w:val="footer"/>
    <w:basedOn w:val="Standard"/>
    <w:link w:val="FuzeileZchn"/>
    <w:uiPriority w:val="99"/>
    <w:semiHidden/>
    <w:unhideWhenUsed/>
    <w:rsid w:val="007B479E"/>
    <w:pPr>
      <w:tabs>
        <w:tab w:val="center" w:pos="4536"/>
        <w:tab w:val="right" w:pos="9072"/>
      </w:tabs>
      <w:spacing w:after="0"/>
    </w:pPr>
  </w:style>
  <w:style w:type="character" w:customStyle="1" w:styleId="FuzeileZchn">
    <w:name w:val="Fußzeile Zchn"/>
    <w:basedOn w:val="Absatz-Standardschriftart"/>
    <w:link w:val="Fuzeile"/>
    <w:uiPriority w:val="99"/>
    <w:semiHidden/>
    <w:rsid w:val="007B479E"/>
  </w:style>
  <w:style w:type="paragraph" w:styleId="Beschriftung">
    <w:name w:val="caption"/>
    <w:basedOn w:val="Standard"/>
    <w:next w:val="Standard"/>
    <w:uiPriority w:val="35"/>
    <w:unhideWhenUsed/>
    <w:qFormat/>
    <w:rsid w:val="008455A1"/>
    <w:pPr>
      <w:spacing w:after="200"/>
    </w:pPr>
    <w:rPr>
      <w:b/>
      <w:bCs/>
      <w:color w:val="4F81BD"/>
      <w:sz w:val="18"/>
      <w:szCs w:val="18"/>
    </w:rPr>
  </w:style>
  <w:style w:type="paragraph" w:styleId="Listenabsatz">
    <w:name w:val="List Paragraph"/>
    <w:basedOn w:val="Standard"/>
    <w:uiPriority w:val="34"/>
    <w:qFormat/>
    <w:rsid w:val="00F35DB0"/>
    <w:pPr>
      <w:ind w:left="720"/>
      <w:contextualSpacing/>
    </w:pPr>
  </w:style>
  <w:style w:type="character" w:styleId="Kommentarzeichen">
    <w:name w:val="annotation reference"/>
    <w:basedOn w:val="Absatz-Standardschriftart"/>
    <w:uiPriority w:val="99"/>
    <w:semiHidden/>
    <w:unhideWhenUsed/>
    <w:rsid w:val="00C1109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11098"/>
    <w:rPr>
      <w:sz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11098"/>
    <w:rPr>
      <w:rFonts w:eastAsia="Times New Roman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C11098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C11098"/>
    <w:rPr>
      <w:b/>
      <w:bCs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11098"/>
    <w:pPr>
      <w:spacing w:after="0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11098"/>
    <w:rPr>
      <w:rFonts w:ascii="Tahoma" w:eastAsia="Times New Roman" w:hAnsi="Tahoma" w:cs="Tahoma"/>
      <w:sz w:val="16"/>
      <w:szCs w:val="16"/>
    </w:rPr>
  </w:style>
  <w:style w:type="character" w:styleId="Hyperlink">
    <w:name w:val="Hyperlink"/>
    <w:basedOn w:val="Absatz-Standardschriftart"/>
    <w:uiPriority w:val="99"/>
    <w:unhideWhenUsed/>
    <w:rsid w:val="00D1564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chule-bw.de/unterricht/faecher/englisch/mat-med/deal-texts/stats_imgs/stats/" TargetMode="External"/><Relationship Id="rId13" Type="http://schemas.openxmlformats.org/officeDocument/2006/relationships/chart" Target="charts/chart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hart" Target="charts/chart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chule-bw.de/unterricht/faecher/englisch/mat-med/grammatik/tenses/" TargetMode="External"/><Relationship Id="rId5" Type="http://schemas.openxmlformats.org/officeDocument/2006/relationships/webSettings" Target="webSettings.xml"/><Relationship Id="rId15" Type="http://schemas.openxmlformats.org/officeDocument/2006/relationships/chart" Target="charts/chart4.xml"/><Relationship Id="rId10" Type="http://schemas.openxmlformats.org/officeDocument/2006/relationships/hyperlink" Target="http://www.schule-bw.de/unterricht/faecher/englisch/mat-med/2sprachl-mittel/maths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schule-bw.de/unterricht/faecher/englisch/mat-med/deal-texts/stats_imgs/stats/" TargetMode="External"/><Relationship Id="rId14" Type="http://schemas.openxmlformats.org/officeDocument/2006/relationships/chart" Target="charts/chart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1me\ZPG\ZPG%20intern%20org\zpg_templt.dotx" TargetMode="Externa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Office_Excel-Arbeitsblatt1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Office_Excel-Arbeitsblatt2.xlsx"/><Relationship Id="rId1" Type="http://schemas.openxmlformats.org/officeDocument/2006/relationships/themeOverride" Target="../theme/themeOverride2.xm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Office_Excel-Arbeitsblatt3.xlsx"/><Relationship Id="rId1" Type="http://schemas.openxmlformats.org/officeDocument/2006/relationships/themeOverride" Target="../theme/themeOverride3.xml"/></Relationships>
</file>

<file path=word/charts/_rels/chart4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Office_Excel-Arbeitsblatt4.xlsx"/><Relationship Id="rId1" Type="http://schemas.openxmlformats.org/officeDocument/2006/relationships/themeOverride" Target="../theme/themeOverride4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de-DE"/>
  <c:chart>
    <c:autoTitleDeleted val="1"/>
    <c:plotArea>
      <c:layout/>
      <c:lineChart>
        <c:grouping val="standard"/>
        <c:ser>
          <c:idx val="0"/>
          <c:order val="0"/>
          <c:tx>
            <c:strRef>
              <c:f>Tabelle1!$B$1</c:f>
              <c:strCache>
                <c:ptCount val="1"/>
                <c:pt idx="0">
                  <c:v>Datenreihe 1</c:v>
                </c:pt>
              </c:strCache>
            </c:strRef>
          </c:tx>
          <c:cat>
            <c:strRef>
              <c:f>Tabelle1!$A$2:$A$5</c:f>
              <c:strCache>
                <c:ptCount val="4"/>
                <c:pt idx="0">
                  <c:v>Jan</c:v>
                </c:pt>
                <c:pt idx="1">
                  <c:v>Feb</c:v>
                </c:pt>
                <c:pt idx="2">
                  <c:v>Mar</c:v>
                </c:pt>
                <c:pt idx="3">
                  <c:v>Apr</c:v>
                </c:pt>
              </c:strCache>
            </c:strRef>
          </c:cat>
          <c:val>
            <c:numRef>
              <c:f>Tabelle1!$B$2:$B$5</c:f>
            </c:numRef>
          </c:val>
        </c:ser>
        <c:ser>
          <c:idx val="1"/>
          <c:order val="1"/>
          <c:tx>
            <c:strRef>
              <c:f>Tabelle1!$C$1</c:f>
              <c:strCache>
                <c:ptCount val="1"/>
                <c:pt idx="0">
                  <c:v>price per barrel </c:v>
                </c:pt>
              </c:strCache>
            </c:strRef>
          </c:tx>
          <c:spPr>
            <a:ln>
              <a:solidFill>
                <a:schemeClr val="tx1"/>
              </a:solidFill>
            </a:ln>
          </c:spPr>
          <c:marker>
            <c:symbol val="none"/>
          </c:marker>
          <c:cat>
            <c:strRef>
              <c:f>Tabelle1!$A$2:$A$5</c:f>
              <c:strCache>
                <c:ptCount val="4"/>
                <c:pt idx="0">
                  <c:v>Jan</c:v>
                </c:pt>
                <c:pt idx="1">
                  <c:v>Feb</c:v>
                </c:pt>
                <c:pt idx="2">
                  <c:v>Mar</c:v>
                </c:pt>
                <c:pt idx="3">
                  <c:v>Apr</c:v>
                </c:pt>
              </c:strCache>
            </c:strRef>
          </c:cat>
          <c:val>
            <c:numRef>
              <c:f>Tabelle1!$C$2:$C$5</c:f>
              <c:numCache>
                <c:formatCode>General</c:formatCode>
                <c:ptCount val="4"/>
                <c:pt idx="0">
                  <c:v>150</c:v>
                </c:pt>
                <c:pt idx="1">
                  <c:v>145</c:v>
                </c:pt>
                <c:pt idx="2">
                  <c:v>125</c:v>
                </c:pt>
                <c:pt idx="3">
                  <c:v>135</c:v>
                </c:pt>
              </c:numCache>
            </c:numRef>
          </c:val>
        </c:ser>
        <c:ser>
          <c:idx val="2"/>
          <c:order val="2"/>
          <c:tx>
            <c:strRef>
              <c:f>Tabelle1!$D$1</c:f>
              <c:strCache>
                <c:ptCount val="1"/>
                <c:pt idx="0">
                  <c:v>Datenreihe 3</c:v>
                </c:pt>
              </c:strCache>
            </c:strRef>
          </c:tx>
          <c:cat>
            <c:strRef>
              <c:f>Tabelle1!$A$2:$A$5</c:f>
              <c:strCache>
                <c:ptCount val="4"/>
                <c:pt idx="0">
                  <c:v>Jan</c:v>
                </c:pt>
                <c:pt idx="1">
                  <c:v>Feb</c:v>
                </c:pt>
                <c:pt idx="2">
                  <c:v>Mar</c:v>
                </c:pt>
                <c:pt idx="3">
                  <c:v>Apr</c:v>
                </c:pt>
              </c:strCache>
            </c:strRef>
          </c:cat>
          <c:val>
            <c:numRef>
              <c:f>Tabelle1!$D$2:$D$5</c:f>
            </c:numRef>
          </c:val>
        </c:ser>
        <c:dropLines/>
        <c:marker val="1"/>
        <c:axId val="144335616"/>
        <c:axId val="144337536"/>
      </c:lineChart>
      <c:catAx>
        <c:axId val="144335616"/>
        <c:scaling>
          <c:orientation val="minMax"/>
        </c:scaling>
        <c:axPos val="b"/>
        <c:title>
          <c:tx>
            <c:rich>
              <a:bodyPr/>
              <a:lstStyle/>
              <a:p>
                <a:pPr>
                  <a:defRPr sz="1003" b="1" i="0" u="none" strike="noStrike" baseline="0">
                    <a:solidFill>
                      <a:srgbClr val="000000"/>
                    </a:solidFill>
                    <a:latin typeface="Calibri"/>
                    <a:ea typeface="Calibri"/>
                    <a:cs typeface="Calibri"/>
                  </a:defRPr>
                </a:pPr>
                <a:r>
                  <a:rPr lang="de-DE"/>
                  <a:t>2013</a:t>
                </a:r>
              </a:p>
            </c:rich>
          </c:tx>
        </c:title>
        <c:numFmt formatCode="General" sourceLinked="1"/>
        <c:majorTickMark val="none"/>
        <c:tickLblPos val="nextTo"/>
        <c:crossAx val="144337536"/>
        <c:crosses val="autoZero"/>
        <c:auto val="1"/>
        <c:lblAlgn val="ctr"/>
        <c:lblOffset val="100"/>
      </c:catAx>
      <c:valAx>
        <c:axId val="144337536"/>
        <c:scaling>
          <c:orientation val="minMax"/>
        </c:scaling>
        <c:axPos val="l"/>
        <c:majorGridlines/>
        <c:title>
          <c:tx>
            <c:rich>
              <a:bodyPr/>
              <a:lstStyle/>
              <a:p>
                <a:pPr>
                  <a:defRPr sz="1003" b="1" i="0" u="none" strike="noStrike" baseline="0">
                    <a:solidFill>
                      <a:srgbClr val="000000"/>
                    </a:solidFill>
                    <a:latin typeface="Calibri"/>
                    <a:ea typeface="Calibri"/>
                    <a:cs typeface="Calibri"/>
                  </a:defRPr>
                </a:pPr>
                <a:r>
                  <a:rPr lang="de-DE"/>
                  <a:t>price per barrel of crude oil</a:t>
                </a:r>
              </a:p>
            </c:rich>
          </c:tx>
          <c:layout>
            <c:manualLayout>
              <c:xMode val="edge"/>
              <c:yMode val="edge"/>
              <c:x val="1.7910632674412209E-2"/>
              <c:y val="0.1112066695546552"/>
            </c:manualLayout>
          </c:layout>
        </c:title>
        <c:numFmt formatCode="#,##0.00" sourceLinked="0"/>
        <c:tickLblPos val="nextTo"/>
        <c:crossAx val="144335616"/>
        <c:crosses val="autoZero"/>
        <c:crossBetween val="between"/>
      </c:valAx>
      <c:spPr>
        <a:solidFill>
          <a:sysClr val="window" lastClr="FFFFFF"/>
        </a:solidFill>
        <a:ln>
          <a:solidFill>
            <a:schemeClr val="accent1"/>
          </a:solidFill>
        </a:ln>
      </c:spPr>
    </c:plotArea>
    <c:plotVisOnly val="1"/>
    <c:dispBlanksAs val="gap"/>
  </c:chart>
  <c:externalData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de-DE"/>
  <c:style val="1"/>
  <c:chart>
    <c:autoTitleDeleted val="1"/>
    <c:plotArea>
      <c:layout>
        <c:manualLayout>
          <c:layoutTarget val="inner"/>
          <c:xMode val="edge"/>
          <c:yMode val="edge"/>
          <c:x val="0.20710746187276946"/>
          <c:y val="0.17021276595744694"/>
          <c:w val="0.6206987873970059"/>
          <c:h val="0.69831153266234525"/>
        </c:manualLayout>
      </c:layout>
      <c:pieChart>
        <c:varyColors val="1"/>
        <c:ser>
          <c:idx val="0"/>
          <c:order val="0"/>
          <c:tx>
            <c:strRef>
              <c:f>Tabelle1!$B$1</c:f>
              <c:strCache>
                <c:ptCount val="1"/>
                <c:pt idx="0">
                  <c:v>Fuel</c:v>
                </c:pt>
              </c:strCache>
            </c:strRef>
          </c:tx>
          <c:explosion val="11"/>
          <c:cat>
            <c:strRef>
              <c:f>Tabelle1!$A$2:$A$5</c:f>
              <c:strCache>
                <c:ptCount val="2"/>
                <c:pt idx="0">
                  <c:v>renewable</c:v>
                </c:pt>
                <c:pt idx="1">
                  <c:v>fossile </c:v>
                </c:pt>
              </c:strCache>
            </c:strRef>
          </c:cat>
          <c:val>
            <c:numRef>
              <c:f>Tabelle1!$B$2:$B$5</c:f>
              <c:numCache>
                <c:formatCode>General</c:formatCode>
                <c:ptCount val="2"/>
                <c:pt idx="0">
                  <c:v>1</c:v>
                </c:pt>
                <c:pt idx="1">
                  <c:v>9</c:v>
                </c:pt>
              </c:numCache>
            </c:numRef>
          </c:val>
        </c:ser>
        <c:firstSliceAng val="0"/>
      </c:pieChart>
      <c:spPr>
        <a:noFill/>
        <a:ln w="25479">
          <a:noFill/>
        </a:ln>
      </c:spPr>
    </c:plotArea>
    <c:legend>
      <c:legendPos val="b"/>
      <c:layout>
        <c:manualLayout>
          <c:xMode val="edge"/>
          <c:yMode val="edge"/>
          <c:x val="0.17459151598145092"/>
          <c:y val="0.87580418726728915"/>
          <c:w val="0.65005965163445834"/>
          <c:h val="0.11838236790168656"/>
        </c:manualLayout>
      </c:layout>
    </c:legend>
    <c:plotVisOnly val="1"/>
    <c:dispBlanksAs val="zero"/>
  </c:chart>
  <c:externalData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de-DE"/>
  <c:style val="1"/>
  <c:chart>
    <c:autoTitleDeleted val="1"/>
    <c:plotArea>
      <c:layout>
        <c:manualLayout>
          <c:layoutTarget val="inner"/>
          <c:xMode val="edge"/>
          <c:yMode val="edge"/>
          <c:x val="0.21149688342700629"/>
          <c:y val="0.16307893020221786"/>
          <c:w val="0.58797415198340131"/>
          <c:h val="0.69939391137751661"/>
        </c:manualLayout>
      </c:layout>
      <c:pieChart>
        <c:varyColors val="1"/>
        <c:ser>
          <c:idx val="0"/>
          <c:order val="0"/>
          <c:tx>
            <c:strRef>
              <c:f>Tabelle1!$B$1</c:f>
              <c:strCache>
                <c:ptCount val="1"/>
                <c:pt idx="0">
                  <c:v>forecast</c:v>
                </c:pt>
              </c:strCache>
            </c:strRef>
          </c:tx>
          <c:explosion val="4"/>
          <c:cat>
            <c:strRef>
              <c:f>Tabelle1!$A$2:$A$5</c:f>
              <c:strCache>
                <c:ptCount val="2"/>
                <c:pt idx="0">
                  <c:v>renewable </c:v>
                </c:pt>
                <c:pt idx="1">
                  <c:v>fossile</c:v>
                </c:pt>
              </c:strCache>
            </c:strRef>
          </c:cat>
          <c:val>
            <c:numRef>
              <c:f>Tabelle1!$B$2:$B$5</c:f>
              <c:numCache>
                <c:formatCode>General</c:formatCode>
                <c:ptCount val="2"/>
                <c:pt idx="0">
                  <c:v>4</c:v>
                </c:pt>
                <c:pt idx="1">
                  <c:v>6</c:v>
                </c:pt>
              </c:numCache>
            </c:numRef>
          </c:val>
        </c:ser>
        <c:firstSliceAng val="0"/>
      </c:pieChart>
      <c:spPr>
        <a:noFill/>
        <a:ln w="25479">
          <a:noFill/>
        </a:ln>
      </c:spPr>
    </c:plotArea>
    <c:legend>
      <c:legendPos val="b"/>
      <c:layout>
        <c:manualLayout>
          <c:xMode val="edge"/>
          <c:yMode val="edge"/>
          <c:x val="0.19368568512269299"/>
          <c:y val="0.87551883049502699"/>
          <c:w val="0.61262758821814145"/>
          <c:h val="0.11795763901605315"/>
        </c:manualLayout>
      </c:layout>
    </c:legend>
    <c:plotVisOnly val="1"/>
    <c:dispBlanksAs val="zero"/>
  </c:chart>
  <c:externalData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de-DE"/>
  <c:chart>
    <c:plotArea>
      <c:layout/>
      <c:barChart>
        <c:barDir val="bar"/>
        <c:grouping val="clustered"/>
        <c:ser>
          <c:idx val="0"/>
          <c:order val="0"/>
          <c:tx>
            <c:strRef>
              <c:f>Tabelle1!$B$1</c:f>
              <c:strCache>
                <c:ptCount val="1"/>
                <c:pt idx="0">
                  <c:v>native speakers</c:v>
                </c:pt>
              </c:strCache>
            </c:strRef>
          </c:tx>
          <c:spPr>
            <a:solidFill>
              <a:schemeClr val="bg1">
                <a:lumMod val="75000"/>
              </a:schemeClr>
            </a:solidFill>
          </c:spPr>
          <c:cat>
            <c:numRef>
              <c:f>Tabelle1!$A$2:$A$6</c:f>
              <c:numCache>
                <c:formatCode>General</c:formatCode>
                <c:ptCount val="3"/>
                <c:pt idx="0">
                  <c:v>1970</c:v>
                </c:pt>
                <c:pt idx="1">
                  <c:v>2015</c:v>
                </c:pt>
              </c:numCache>
            </c:numRef>
          </c:cat>
          <c:val>
            <c:numRef>
              <c:f>Tabelle1!$B$2:$B$6</c:f>
              <c:numCache>
                <c:formatCode>General</c:formatCode>
                <c:ptCount val="3"/>
                <c:pt idx="0">
                  <c:v>0.9</c:v>
                </c:pt>
                <c:pt idx="1">
                  <c:v>0.70000000000000062</c:v>
                </c:pt>
              </c:numCache>
            </c:numRef>
          </c:val>
        </c:ser>
        <c:ser>
          <c:idx val="1"/>
          <c:order val="1"/>
          <c:tx>
            <c:strRef>
              <c:f>Tabelle1!$C$1</c:f>
              <c:strCache>
                <c:ptCount val="1"/>
                <c:pt idx="0">
                  <c:v>2nd language</c:v>
                </c:pt>
              </c:strCache>
            </c:strRef>
          </c:tx>
          <c:spPr>
            <a:solidFill>
              <a:schemeClr val="tx1"/>
            </a:solidFill>
            <a:ln cap="sq">
              <a:prstDash val="solid"/>
              <a:bevel/>
            </a:ln>
          </c:spPr>
          <c:cat>
            <c:numRef>
              <c:f>Tabelle1!$A$2:$A$6</c:f>
              <c:numCache>
                <c:formatCode>General</c:formatCode>
                <c:ptCount val="3"/>
                <c:pt idx="0">
                  <c:v>1970</c:v>
                </c:pt>
                <c:pt idx="1">
                  <c:v>2015</c:v>
                </c:pt>
              </c:numCache>
            </c:numRef>
          </c:cat>
          <c:val>
            <c:numRef>
              <c:f>Tabelle1!$C$2:$C$6</c:f>
              <c:numCache>
                <c:formatCode>General</c:formatCode>
                <c:ptCount val="3"/>
                <c:pt idx="0">
                  <c:v>2.4</c:v>
                </c:pt>
                <c:pt idx="1">
                  <c:v>1.4</c:v>
                </c:pt>
              </c:numCache>
            </c:numRef>
          </c:val>
        </c:ser>
        <c:ser>
          <c:idx val="2"/>
          <c:order val="2"/>
          <c:tx>
            <c:strRef>
              <c:f>Tabelle1!$D$1</c:f>
              <c:strCache>
                <c:ptCount val="1"/>
                <c:pt idx="0">
                  <c:v>Datenreihe 3</c:v>
                </c:pt>
              </c:strCache>
            </c:strRef>
          </c:tx>
          <c:cat>
            <c:numRef>
              <c:f>Tabelle1!$A$2:$A$6</c:f>
              <c:numCache>
                <c:formatCode>General</c:formatCode>
                <c:ptCount val="3"/>
                <c:pt idx="0">
                  <c:v>1970</c:v>
                </c:pt>
                <c:pt idx="1">
                  <c:v>2015</c:v>
                </c:pt>
              </c:numCache>
            </c:numRef>
          </c:cat>
          <c:val>
            <c:numRef>
              <c:f>Tabelle1!$D$2:$D$6</c:f>
            </c:numRef>
          </c:val>
        </c:ser>
        <c:ser>
          <c:idx val="3"/>
          <c:order val="3"/>
          <c:tx>
            <c:strRef>
              <c:f>Tabelle1!$E$1</c:f>
              <c:strCache>
                <c:ptCount val="1"/>
                <c:pt idx="0">
                  <c:v>Datenreihe 4</c:v>
                </c:pt>
              </c:strCache>
            </c:strRef>
          </c:tx>
          <c:cat>
            <c:numRef>
              <c:f>Tabelle1!$A$2:$A$6</c:f>
              <c:numCache>
                <c:formatCode>General</c:formatCode>
                <c:ptCount val="3"/>
                <c:pt idx="0">
                  <c:v>1970</c:v>
                </c:pt>
                <c:pt idx="1">
                  <c:v>2015</c:v>
                </c:pt>
              </c:numCache>
            </c:numRef>
          </c:cat>
          <c:val>
            <c:numRef>
              <c:f>Tabelle1!$E$2:$E$6</c:f>
            </c:numRef>
          </c:val>
        </c:ser>
        <c:gapWidth val="0"/>
        <c:overlap val="-100"/>
        <c:axId val="165973376"/>
        <c:axId val="181310592"/>
      </c:barChart>
      <c:dateAx>
        <c:axId val="165973376"/>
        <c:scaling>
          <c:orientation val="minMax"/>
        </c:scaling>
        <c:delete val="1"/>
        <c:axPos val="l"/>
        <c:numFmt formatCode="General" sourceLinked="1"/>
        <c:tickLblPos val="none"/>
        <c:crossAx val="181310592"/>
        <c:crosses val="autoZero"/>
        <c:lblOffset val="100"/>
      </c:dateAx>
      <c:valAx>
        <c:axId val="181310592"/>
        <c:scaling>
          <c:orientation val="minMax"/>
        </c:scaling>
        <c:axPos val="b"/>
        <c:majorGridlines/>
        <c:numFmt formatCode="General" sourceLinked="1"/>
        <c:tickLblPos val="nextTo"/>
        <c:crossAx val="165973376"/>
        <c:crosses val="autoZero"/>
        <c:crossBetween val="between"/>
      </c:valAx>
      <c:spPr>
        <a:noFill/>
        <a:ln w="25531">
          <a:noFill/>
        </a:ln>
      </c:spPr>
    </c:plotArea>
    <c:legend>
      <c:legendPos val="r"/>
    </c:legend>
    <c:plotVisOnly val="1"/>
    <c:dispBlanksAs val="gap"/>
  </c:chart>
  <c:externalData r:id="rId2"/>
</c:chartSpace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Larissa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Larissa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Larissa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Larissa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Larissa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Larissa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3.xml><?xml version="1.0" encoding="utf-8"?>
<a:themeOverride xmlns:a="http://schemas.openxmlformats.org/drawingml/2006/main">
  <a:clrScheme name="Larissa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Larissa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Larissa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4.xml><?xml version="1.0" encoding="utf-8"?>
<a:themeOverride xmlns:a="http://schemas.openxmlformats.org/drawingml/2006/main">
  <a:clrScheme name="Larissa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Larissa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Larissa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350B2D-675C-4F07-9C6B-038BBEE794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zpg_templt.dotx</Template>
  <TotalTime>0</TotalTime>
  <Pages>2</Pages>
  <Words>629</Words>
  <Characters>3967</Characters>
  <Application>Microsoft Office Word</Application>
  <DocSecurity>0</DocSecurity>
  <Lines>33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Kbu12</dc:creator>
  <cp:lastModifiedBy>Kbu15</cp:lastModifiedBy>
  <cp:revision>6</cp:revision>
  <cp:lastPrinted>2015-04-18T19:22:00Z</cp:lastPrinted>
  <dcterms:created xsi:type="dcterms:W3CDTF">2015-07-12T19:35:00Z</dcterms:created>
  <dcterms:modified xsi:type="dcterms:W3CDTF">2015-07-13T06:18:00Z</dcterms:modified>
</cp:coreProperties>
</file>