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C229F" w14:textId="77777777" w:rsidR="00DA29B5" w:rsidRPr="00DA29B5" w:rsidRDefault="00DA29B5" w:rsidP="00DA29B5">
      <w:pPr>
        <w:pStyle w:val="berschrift1"/>
      </w:pPr>
      <w:r w:rsidRPr="002825A7">
        <w:rPr>
          <w:i/>
        </w:rPr>
        <w:t xml:space="preserve">qui, </w:t>
      </w:r>
      <w:proofErr w:type="spellStart"/>
      <w:r w:rsidRPr="002825A7">
        <w:rPr>
          <w:i/>
        </w:rPr>
        <w:t>quae</w:t>
      </w:r>
      <w:proofErr w:type="spellEnd"/>
      <w:r w:rsidRPr="002825A7">
        <w:rPr>
          <w:i/>
        </w:rPr>
        <w:t>, quod</w:t>
      </w:r>
      <w:r w:rsidRPr="00DA29B5">
        <w:t xml:space="preserve"> und andere Relativpronomina</w:t>
      </w:r>
    </w:p>
    <w:p w14:paraId="52B91B02" w14:textId="77777777" w:rsidR="00DA29B5" w:rsidRPr="00DA29B5" w:rsidRDefault="00DA29B5" w:rsidP="00DA29B5">
      <w:pPr>
        <w:pStyle w:val="berschrift3"/>
      </w:pPr>
      <w:r w:rsidRPr="00DA29B5">
        <w:t>Verwendung und Bezug zum Bildungsplan</w:t>
      </w:r>
    </w:p>
    <w:p w14:paraId="224DEF20" w14:textId="77777777" w:rsidR="00DA29B5" w:rsidRPr="00DA29B5" w:rsidRDefault="00DA29B5" w:rsidP="00DA29B5">
      <w:r w:rsidRPr="00DA29B5">
        <w:t>Wenn man nur die Formen betrachtet, dann sind drei Relativpronomina zu unterscheiden:</w:t>
      </w:r>
    </w:p>
    <w:p w14:paraId="22DB5879" w14:textId="77777777" w:rsidR="00DA29B5" w:rsidRPr="00DA29B5" w:rsidRDefault="00DA29B5" w:rsidP="00DA29B5">
      <w:pPr>
        <w:numPr>
          <w:ilvl w:val="0"/>
          <w:numId w:val="10"/>
        </w:numPr>
      </w:pPr>
      <w:r w:rsidRPr="00DA29B5">
        <w:t xml:space="preserve">Das eigentliche Relativpronomen </w:t>
      </w:r>
      <w:r w:rsidRPr="00DA29B5">
        <w:rPr>
          <w:i/>
          <w:iCs/>
        </w:rPr>
        <w:t xml:space="preserve">qui, </w:t>
      </w:r>
      <w:proofErr w:type="spellStart"/>
      <w:r w:rsidRPr="00DA29B5">
        <w:rPr>
          <w:i/>
          <w:iCs/>
        </w:rPr>
        <w:t>qu</w:t>
      </w:r>
      <w:bookmarkStart w:id="0" w:name="_GoBack"/>
      <w:bookmarkEnd w:id="0"/>
      <w:r w:rsidRPr="00DA29B5">
        <w:rPr>
          <w:i/>
          <w:iCs/>
        </w:rPr>
        <w:t>ae</w:t>
      </w:r>
      <w:proofErr w:type="spellEnd"/>
      <w:r w:rsidRPr="00DA29B5">
        <w:rPr>
          <w:i/>
          <w:iCs/>
        </w:rPr>
        <w:t xml:space="preserve">, quod </w:t>
      </w:r>
      <w:r w:rsidRPr="00DA29B5">
        <w:t xml:space="preserve">wird vom Bildungsplan bereits für die ersten Klassenstufen vorgesehen (Latein als 1. Fremdsprache, </w:t>
      </w:r>
      <w:hyperlink r:id="rId8" w:anchor="anker3233310" w:tgtFrame="_blank" w:tooltip="Bildungsplan Klasse 5 und 6" w:history="1">
        <w:r w:rsidRPr="00DA29B5">
          <w:rPr>
            <w:rStyle w:val="Hyperlink"/>
          </w:rPr>
          <w:t>Klasse 5/6</w:t>
        </w:r>
      </w:hyperlink>
      <w:r w:rsidRPr="00DA29B5">
        <w:t xml:space="preserve">; Latein als 2. FS.: </w:t>
      </w:r>
      <w:hyperlink r:id="rId9" w:anchor="anker3247635" w:tgtFrame="_blank" w:tooltip="Bildungsplan Klasse 6-8 Latein als 2. Fremdsprache" w:history="1">
        <w:r w:rsidRPr="00DA29B5">
          <w:rPr>
            <w:rStyle w:val="Hyperlink"/>
          </w:rPr>
          <w:t>Klasse 6 bis 8</w:t>
        </w:r>
      </w:hyperlink>
      <w:r w:rsidRPr="00DA29B5">
        <w:t>)</w:t>
      </w:r>
      <w:r w:rsidRPr="00DA29B5">
        <w:br/>
        <w:t xml:space="preserve">Beispiel: </w:t>
      </w:r>
    </w:p>
    <w:p w14:paraId="53DDD620" w14:textId="77777777" w:rsidR="00DA29B5" w:rsidRPr="00DA29B5" w:rsidRDefault="00DA29B5" w:rsidP="00DA29B5">
      <w:pPr>
        <w:ind w:left="1418"/>
      </w:pPr>
      <w:r w:rsidRPr="00DA29B5">
        <w:t xml:space="preserve">Liber, </w:t>
      </w:r>
      <w:proofErr w:type="spellStart"/>
      <w:r w:rsidRPr="00DA29B5">
        <w:rPr>
          <w:b/>
          <w:bCs/>
        </w:rPr>
        <w:t>quem</w:t>
      </w:r>
      <w:proofErr w:type="spellEnd"/>
      <w:r w:rsidRPr="00DA29B5">
        <w:t xml:space="preserve"> </w:t>
      </w:r>
      <w:proofErr w:type="spellStart"/>
      <w:r w:rsidRPr="00DA29B5">
        <w:t>legi</w:t>
      </w:r>
      <w:proofErr w:type="spellEnd"/>
      <w:r w:rsidRPr="00DA29B5">
        <w:t xml:space="preserve">, Tullio </w:t>
      </w:r>
      <w:proofErr w:type="spellStart"/>
      <w:r w:rsidRPr="00DA29B5">
        <w:t>amico</w:t>
      </w:r>
      <w:proofErr w:type="spellEnd"/>
      <w:r w:rsidRPr="00DA29B5">
        <w:t xml:space="preserve"> est.</w:t>
      </w:r>
    </w:p>
    <w:p w14:paraId="006C5E00" w14:textId="77777777" w:rsidR="00DA29B5" w:rsidRPr="00DA29B5" w:rsidRDefault="00DA29B5" w:rsidP="00DA29B5">
      <w:pPr>
        <w:ind w:left="1418"/>
      </w:pPr>
      <w:r w:rsidRPr="00DA29B5">
        <w:t xml:space="preserve">Das Buch, </w:t>
      </w:r>
      <w:r w:rsidRPr="00DA29B5">
        <w:rPr>
          <w:b/>
          <w:bCs/>
        </w:rPr>
        <w:t>das</w:t>
      </w:r>
      <w:r w:rsidRPr="00DA29B5">
        <w:t xml:space="preserve"> ich las, gehört meinem Freund Tullius.</w:t>
      </w:r>
    </w:p>
    <w:p w14:paraId="585EC758" w14:textId="77777777" w:rsidR="00DA29B5" w:rsidRPr="00DA29B5" w:rsidRDefault="00DA29B5" w:rsidP="00DA29B5">
      <w:pPr>
        <w:ind w:left="709"/>
      </w:pPr>
      <w:r w:rsidRPr="00DA29B5">
        <w:t xml:space="preserve">* Dieses Relativpronomen </w:t>
      </w:r>
      <w:r w:rsidRPr="00DA29B5">
        <w:rPr>
          <w:i/>
          <w:iCs/>
        </w:rPr>
        <w:t xml:space="preserve">qui, </w:t>
      </w:r>
      <w:proofErr w:type="spellStart"/>
      <w:r w:rsidRPr="00DA29B5">
        <w:rPr>
          <w:i/>
          <w:iCs/>
        </w:rPr>
        <w:t>quae</w:t>
      </w:r>
      <w:proofErr w:type="spellEnd"/>
      <w:r w:rsidRPr="00DA29B5">
        <w:t xml:space="preserve"> und </w:t>
      </w:r>
      <w:r w:rsidRPr="00DA29B5">
        <w:rPr>
          <w:i/>
          <w:iCs/>
        </w:rPr>
        <w:t>quod</w:t>
      </w:r>
      <w:r w:rsidRPr="00DA29B5">
        <w:t xml:space="preserve"> wird auch als </w:t>
      </w:r>
      <w:r w:rsidRPr="00DA29B5">
        <w:rPr>
          <w:b/>
          <w:bCs/>
        </w:rPr>
        <w:t>adjektivisches Fragepronomen</w:t>
      </w:r>
      <w:r w:rsidRPr="00DA29B5">
        <w:t xml:space="preserve"> verwendet: </w:t>
      </w:r>
      <w:proofErr w:type="spellStart"/>
      <w:r w:rsidRPr="00DA29B5">
        <w:t>Quem</w:t>
      </w:r>
      <w:proofErr w:type="spellEnd"/>
      <w:r w:rsidRPr="00DA29B5">
        <w:t xml:space="preserve"> </w:t>
      </w:r>
      <w:proofErr w:type="spellStart"/>
      <w:r w:rsidRPr="00DA29B5">
        <w:t>librum</w:t>
      </w:r>
      <w:proofErr w:type="spellEnd"/>
      <w:r w:rsidRPr="00DA29B5">
        <w:t xml:space="preserve"> </w:t>
      </w:r>
      <w:proofErr w:type="spellStart"/>
      <w:r w:rsidRPr="00DA29B5">
        <w:t>legisti</w:t>
      </w:r>
      <w:proofErr w:type="spellEnd"/>
      <w:r w:rsidRPr="00DA29B5">
        <w:t xml:space="preserve">? Welches Buch hast du gelesen? Diese Verwendung von </w:t>
      </w:r>
      <w:r w:rsidRPr="00DA29B5">
        <w:rPr>
          <w:i/>
          <w:iCs/>
        </w:rPr>
        <w:t xml:space="preserve">qui, </w:t>
      </w:r>
      <w:proofErr w:type="spellStart"/>
      <w:r w:rsidRPr="00DA29B5">
        <w:rPr>
          <w:i/>
          <w:iCs/>
        </w:rPr>
        <w:t>quae</w:t>
      </w:r>
      <w:proofErr w:type="spellEnd"/>
      <w:r w:rsidRPr="00DA29B5">
        <w:rPr>
          <w:i/>
          <w:iCs/>
        </w:rPr>
        <w:t>, quod</w:t>
      </w:r>
      <w:r w:rsidRPr="00DA29B5">
        <w:t xml:space="preserve"> wird vom Bildungsplan (1. FS.) für </w:t>
      </w:r>
      <w:hyperlink r:id="rId10" w:anchor="anker3233633" w:tgtFrame="_blank" w:tooltip="adjektivisches Interrogativpronomen" w:history="1">
        <w:r w:rsidRPr="00DA29B5">
          <w:rPr>
            <w:rStyle w:val="Hyperlink"/>
          </w:rPr>
          <w:t>Klasse 7/8</w:t>
        </w:r>
      </w:hyperlink>
      <w:r w:rsidRPr="00DA29B5">
        <w:t xml:space="preserve"> und  2. FS. für </w:t>
      </w:r>
      <w:hyperlink r:id="rId11" w:tgtFrame="_blank" w:tooltip="adjektivisches Interrogativpronomen" w:history="1">
        <w:r w:rsidRPr="00DA29B5">
          <w:rPr>
            <w:rStyle w:val="Hyperlink"/>
          </w:rPr>
          <w:t>Klasse 9/10</w:t>
        </w:r>
      </w:hyperlink>
      <w:r w:rsidR="00265DA6">
        <w:t xml:space="preserve"> vorgesehen.</w:t>
      </w:r>
      <w:r w:rsidRPr="00DA29B5">
        <w:br/>
        <w:t xml:space="preserve">* Das Pronomen </w:t>
      </w:r>
      <w:r w:rsidRPr="00DA29B5">
        <w:rPr>
          <w:i/>
          <w:iCs/>
        </w:rPr>
        <w:t xml:space="preserve">qui / </w:t>
      </w:r>
      <w:proofErr w:type="spellStart"/>
      <w:r w:rsidRPr="00DA29B5">
        <w:rPr>
          <w:i/>
          <w:iCs/>
        </w:rPr>
        <w:t>quae</w:t>
      </w:r>
      <w:proofErr w:type="spellEnd"/>
      <w:r w:rsidRPr="00DA29B5">
        <w:rPr>
          <w:i/>
          <w:iCs/>
        </w:rPr>
        <w:t xml:space="preserve"> / quod</w:t>
      </w:r>
      <w:r w:rsidRPr="00DA29B5">
        <w:t xml:space="preserve"> bedeutet nach</w:t>
      </w:r>
      <w:r w:rsidRPr="00DA29B5">
        <w:rPr>
          <w:b/>
          <w:bCs/>
        </w:rPr>
        <w:t xml:space="preserve"> si, ne, nisi</w:t>
      </w:r>
      <w:r w:rsidRPr="00DA29B5">
        <w:t xml:space="preserve"> und </w:t>
      </w:r>
      <w:proofErr w:type="spellStart"/>
      <w:r w:rsidRPr="00DA29B5">
        <w:rPr>
          <w:b/>
          <w:bCs/>
        </w:rPr>
        <w:t>num</w:t>
      </w:r>
      <w:proofErr w:type="spellEnd"/>
      <w:r w:rsidRPr="00DA29B5">
        <w:rPr>
          <w:b/>
          <w:bCs/>
        </w:rPr>
        <w:t xml:space="preserve"> und anderen Wörtern </w:t>
      </w:r>
      <w:r w:rsidRPr="00DA29B5">
        <w:rPr>
          <w:i/>
          <w:iCs/>
        </w:rPr>
        <w:t>etwas</w:t>
      </w:r>
      <w:r w:rsidRPr="00DA29B5">
        <w:t xml:space="preserve"> oder </w:t>
      </w:r>
      <w:r w:rsidRPr="00DA29B5">
        <w:rPr>
          <w:i/>
          <w:iCs/>
        </w:rPr>
        <w:t>jemand</w:t>
      </w:r>
      <w:r w:rsidRPr="00DA29B5">
        <w:t xml:space="preserve">; siehe hierzu den Abschnitt </w:t>
      </w:r>
      <w:hyperlink r:id="rId12" w:tooltip="Deklination und Verwendung der Indefinitpronomina" w:history="1">
        <w:r w:rsidRPr="00DA29B5">
          <w:rPr>
            <w:rStyle w:val="Hyperlink"/>
          </w:rPr>
          <w:t>Indefinitpronomina</w:t>
        </w:r>
      </w:hyperlink>
      <w:r w:rsidRPr="00DA29B5">
        <w:t>.</w:t>
      </w:r>
    </w:p>
    <w:p w14:paraId="47124E4A" w14:textId="77777777" w:rsidR="00DA29B5" w:rsidRPr="00DA29B5" w:rsidRDefault="00DA29B5" w:rsidP="00DA29B5">
      <w:pPr>
        <w:numPr>
          <w:ilvl w:val="0"/>
          <w:numId w:val="10"/>
        </w:numPr>
      </w:pPr>
      <w:r w:rsidRPr="00DA29B5">
        <w:t xml:space="preserve">Das verallgemeinernde Relativpronomen </w:t>
      </w:r>
      <w:proofErr w:type="spellStart"/>
      <w:r w:rsidRPr="00DA29B5">
        <w:rPr>
          <w:i/>
          <w:iCs/>
        </w:rPr>
        <w:t>quicumque</w:t>
      </w:r>
      <w:proofErr w:type="spellEnd"/>
      <w:r w:rsidRPr="00DA29B5">
        <w:rPr>
          <w:i/>
          <w:iCs/>
        </w:rPr>
        <w:t xml:space="preserve">, </w:t>
      </w:r>
      <w:proofErr w:type="spellStart"/>
      <w:r w:rsidRPr="00DA29B5">
        <w:rPr>
          <w:i/>
          <w:iCs/>
        </w:rPr>
        <w:t>quaecumque</w:t>
      </w:r>
      <w:proofErr w:type="spellEnd"/>
      <w:r w:rsidRPr="00DA29B5">
        <w:rPr>
          <w:i/>
          <w:iCs/>
        </w:rPr>
        <w:t xml:space="preserve">, </w:t>
      </w:r>
      <w:proofErr w:type="spellStart"/>
      <w:r w:rsidRPr="00DA29B5">
        <w:rPr>
          <w:i/>
          <w:iCs/>
        </w:rPr>
        <w:t>quodcumque</w:t>
      </w:r>
      <w:proofErr w:type="spellEnd"/>
      <w:r w:rsidRPr="00DA29B5">
        <w:t xml:space="preserve"> - wer auch immer; jeder, der</w:t>
      </w:r>
    </w:p>
    <w:p w14:paraId="24525197" w14:textId="77777777" w:rsidR="00DA29B5" w:rsidRPr="00DA29B5" w:rsidRDefault="00DA29B5" w:rsidP="00DA29B5">
      <w:pPr>
        <w:numPr>
          <w:ilvl w:val="0"/>
          <w:numId w:val="10"/>
        </w:numPr>
      </w:pPr>
      <w:r w:rsidRPr="00DA29B5">
        <w:t xml:space="preserve">das substantivische Relativpronomen </w:t>
      </w:r>
      <w:proofErr w:type="spellStart"/>
      <w:r w:rsidRPr="00DA29B5">
        <w:t>quisquis</w:t>
      </w:r>
      <w:proofErr w:type="spellEnd"/>
      <w:r w:rsidRPr="00DA29B5">
        <w:t xml:space="preserve">, </w:t>
      </w:r>
      <w:proofErr w:type="spellStart"/>
      <w:r w:rsidRPr="00DA29B5">
        <w:t>quidquid</w:t>
      </w:r>
      <w:proofErr w:type="spellEnd"/>
      <w:r w:rsidRPr="00DA29B5">
        <w:t xml:space="preserve">. Es kommt selten vor (bei Cicero wird der </w:t>
      </w:r>
      <w:proofErr w:type="spellStart"/>
      <w:r w:rsidRPr="00DA29B5">
        <w:t>Nom</w:t>
      </w:r>
      <w:proofErr w:type="spellEnd"/>
      <w:r w:rsidRPr="00DA29B5">
        <w:t xml:space="preserve">. </w:t>
      </w:r>
      <w:proofErr w:type="spellStart"/>
      <w:r w:rsidRPr="00DA29B5">
        <w:t>Sg</w:t>
      </w:r>
      <w:proofErr w:type="spellEnd"/>
      <w:r w:rsidRPr="00DA29B5">
        <w:t xml:space="preserve">. nur </w:t>
      </w:r>
      <w:proofErr w:type="gramStart"/>
      <w:r w:rsidRPr="00DA29B5">
        <w:t>13 mal</w:t>
      </w:r>
      <w:proofErr w:type="gramEnd"/>
      <w:r w:rsidRPr="00DA29B5">
        <w:t xml:space="preserve"> gezählt) und wird daher hier nicht behandelt.</w:t>
      </w:r>
    </w:p>
    <w:p w14:paraId="0510C621" w14:textId="77777777" w:rsidR="00DA29B5" w:rsidRDefault="00DA29B5" w:rsidP="00DA29B5">
      <w:r w:rsidRPr="00DA29B5">
        <w:t xml:space="preserve">Zur </w:t>
      </w:r>
      <w:r w:rsidRPr="00DA29B5">
        <w:rPr>
          <w:b/>
          <w:bCs/>
        </w:rPr>
        <w:t>Übersetzung der Relativsätze</w:t>
      </w:r>
      <w:r w:rsidRPr="00DA29B5">
        <w:t xml:space="preserve"> gibt es ausführliche Anleitungen im Kapitel </w:t>
      </w:r>
      <w:hyperlink r:id="rId13" w:tgtFrame="_blank" w:tooltip="Überseetzung der Relativsätze" w:history="1">
        <w:r w:rsidRPr="00DA29B5">
          <w:rPr>
            <w:rStyle w:val="Hyperlink"/>
          </w:rPr>
          <w:t>Satzlehre</w:t>
        </w:r>
      </w:hyperlink>
      <w:r w:rsidRPr="00DA29B5">
        <w:t>. Im Folgenden werden nur die Formen aufgelistet.</w:t>
      </w:r>
    </w:p>
    <w:p w14:paraId="6F8DA345" w14:textId="77777777" w:rsidR="00E50465" w:rsidRDefault="00E50465" w:rsidP="00DA29B5"/>
    <w:p w14:paraId="27BD929E" w14:textId="77777777" w:rsidR="00E50465" w:rsidRPr="00DA29B5" w:rsidRDefault="00E50465" w:rsidP="00DA29B5">
      <w:bookmarkStart w:id="1" w:name="_Hlk511064682"/>
      <w:bookmarkStart w:id="2" w:name="_Hlk511064996"/>
      <w:r w:rsidRPr="008D37DC">
        <w:rPr>
          <w:sz w:val="20"/>
          <w:szCs w:val="20"/>
        </w:rPr>
        <w:t xml:space="preserve">URL dieses Dokuments: </w:t>
      </w:r>
      <w:bookmarkEnd w:id="1"/>
      <w:r w:rsidRPr="008D37DC"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"http://www.schule-bw.de/faecher-und-schularten/sprachen-und-literatur/latein/sprache/deklinationstabellen/pronomina/relativpronomen-deklinationstabelle.html"</w:instrText>
      </w:r>
      <w:r w:rsidRPr="008D37DC">
        <w:rPr>
          <w:sz w:val="20"/>
          <w:szCs w:val="20"/>
        </w:rPr>
        <w:fldChar w:fldCharType="separate"/>
      </w:r>
      <w:r>
        <w:rPr>
          <w:rStyle w:val="Hyperlink"/>
          <w:sz w:val="20"/>
          <w:szCs w:val="20"/>
        </w:rPr>
        <w:t>http://www.schule-bw.de/faecher-und-schularten/sprachen-und-literatur/latein/sprache/deklinationstabellen/pronomina/relativpronomen-deklinationstabelle.html</w:t>
      </w:r>
      <w:r w:rsidRPr="008D37DC">
        <w:rPr>
          <w:sz w:val="20"/>
          <w:szCs w:val="20"/>
        </w:rPr>
        <w:fldChar w:fldCharType="end"/>
      </w:r>
      <w:bookmarkEnd w:id="2"/>
    </w:p>
    <w:p w14:paraId="2EAE7750" w14:textId="77777777" w:rsidR="00DA29B5" w:rsidRDefault="00DA29B5">
      <w:pPr>
        <w:rPr>
          <w:rFonts w:asciiTheme="majorHAnsi" w:eastAsiaTheme="majorEastAsia" w:hAnsiTheme="majorHAnsi" w:cstheme="majorBidi"/>
          <w:color w:val="0D0D0D" w:themeColor="text1" w:themeTint="F2"/>
          <w:sz w:val="24"/>
          <w:szCs w:val="24"/>
        </w:rPr>
      </w:pPr>
      <w:r>
        <w:br w:type="page"/>
      </w:r>
    </w:p>
    <w:p w14:paraId="76240F93" w14:textId="77777777" w:rsidR="00DA29B5" w:rsidRPr="00DA29B5" w:rsidRDefault="00DA29B5" w:rsidP="00DA29B5">
      <w:pPr>
        <w:pStyle w:val="berschrift3"/>
      </w:pPr>
      <w:r w:rsidRPr="00DA29B5">
        <w:lastRenderedPageBreak/>
        <w:t xml:space="preserve">a. Das Relativpronomen qui, </w:t>
      </w:r>
      <w:proofErr w:type="spellStart"/>
      <w:r w:rsidRPr="00DA29B5">
        <w:t>quae</w:t>
      </w:r>
      <w:proofErr w:type="spellEnd"/>
      <w:r w:rsidRPr="00DA29B5">
        <w:t>, quod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1418"/>
      </w:tblGrid>
      <w:tr w:rsidR="00DA29B5" w:rsidRPr="00DA29B5" w14:paraId="4AD261F7" w14:textId="77777777" w:rsidTr="00DA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0768099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 </w:t>
            </w:r>
          </w:p>
        </w:tc>
        <w:tc>
          <w:tcPr>
            <w:tcW w:w="1984" w:type="dxa"/>
            <w:hideMark/>
          </w:tcPr>
          <w:p w14:paraId="3D3053B6" w14:textId="77777777" w:rsidR="00DA29B5" w:rsidRPr="00DA29B5" w:rsidRDefault="00DA29B5" w:rsidP="00DA29B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29B5">
              <w:t>Maskulinum</w:t>
            </w:r>
          </w:p>
        </w:tc>
        <w:tc>
          <w:tcPr>
            <w:tcW w:w="2126" w:type="dxa"/>
            <w:hideMark/>
          </w:tcPr>
          <w:p w14:paraId="020836B3" w14:textId="77777777" w:rsidR="00DA29B5" w:rsidRPr="00DA29B5" w:rsidRDefault="00DA29B5" w:rsidP="00DA29B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29B5">
              <w:t>Femininum</w:t>
            </w:r>
          </w:p>
        </w:tc>
        <w:tc>
          <w:tcPr>
            <w:tcW w:w="1418" w:type="dxa"/>
            <w:hideMark/>
          </w:tcPr>
          <w:p w14:paraId="102732BE" w14:textId="77777777" w:rsidR="00DA29B5" w:rsidRPr="00DA29B5" w:rsidRDefault="00DA29B5" w:rsidP="00DA29B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29B5">
              <w:t>Neutrum</w:t>
            </w:r>
          </w:p>
        </w:tc>
      </w:tr>
      <w:tr w:rsidR="00DA29B5" w:rsidRPr="00DA29B5" w14:paraId="53DEB8F1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4"/>
            <w:hideMark/>
          </w:tcPr>
          <w:p w14:paraId="04052164" w14:textId="77777777" w:rsidR="00DA29B5" w:rsidRPr="00DA29B5" w:rsidRDefault="00DA29B5" w:rsidP="00E50465">
            <w:pPr>
              <w:spacing w:after="160" w:line="259" w:lineRule="auto"/>
              <w:jc w:val="center"/>
            </w:pPr>
            <w:r w:rsidRPr="00DA29B5">
              <w:t>Singular</w:t>
            </w:r>
          </w:p>
        </w:tc>
      </w:tr>
      <w:tr w:rsidR="00DA29B5" w:rsidRPr="00DA29B5" w14:paraId="1C238E90" w14:textId="77777777" w:rsidTr="00DA2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269D78F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Nominativ</w:t>
            </w:r>
          </w:p>
        </w:tc>
        <w:tc>
          <w:tcPr>
            <w:tcW w:w="1984" w:type="dxa"/>
            <w:hideMark/>
          </w:tcPr>
          <w:p w14:paraId="517F52E7" w14:textId="65038D68" w:rsidR="00DA29B5" w:rsidRPr="00E5046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</w:t>
            </w:r>
            <w:r w:rsidR="00D94B9F" w:rsidRPr="00E50465">
              <w:rPr>
                <w:lang w:val="la-Latn"/>
              </w:rPr>
              <w:t>ī</w:t>
            </w:r>
          </w:p>
        </w:tc>
        <w:tc>
          <w:tcPr>
            <w:tcW w:w="2126" w:type="dxa"/>
            <w:hideMark/>
          </w:tcPr>
          <w:p w14:paraId="1C9C4C79" w14:textId="77777777" w:rsidR="00DA29B5" w:rsidRPr="00E5046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quae</w:t>
            </w:r>
          </w:p>
        </w:tc>
        <w:tc>
          <w:tcPr>
            <w:tcW w:w="1418" w:type="dxa"/>
            <w:hideMark/>
          </w:tcPr>
          <w:p w14:paraId="332E8EA8" w14:textId="77777777" w:rsidR="00DA29B5" w:rsidRPr="00E5046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quod</w:t>
            </w:r>
          </w:p>
        </w:tc>
      </w:tr>
      <w:tr w:rsidR="00DA29B5" w:rsidRPr="00DA29B5" w14:paraId="7F4AAD39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B20E163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Genitiv</w:t>
            </w:r>
          </w:p>
        </w:tc>
        <w:tc>
          <w:tcPr>
            <w:tcW w:w="5528" w:type="dxa"/>
            <w:gridSpan w:val="3"/>
            <w:hideMark/>
          </w:tcPr>
          <w:p w14:paraId="577359D9" w14:textId="10E8877B" w:rsidR="00DA29B5" w:rsidRPr="00E50465" w:rsidRDefault="00DA29B5" w:rsidP="00D94B9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cu</w:t>
            </w:r>
            <w:r w:rsidR="00D94B9F">
              <w:t>i</w:t>
            </w:r>
            <w:r w:rsidRPr="00E50465">
              <w:rPr>
                <w:lang w:val="la-Latn"/>
              </w:rPr>
              <w:t>us</w:t>
            </w:r>
          </w:p>
        </w:tc>
      </w:tr>
      <w:tr w:rsidR="00DA29B5" w:rsidRPr="00DA29B5" w14:paraId="3A222C99" w14:textId="77777777" w:rsidTr="00DA2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EE46A47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Dativ</w:t>
            </w:r>
          </w:p>
        </w:tc>
        <w:tc>
          <w:tcPr>
            <w:tcW w:w="5528" w:type="dxa"/>
            <w:gridSpan w:val="3"/>
            <w:hideMark/>
          </w:tcPr>
          <w:p w14:paraId="4BCE0853" w14:textId="402F899E" w:rsidR="00DA29B5" w:rsidRPr="00D94B9F" w:rsidRDefault="00DA29B5" w:rsidP="00D94B9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465">
              <w:rPr>
                <w:lang w:val="la-Latn"/>
              </w:rPr>
              <w:t>cu</w:t>
            </w:r>
            <w:r w:rsidR="00D94B9F">
              <w:t>i</w:t>
            </w:r>
          </w:p>
        </w:tc>
      </w:tr>
      <w:tr w:rsidR="00DA29B5" w:rsidRPr="00DA29B5" w14:paraId="679BF3E3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C15B842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Akkusativ</w:t>
            </w:r>
          </w:p>
        </w:tc>
        <w:tc>
          <w:tcPr>
            <w:tcW w:w="1984" w:type="dxa"/>
            <w:hideMark/>
          </w:tcPr>
          <w:p w14:paraId="784A8B2C" w14:textId="77777777" w:rsidR="00DA29B5" w:rsidRPr="00E5046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quem</w:t>
            </w:r>
          </w:p>
        </w:tc>
        <w:tc>
          <w:tcPr>
            <w:tcW w:w="2126" w:type="dxa"/>
            <w:hideMark/>
          </w:tcPr>
          <w:p w14:paraId="5ECA16F6" w14:textId="77777777" w:rsidR="00DA29B5" w:rsidRPr="00E5046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quam</w:t>
            </w:r>
          </w:p>
        </w:tc>
        <w:tc>
          <w:tcPr>
            <w:tcW w:w="1418" w:type="dxa"/>
            <w:hideMark/>
          </w:tcPr>
          <w:p w14:paraId="09DFBE80" w14:textId="77777777" w:rsidR="00DA29B5" w:rsidRPr="00E5046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quod</w:t>
            </w:r>
          </w:p>
        </w:tc>
      </w:tr>
      <w:tr w:rsidR="00DA29B5" w:rsidRPr="00DA29B5" w14:paraId="647CDD92" w14:textId="77777777" w:rsidTr="00DA2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4E83EED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Ablativ</w:t>
            </w:r>
          </w:p>
        </w:tc>
        <w:tc>
          <w:tcPr>
            <w:tcW w:w="1984" w:type="dxa"/>
            <w:hideMark/>
          </w:tcPr>
          <w:p w14:paraId="5A6D5F4B" w14:textId="6557BCA5" w:rsidR="00D94B9F" w:rsidRDefault="00DA29B5" w:rsidP="00D94B9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quō</w:t>
            </w:r>
          </w:p>
          <w:p w14:paraId="3CC306C7" w14:textId="456D4DBD" w:rsidR="00DA29B5" w:rsidRPr="00E50465" w:rsidRDefault="00DA29B5" w:rsidP="00D94B9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</w:t>
            </w:r>
            <w:r w:rsidR="00D94B9F" w:rsidRPr="00E50465">
              <w:rPr>
                <w:lang w:val="la-Latn"/>
              </w:rPr>
              <w:t>ō</w:t>
            </w:r>
            <w:r w:rsidRPr="00E50465">
              <w:rPr>
                <w:lang w:val="la-Latn"/>
              </w:rPr>
              <w:t>cum: mit dem</w:t>
            </w:r>
          </w:p>
        </w:tc>
        <w:tc>
          <w:tcPr>
            <w:tcW w:w="2126" w:type="dxa"/>
            <w:hideMark/>
          </w:tcPr>
          <w:p w14:paraId="1B173BA4" w14:textId="77777777" w:rsidR="00D94B9F" w:rsidRDefault="00DA29B5" w:rsidP="00D94B9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quā</w:t>
            </w:r>
          </w:p>
          <w:p w14:paraId="20E7E3BA" w14:textId="27EF1C23" w:rsidR="00DA29B5" w:rsidRPr="00E50465" w:rsidRDefault="00DA29B5" w:rsidP="00D94B9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quācum: mit der</w:t>
            </w:r>
          </w:p>
        </w:tc>
        <w:tc>
          <w:tcPr>
            <w:tcW w:w="1418" w:type="dxa"/>
            <w:hideMark/>
          </w:tcPr>
          <w:p w14:paraId="7B180B77" w14:textId="77777777" w:rsidR="00DA29B5" w:rsidRPr="00E5046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quō</w:t>
            </w:r>
          </w:p>
        </w:tc>
      </w:tr>
      <w:tr w:rsidR="00DA29B5" w:rsidRPr="00DA29B5" w14:paraId="1C0FA18F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4"/>
            <w:hideMark/>
          </w:tcPr>
          <w:p w14:paraId="254D284C" w14:textId="77777777" w:rsidR="00DA29B5" w:rsidRPr="00E50465" w:rsidRDefault="00DA29B5" w:rsidP="00E50465">
            <w:pPr>
              <w:spacing w:after="160" w:line="259" w:lineRule="auto"/>
              <w:jc w:val="center"/>
              <w:rPr>
                <w:lang w:val="la-Latn"/>
              </w:rPr>
            </w:pPr>
            <w:r w:rsidRPr="00E50465">
              <w:rPr>
                <w:lang w:val="la-Latn"/>
              </w:rPr>
              <w:t>Plural</w:t>
            </w:r>
          </w:p>
        </w:tc>
      </w:tr>
      <w:tr w:rsidR="00DA29B5" w:rsidRPr="00DA29B5" w14:paraId="5CC90448" w14:textId="77777777" w:rsidTr="00DA2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EB5BC66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Nominativ</w:t>
            </w:r>
          </w:p>
        </w:tc>
        <w:tc>
          <w:tcPr>
            <w:tcW w:w="1984" w:type="dxa"/>
            <w:hideMark/>
          </w:tcPr>
          <w:p w14:paraId="3D09598A" w14:textId="77777777" w:rsidR="00DA29B5" w:rsidRPr="00E5046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quī</w:t>
            </w:r>
          </w:p>
        </w:tc>
        <w:tc>
          <w:tcPr>
            <w:tcW w:w="2126" w:type="dxa"/>
            <w:hideMark/>
          </w:tcPr>
          <w:p w14:paraId="2ABCDDB9" w14:textId="77777777" w:rsidR="00DA29B5" w:rsidRPr="00E5046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quae</w:t>
            </w:r>
          </w:p>
        </w:tc>
        <w:tc>
          <w:tcPr>
            <w:tcW w:w="1418" w:type="dxa"/>
            <w:hideMark/>
          </w:tcPr>
          <w:p w14:paraId="2A92CCD6" w14:textId="77777777" w:rsidR="00DA29B5" w:rsidRPr="00E5046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quae</w:t>
            </w:r>
          </w:p>
        </w:tc>
      </w:tr>
      <w:tr w:rsidR="00DA29B5" w:rsidRPr="00DA29B5" w14:paraId="6FBBE60F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6B6367E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Genitiv</w:t>
            </w:r>
          </w:p>
        </w:tc>
        <w:tc>
          <w:tcPr>
            <w:tcW w:w="1984" w:type="dxa"/>
            <w:hideMark/>
          </w:tcPr>
          <w:p w14:paraId="37554EAC" w14:textId="77777777" w:rsidR="00DA29B5" w:rsidRPr="00E5046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quōrum</w:t>
            </w:r>
          </w:p>
        </w:tc>
        <w:tc>
          <w:tcPr>
            <w:tcW w:w="2126" w:type="dxa"/>
            <w:hideMark/>
          </w:tcPr>
          <w:p w14:paraId="5EB80096" w14:textId="77777777" w:rsidR="00DA29B5" w:rsidRPr="00E5046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quārum</w:t>
            </w:r>
          </w:p>
        </w:tc>
        <w:tc>
          <w:tcPr>
            <w:tcW w:w="1418" w:type="dxa"/>
            <w:hideMark/>
          </w:tcPr>
          <w:p w14:paraId="53FB6E1B" w14:textId="77777777" w:rsidR="00DA29B5" w:rsidRPr="00E5046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quōrum</w:t>
            </w:r>
          </w:p>
        </w:tc>
      </w:tr>
      <w:tr w:rsidR="00DA29B5" w:rsidRPr="00DA29B5" w14:paraId="64B6A1E5" w14:textId="77777777" w:rsidTr="00DA2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675CF01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Dativ</w:t>
            </w:r>
          </w:p>
        </w:tc>
        <w:tc>
          <w:tcPr>
            <w:tcW w:w="5528" w:type="dxa"/>
            <w:gridSpan w:val="3"/>
            <w:hideMark/>
          </w:tcPr>
          <w:p w14:paraId="40930F16" w14:textId="5454B728" w:rsidR="00DA29B5" w:rsidRPr="00E50465" w:rsidRDefault="00DA29B5" w:rsidP="00D94B9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</w:t>
            </w:r>
            <w:r w:rsidR="00D94B9F">
              <w:t>i</w:t>
            </w:r>
            <w:r w:rsidRPr="00E50465">
              <w:rPr>
                <w:lang w:val="la-Latn"/>
              </w:rPr>
              <w:t>bus</w:t>
            </w:r>
          </w:p>
        </w:tc>
      </w:tr>
      <w:tr w:rsidR="00DA29B5" w:rsidRPr="00DA29B5" w14:paraId="60BF7DE0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D6DC567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Akkusativ</w:t>
            </w:r>
          </w:p>
        </w:tc>
        <w:tc>
          <w:tcPr>
            <w:tcW w:w="1984" w:type="dxa"/>
            <w:hideMark/>
          </w:tcPr>
          <w:p w14:paraId="073AD9E3" w14:textId="77777777" w:rsidR="00DA29B5" w:rsidRPr="00E5046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quōs</w:t>
            </w:r>
          </w:p>
        </w:tc>
        <w:tc>
          <w:tcPr>
            <w:tcW w:w="2126" w:type="dxa"/>
            <w:hideMark/>
          </w:tcPr>
          <w:p w14:paraId="77C5884B" w14:textId="77777777" w:rsidR="00DA29B5" w:rsidRPr="00E5046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quās</w:t>
            </w:r>
          </w:p>
        </w:tc>
        <w:tc>
          <w:tcPr>
            <w:tcW w:w="1418" w:type="dxa"/>
            <w:hideMark/>
          </w:tcPr>
          <w:p w14:paraId="700A933D" w14:textId="77777777" w:rsidR="00DA29B5" w:rsidRPr="00E5046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quae</w:t>
            </w:r>
          </w:p>
        </w:tc>
      </w:tr>
      <w:tr w:rsidR="00DA29B5" w:rsidRPr="00DA29B5" w14:paraId="3510A1CF" w14:textId="77777777" w:rsidTr="00DA2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D4CD7D0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Ablativ</w:t>
            </w:r>
          </w:p>
        </w:tc>
        <w:tc>
          <w:tcPr>
            <w:tcW w:w="5528" w:type="dxa"/>
            <w:gridSpan w:val="3"/>
            <w:hideMark/>
          </w:tcPr>
          <w:p w14:paraId="78000D71" w14:textId="07C79382" w:rsidR="00DA29B5" w:rsidRPr="00E50465" w:rsidRDefault="00DA29B5" w:rsidP="00E504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E50465">
              <w:rPr>
                <w:lang w:val="la-Latn"/>
              </w:rPr>
              <w:t>qu</w:t>
            </w:r>
            <w:r w:rsidR="00D94B9F">
              <w:t>i</w:t>
            </w:r>
            <w:r w:rsidRPr="00E50465">
              <w:rPr>
                <w:lang w:val="la-Latn"/>
              </w:rPr>
              <w:t xml:space="preserve">bus </w:t>
            </w:r>
            <w:r w:rsidRPr="00E50465">
              <w:rPr>
                <w:lang w:val="la-Latn"/>
              </w:rPr>
              <w:br/>
              <w:t>quibuscum: mit denen</w:t>
            </w:r>
          </w:p>
        </w:tc>
      </w:tr>
    </w:tbl>
    <w:p w14:paraId="0DFAF230" w14:textId="7599766E" w:rsidR="00DA29B5" w:rsidRPr="00DA29B5" w:rsidRDefault="00DA29B5" w:rsidP="00D94B9F">
      <w:pPr>
        <w:spacing w:before="240"/>
      </w:pPr>
      <w:r w:rsidRPr="00DA29B5">
        <w:t xml:space="preserve">b. Das adjektivisch verwendete verallgemeinernde Relativpronomen </w:t>
      </w:r>
      <w:proofErr w:type="spellStart"/>
      <w:r w:rsidRPr="00DA29B5">
        <w:t>quicumque</w:t>
      </w:r>
      <w:proofErr w:type="spellEnd"/>
    </w:p>
    <w:tbl>
      <w:tblPr>
        <w:tblStyle w:val="Gitternetztabell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139"/>
        <w:gridCol w:w="1845"/>
        <w:gridCol w:w="1745"/>
      </w:tblGrid>
      <w:tr w:rsidR="00DA29B5" w:rsidRPr="00DA29B5" w14:paraId="0217864A" w14:textId="77777777" w:rsidTr="00DA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F29C552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 </w:t>
            </w:r>
          </w:p>
        </w:tc>
        <w:tc>
          <w:tcPr>
            <w:tcW w:w="2139" w:type="dxa"/>
            <w:hideMark/>
          </w:tcPr>
          <w:p w14:paraId="3083C93C" w14:textId="77777777" w:rsidR="00DA29B5" w:rsidRPr="00DA29B5" w:rsidRDefault="00DA29B5" w:rsidP="00DA29B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29B5">
              <w:t>Maskulinum</w:t>
            </w:r>
          </w:p>
        </w:tc>
        <w:tc>
          <w:tcPr>
            <w:tcW w:w="1845" w:type="dxa"/>
            <w:hideMark/>
          </w:tcPr>
          <w:p w14:paraId="4ACBD2BF" w14:textId="77777777" w:rsidR="00DA29B5" w:rsidRPr="00DA29B5" w:rsidRDefault="00DA29B5" w:rsidP="00DA29B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29B5">
              <w:t>Femininum</w:t>
            </w:r>
          </w:p>
        </w:tc>
        <w:tc>
          <w:tcPr>
            <w:tcW w:w="1745" w:type="dxa"/>
            <w:hideMark/>
          </w:tcPr>
          <w:p w14:paraId="0860BBF6" w14:textId="77777777" w:rsidR="00DA29B5" w:rsidRPr="00DA29B5" w:rsidRDefault="00DA29B5" w:rsidP="00DA29B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29B5">
              <w:t>Neutrum</w:t>
            </w:r>
          </w:p>
        </w:tc>
      </w:tr>
      <w:tr w:rsidR="00DA29B5" w:rsidRPr="00DA29B5" w14:paraId="7979F810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gridSpan w:val="4"/>
            <w:hideMark/>
          </w:tcPr>
          <w:p w14:paraId="5B878804" w14:textId="77777777" w:rsidR="00DA29B5" w:rsidRPr="00DA29B5" w:rsidRDefault="00DA29B5" w:rsidP="00DA29B5">
            <w:pPr>
              <w:spacing w:after="160" w:line="259" w:lineRule="auto"/>
              <w:jc w:val="center"/>
            </w:pPr>
            <w:r w:rsidRPr="00DA29B5">
              <w:t>Singular</w:t>
            </w:r>
          </w:p>
        </w:tc>
      </w:tr>
      <w:tr w:rsidR="00DA29B5" w:rsidRPr="00DA29B5" w14:paraId="77C3FFFE" w14:textId="77777777" w:rsidTr="00DA29B5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72E8342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Nominativ</w:t>
            </w:r>
          </w:p>
        </w:tc>
        <w:tc>
          <w:tcPr>
            <w:tcW w:w="2139" w:type="dxa"/>
            <w:hideMark/>
          </w:tcPr>
          <w:p w14:paraId="2E6E6826" w14:textId="034C85AB" w:rsidR="00DA29B5" w:rsidRPr="00DA29B5" w:rsidRDefault="00D94B9F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quīcumque</w:t>
            </w:r>
          </w:p>
        </w:tc>
        <w:tc>
          <w:tcPr>
            <w:tcW w:w="1845" w:type="dxa"/>
            <w:hideMark/>
          </w:tcPr>
          <w:p w14:paraId="5C9E463B" w14:textId="77777777" w:rsidR="00DA29B5" w:rsidRPr="00DA29B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quaecumque</w:t>
            </w:r>
          </w:p>
        </w:tc>
        <w:tc>
          <w:tcPr>
            <w:tcW w:w="1745" w:type="dxa"/>
            <w:hideMark/>
          </w:tcPr>
          <w:p w14:paraId="3EF929C3" w14:textId="77777777" w:rsidR="00DA29B5" w:rsidRPr="00DA29B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quodcumque</w:t>
            </w:r>
          </w:p>
        </w:tc>
      </w:tr>
      <w:tr w:rsidR="00DA29B5" w:rsidRPr="00DA29B5" w14:paraId="0104A861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540B187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Genitiv</w:t>
            </w:r>
          </w:p>
        </w:tc>
        <w:tc>
          <w:tcPr>
            <w:tcW w:w="5729" w:type="dxa"/>
            <w:gridSpan w:val="3"/>
            <w:hideMark/>
          </w:tcPr>
          <w:p w14:paraId="0DE7646F" w14:textId="3C3EFD12" w:rsidR="00DA29B5" w:rsidRPr="00DA29B5" w:rsidRDefault="00DA29B5" w:rsidP="00DA29B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cu</w:t>
            </w:r>
            <w:r w:rsidR="00D94B9F">
              <w:t>i</w:t>
            </w:r>
            <w:r w:rsidRPr="00DA29B5">
              <w:rPr>
                <w:lang w:val="la-Latn"/>
              </w:rPr>
              <w:t>uscumque</w:t>
            </w:r>
          </w:p>
        </w:tc>
      </w:tr>
      <w:tr w:rsidR="00DA29B5" w:rsidRPr="00DA29B5" w14:paraId="5139CC41" w14:textId="77777777" w:rsidTr="00DA29B5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ABC519A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Dativ</w:t>
            </w:r>
          </w:p>
        </w:tc>
        <w:tc>
          <w:tcPr>
            <w:tcW w:w="5729" w:type="dxa"/>
            <w:gridSpan w:val="3"/>
            <w:hideMark/>
          </w:tcPr>
          <w:p w14:paraId="15935BEA" w14:textId="4F092472" w:rsidR="00DA29B5" w:rsidRPr="00DA29B5" w:rsidRDefault="00DA29B5" w:rsidP="00DA29B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cu</w:t>
            </w:r>
            <w:r w:rsidR="00D94B9F">
              <w:t>i</w:t>
            </w:r>
            <w:r w:rsidRPr="00DA29B5">
              <w:rPr>
                <w:lang w:val="la-Latn"/>
              </w:rPr>
              <w:t>cumque</w:t>
            </w:r>
          </w:p>
        </w:tc>
      </w:tr>
      <w:tr w:rsidR="00DA29B5" w:rsidRPr="00DA29B5" w14:paraId="354C4E1A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15DAA33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Akkusativ</w:t>
            </w:r>
          </w:p>
        </w:tc>
        <w:tc>
          <w:tcPr>
            <w:tcW w:w="2139" w:type="dxa"/>
            <w:hideMark/>
          </w:tcPr>
          <w:p w14:paraId="71573ABE" w14:textId="77777777" w:rsidR="00DA29B5" w:rsidRPr="00DA29B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quemcumque</w:t>
            </w:r>
          </w:p>
        </w:tc>
        <w:tc>
          <w:tcPr>
            <w:tcW w:w="1845" w:type="dxa"/>
            <w:hideMark/>
          </w:tcPr>
          <w:p w14:paraId="3A759185" w14:textId="77777777" w:rsidR="00DA29B5" w:rsidRPr="00DA29B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quamcumque</w:t>
            </w:r>
          </w:p>
        </w:tc>
        <w:tc>
          <w:tcPr>
            <w:tcW w:w="1745" w:type="dxa"/>
            <w:hideMark/>
          </w:tcPr>
          <w:p w14:paraId="4B5C76F4" w14:textId="77777777" w:rsidR="00DA29B5" w:rsidRPr="00DA29B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quodcumque</w:t>
            </w:r>
          </w:p>
        </w:tc>
      </w:tr>
      <w:tr w:rsidR="00DA29B5" w:rsidRPr="00DA29B5" w14:paraId="6EC4FD02" w14:textId="77777777" w:rsidTr="00DA29B5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4B5CFEA8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Ablativ</w:t>
            </w:r>
          </w:p>
        </w:tc>
        <w:tc>
          <w:tcPr>
            <w:tcW w:w="2139" w:type="dxa"/>
            <w:hideMark/>
          </w:tcPr>
          <w:p w14:paraId="49A24A3F" w14:textId="77777777" w:rsidR="00DA29B5" w:rsidRPr="00DA29B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quōcumque</w:t>
            </w:r>
          </w:p>
        </w:tc>
        <w:tc>
          <w:tcPr>
            <w:tcW w:w="1845" w:type="dxa"/>
            <w:hideMark/>
          </w:tcPr>
          <w:p w14:paraId="72073D35" w14:textId="77777777" w:rsidR="00DA29B5" w:rsidRPr="00DA29B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quācumque</w:t>
            </w:r>
          </w:p>
        </w:tc>
        <w:tc>
          <w:tcPr>
            <w:tcW w:w="1745" w:type="dxa"/>
            <w:hideMark/>
          </w:tcPr>
          <w:p w14:paraId="1AC410CB" w14:textId="77777777" w:rsidR="00DA29B5" w:rsidRPr="00DA29B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quōcumque</w:t>
            </w:r>
          </w:p>
        </w:tc>
      </w:tr>
      <w:tr w:rsidR="00DA29B5" w:rsidRPr="00DA29B5" w14:paraId="0E3491AA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  <w:gridSpan w:val="4"/>
            <w:hideMark/>
          </w:tcPr>
          <w:p w14:paraId="162B1796" w14:textId="77777777" w:rsidR="00DA29B5" w:rsidRPr="00DA29B5" w:rsidRDefault="00DA29B5" w:rsidP="00DA29B5">
            <w:pPr>
              <w:spacing w:after="160" w:line="259" w:lineRule="auto"/>
              <w:jc w:val="center"/>
              <w:rPr>
                <w:lang w:val="la-Latn"/>
              </w:rPr>
            </w:pPr>
            <w:r w:rsidRPr="00DA29B5">
              <w:rPr>
                <w:lang w:val="la-Latn"/>
              </w:rPr>
              <w:t>Plural</w:t>
            </w:r>
          </w:p>
        </w:tc>
      </w:tr>
      <w:tr w:rsidR="00DA29B5" w:rsidRPr="00DA29B5" w14:paraId="777B33BE" w14:textId="77777777" w:rsidTr="00DA29B5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1C4D4C4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Nominativ</w:t>
            </w:r>
          </w:p>
        </w:tc>
        <w:tc>
          <w:tcPr>
            <w:tcW w:w="2139" w:type="dxa"/>
            <w:hideMark/>
          </w:tcPr>
          <w:p w14:paraId="47232AE9" w14:textId="77777777" w:rsidR="00DA29B5" w:rsidRPr="00DA29B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quīcumque</w:t>
            </w:r>
          </w:p>
        </w:tc>
        <w:tc>
          <w:tcPr>
            <w:tcW w:w="1845" w:type="dxa"/>
            <w:hideMark/>
          </w:tcPr>
          <w:p w14:paraId="2B31FFF7" w14:textId="77777777" w:rsidR="00DA29B5" w:rsidRPr="00DA29B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quaecumque</w:t>
            </w:r>
          </w:p>
        </w:tc>
        <w:tc>
          <w:tcPr>
            <w:tcW w:w="1745" w:type="dxa"/>
            <w:hideMark/>
          </w:tcPr>
          <w:p w14:paraId="38357FF9" w14:textId="77777777" w:rsidR="00DA29B5" w:rsidRPr="00DA29B5" w:rsidRDefault="00DA29B5" w:rsidP="00DA29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quaecumque</w:t>
            </w:r>
          </w:p>
        </w:tc>
      </w:tr>
      <w:tr w:rsidR="00DA29B5" w:rsidRPr="00DA29B5" w14:paraId="70038578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4C7CFA62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Genitiv</w:t>
            </w:r>
          </w:p>
        </w:tc>
        <w:tc>
          <w:tcPr>
            <w:tcW w:w="2139" w:type="dxa"/>
            <w:hideMark/>
          </w:tcPr>
          <w:p w14:paraId="719E4CE7" w14:textId="77777777" w:rsidR="00DA29B5" w:rsidRPr="00DA29B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quōrumcumque</w:t>
            </w:r>
          </w:p>
        </w:tc>
        <w:tc>
          <w:tcPr>
            <w:tcW w:w="1845" w:type="dxa"/>
            <w:hideMark/>
          </w:tcPr>
          <w:p w14:paraId="60F928CF" w14:textId="77777777" w:rsidR="00DA29B5" w:rsidRPr="00DA29B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quārumcumque</w:t>
            </w:r>
          </w:p>
        </w:tc>
        <w:tc>
          <w:tcPr>
            <w:tcW w:w="1745" w:type="dxa"/>
            <w:hideMark/>
          </w:tcPr>
          <w:p w14:paraId="519F86CF" w14:textId="77777777" w:rsidR="00DA29B5" w:rsidRPr="00DA29B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quōrumcumque</w:t>
            </w:r>
          </w:p>
        </w:tc>
      </w:tr>
      <w:tr w:rsidR="00DA29B5" w:rsidRPr="00DA29B5" w14:paraId="36940830" w14:textId="77777777" w:rsidTr="00DA29B5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224375E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Dativ</w:t>
            </w:r>
          </w:p>
        </w:tc>
        <w:tc>
          <w:tcPr>
            <w:tcW w:w="5729" w:type="dxa"/>
            <w:gridSpan w:val="3"/>
            <w:hideMark/>
          </w:tcPr>
          <w:p w14:paraId="526CE4D8" w14:textId="10A4A11E" w:rsidR="00DA29B5" w:rsidRPr="00DA29B5" w:rsidRDefault="00DA29B5" w:rsidP="00DA29B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</w:t>
            </w:r>
            <w:r w:rsidR="00D94B9F">
              <w:t>i</w:t>
            </w:r>
            <w:r w:rsidRPr="00DA29B5">
              <w:rPr>
                <w:lang w:val="la-Latn"/>
              </w:rPr>
              <w:t>buscumque</w:t>
            </w:r>
          </w:p>
        </w:tc>
      </w:tr>
      <w:tr w:rsidR="00DA29B5" w:rsidRPr="00DA29B5" w14:paraId="7C2EFE49" w14:textId="77777777" w:rsidTr="00DA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80AEB7B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Akkusativ</w:t>
            </w:r>
          </w:p>
        </w:tc>
        <w:tc>
          <w:tcPr>
            <w:tcW w:w="2139" w:type="dxa"/>
            <w:hideMark/>
          </w:tcPr>
          <w:p w14:paraId="05F8C9EB" w14:textId="77777777" w:rsidR="00DA29B5" w:rsidRPr="00DA29B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quōscumque</w:t>
            </w:r>
          </w:p>
        </w:tc>
        <w:tc>
          <w:tcPr>
            <w:tcW w:w="1845" w:type="dxa"/>
            <w:hideMark/>
          </w:tcPr>
          <w:p w14:paraId="3466F5FE" w14:textId="77777777" w:rsidR="00DA29B5" w:rsidRPr="00DA29B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quāscumque</w:t>
            </w:r>
          </w:p>
        </w:tc>
        <w:tc>
          <w:tcPr>
            <w:tcW w:w="1745" w:type="dxa"/>
            <w:hideMark/>
          </w:tcPr>
          <w:p w14:paraId="6CF7DEE6" w14:textId="77777777" w:rsidR="00DA29B5" w:rsidRPr="00DA29B5" w:rsidRDefault="00DA29B5" w:rsidP="00DA29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quaecumque</w:t>
            </w:r>
          </w:p>
        </w:tc>
      </w:tr>
      <w:tr w:rsidR="00DA29B5" w:rsidRPr="00DA29B5" w14:paraId="365414FD" w14:textId="77777777" w:rsidTr="00DA29B5">
        <w:trPr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1DE238B" w14:textId="77777777" w:rsidR="00DA29B5" w:rsidRPr="00DA29B5" w:rsidRDefault="00DA29B5" w:rsidP="00DA29B5">
            <w:pPr>
              <w:spacing w:after="160" w:line="259" w:lineRule="auto"/>
            </w:pPr>
            <w:r w:rsidRPr="00DA29B5">
              <w:t>Ablativ</w:t>
            </w:r>
          </w:p>
        </w:tc>
        <w:tc>
          <w:tcPr>
            <w:tcW w:w="5729" w:type="dxa"/>
            <w:gridSpan w:val="3"/>
            <w:hideMark/>
          </w:tcPr>
          <w:p w14:paraId="32064A10" w14:textId="371F9BFB" w:rsidR="00DA29B5" w:rsidRPr="00DA29B5" w:rsidRDefault="00DA29B5" w:rsidP="00DA29B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DA29B5">
              <w:rPr>
                <w:lang w:val="la-Latn"/>
              </w:rPr>
              <w:t>(cum/a/de) qu</w:t>
            </w:r>
            <w:r w:rsidR="00D94B9F">
              <w:t>i</w:t>
            </w:r>
            <w:r w:rsidRPr="00DA29B5">
              <w:rPr>
                <w:lang w:val="la-Latn"/>
              </w:rPr>
              <w:t>buscumque</w:t>
            </w:r>
          </w:p>
        </w:tc>
      </w:tr>
    </w:tbl>
    <w:p w14:paraId="52B60B32" w14:textId="77777777" w:rsidR="007706D1" w:rsidRPr="00D94B9F" w:rsidRDefault="00DA29B5" w:rsidP="007706D1">
      <w:pPr>
        <w:rPr>
          <w:sz w:val="2"/>
          <w:szCs w:val="2"/>
        </w:rPr>
      </w:pPr>
      <w:r w:rsidRPr="00DA29B5">
        <w:t> </w:t>
      </w:r>
    </w:p>
    <w:sectPr w:rsidR="007706D1" w:rsidRPr="00D94B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27AC5" w14:textId="77777777" w:rsidR="00B509DC" w:rsidRDefault="00B509DC">
      <w:r>
        <w:separator/>
      </w:r>
    </w:p>
  </w:endnote>
  <w:endnote w:type="continuationSeparator" w:id="0">
    <w:p w14:paraId="3A28722F" w14:textId="77777777" w:rsidR="00B509DC" w:rsidRDefault="00B5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6679B" w14:textId="77777777"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8438" w14:textId="77777777" w:rsidR="00202DA3" w:rsidRDefault="00B509DC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76B3" w14:textId="77777777"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E29EF" w14:textId="77777777" w:rsidR="00B509DC" w:rsidRDefault="00B509DC">
      <w:r>
        <w:rPr>
          <w:color w:val="000000"/>
        </w:rPr>
        <w:separator/>
      </w:r>
    </w:p>
  </w:footnote>
  <w:footnote w:type="continuationSeparator" w:id="0">
    <w:p w14:paraId="092AA339" w14:textId="77777777" w:rsidR="00B509DC" w:rsidRDefault="00B5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96BD" w14:textId="77777777"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600A7AC5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6F129EE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F635B1" wp14:editId="3076AEC7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E28EB0" w14:textId="77777777" w:rsidR="00202DA3" w:rsidRDefault="00B509DC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A88E01D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0D14C74A" w14:textId="77777777" w:rsidR="00202DA3" w:rsidRDefault="00B509DC" w:rsidP="00B30055">
    <w:pPr>
      <w:pStyle w:val="Kopfzeile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58B5" w14:textId="77777777"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5C8"/>
    <w:multiLevelType w:val="multilevel"/>
    <w:tmpl w:val="824E7F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B5"/>
    <w:rsid w:val="000B1C26"/>
    <w:rsid w:val="000C339D"/>
    <w:rsid w:val="00106877"/>
    <w:rsid w:val="0011066F"/>
    <w:rsid w:val="00145691"/>
    <w:rsid w:val="00166926"/>
    <w:rsid w:val="00183C37"/>
    <w:rsid w:val="001A1D2B"/>
    <w:rsid w:val="00233A5B"/>
    <w:rsid w:val="00244475"/>
    <w:rsid w:val="00265DA6"/>
    <w:rsid w:val="002825A7"/>
    <w:rsid w:val="002C5C71"/>
    <w:rsid w:val="00337058"/>
    <w:rsid w:val="003A2D56"/>
    <w:rsid w:val="003C11DC"/>
    <w:rsid w:val="004548BE"/>
    <w:rsid w:val="004B7822"/>
    <w:rsid w:val="005363FB"/>
    <w:rsid w:val="005B59AE"/>
    <w:rsid w:val="006636B4"/>
    <w:rsid w:val="00703501"/>
    <w:rsid w:val="00713F75"/>
    <w:rsid w:val="00715A15"/>
    <w:rsid w:val="007378B4"/>
    <w:rsid w:val="007405FE"/>
    <w:rsid w:val="007706D1"/>
    <w:rsid w:val="00777322"/>
    <w:rsid w:val="007C4648"/>
    <w:rsid w:val="00844928"/>
    <w:rsid w:val="00885D32"/>
    <w:rsid w:val="008C2639"/>
    <w:rsid w:val="00913DD3"/>
    <w:rsid w:val="00933128"/>
    <w:rsid w:val="009E3034"/>
    <w:rsid w:val="00A731B3"/>
    <w:rsid w:val="00B14434"/>
    <w:rsid w:val="00B30055"/>
    <w:rsid w:val="00B447D9"/>
    <w:rsid w:val="00B509DC"/>
    <w:rsid w:val="00B578C3"/>
    <w:rsid w:val="00B87D12"/>
    <w:rsid w:val="00BA1A03"/>
    <w:rsid w:val="00BF20C2"/>
    <w:rsid w:val="00C24D34"/>
    <w:rsid w:val="00D5601F"/>
    <w:rsid w:val="00D94B9F"/>
    <w:rsid w:val="00DA29B5"/>
    <w:rsid w:val="00DF3B9F"/>
    <w:rsid w:val="00E50465"/>
    <w:rsid w:val="00EB317F"/>
    <w:rsid w:val="00EB58F4"/>
    <w:rsid w:val="00F103ED"/>
    <w:rsid w:val="00F152EB"/>
    <w:rsid w:val="00F35936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EC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29B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29B5"/>
    <w:rPr>
      <w:color w:val="808080"/>
      <w:shd w:val="clear" w:color="auto" w:fill="E6E6E6"/>
    </w:rPr>
  </w:style>
  <w:style w:type="table" w:styleId="Gitternetztabelle2">
    <w:name w:val="Grid Table 2"/>
    <w:basedOn w:val="NormaleTabelle"/>
    <w:uiPriority w:val="47"/>
    <w:rsid w:val="00DA29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E50465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6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1/IK/5-6/03" TargetMode="External"/><Relationship Id="rId13" Type="http://schemas.openxmlformats.org/officeDocument/2006/relationships/hyperlink" Target="http://www.schule-bw.de/faecher-und-schularten/sprachen-und-literatur/latein/sprache/satzlehre/relativsaetze/relativsatz-grammatik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chule-bw.de/faecher-und-schularten/sprachen-und-literatur/latein/sprache/deklinationstabellen/pronomina/indefinitpronomina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ungsplaene-bw.de/,Lde/LS/BP2016BW/ALLG/GYM/L2/IK/9-10/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ildungsplaene-bw.de/,Lde/LS/BP2016BW/ALLG/GYM/L1/IK/7-8/0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ldungsplaene-bw.de/,Lde/LS/BP2016BW/ALLG/GYM/L2/IK/6-7-8/0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0BEB-DAC5-44C4-B96F-3D25C85F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2</Pages>
  <Words>480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Relativpronomen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Relativpronomen</dc:title>
  <dc:creator/>
  <cp:lastModifiedBy/>
  <cp:revision>1</cp:revision>
  <dcterms:created xsi:type="dcterms:W3CDTF">2019-03-02T10:34:00Z</dcterms:created>
  <dcterms:modified xsi:type="dcterms:W3CDTF">2019-03-02T10:34:00Z</dcterms:modified>
</cp:coreProperties>
</file>