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11CAD" w14:textId="77777777" w:rsidR="005442D4" w:rsidRPr="00D10505" w:rsidRDefault="001C122D">
      <w:pPr>
        <w:pStyle w:val="Textkrper"/>
        <w:rPr>
          <w:rFonts w:ascii="Arial" w:hAnsi="Arial" w:cs="Arial"/>
        </w:rPr>
      </w:pPr>
      <w:bookmarkStart w:id="0" w:name="oben"/>
      <w:bookmarkEnd w:id="0"/>
      <w:r w:rsidRPr="00D10505">
        <w:rPr>
          <w:rFonts w:ascii="Arial" w:hAnsi="Arial" w:cs="Arial"/>
        </w:rPr>
        <w:t>Grundwortschatz 5: Denken, Fühlen und Reden</w:t>
      </w:r>
    </w:p>
    <w:p w14:paraId="7395F754" w14:textId="77777777" w:rsidR="005442D4" w:rsidRPr="00D10505" w:rsidRDefault="001C122D">
      <w:pPr>
        <w:pStyle w:val="berschrift2"/>
        <w:rPr>
          <w:rFonts w:ascii="Arial" w:hAnsi="Arial" w:cs="Arial"/>
        </w:rPr>
      </w:pPr>
      <w:r w:rsidRPr="00D10505">
        <w:rPr>
          <w:rFonts w:ascii="Arial" w:hAnsi="Arial" w:cs="Arial"/>
        </w:rPr>
        <w:t>5.4. Denken</w:t>
      </w:r>
    </w:p>
    <w:p w14:paraId="5B3E5397" w14:textId="77777777" w:rsidR="005442D4" w:rsidRDefault="001C122D">
      <w:pPr>
        <w:pStyle w:val="Textkrper"/>
        <w:jc w:val="right"/>
        <w:rPr>
          <w:rFonts w:ascii="Arial" w:hAnsi="Arial" w:cs="Arial"/>
        </w:rPr>
      </w:pPr>
      <w:r w:rsidRPr="00D10505">
        <w:rPr>
          <w:rFonts w:ascii="Arial" w:hAnsi="Arial" w:cs="Arial"/>
        </w:rPr>
        <w:t>33 Wörter</w:t>
      </w:r>
    </w:p>
    <w:p w14:paraId="0119AE49" w14:textId="77777777" w:rsidR="00BF42C7" w:rsidRDefault="00BF42C7" w:rsidP="00BF42C7">
      <w:pPr>
        <w:pStyle w:val="Textkrper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URL des HTML-Dokuments: </w:t>
      </w:r>
    </w:p>
    <w:p w14:paraId="513FE59C" w14:textId="77777777" w:rsidR="00BF42C7" w:rsidRPr="00D10505" w:rsidRDefault="00BF42C7" w:rsidP="00BF42C7">
      <w:pPr>
        <w:pStyle w:val="Textkrper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</w:rPr>
      </w:pPr>
      <w:hyperlink r:id="rId7" w:history="1">
        <w:r w:rsidRPr="00656F3E">
          <w:rPr>
            <w:rStyle w:val="Hyperlink"/>
          </w:rPr>
          <w:t>http://www.schule-bw.de/faecher-und-schularten/sprachen-und-literatur/latein/sprache/grundwortschatz/denken-fuehlen-und-reden/denken.html</w:t>
        </w:r>
      </w:hyperlink>
    </w:p>
    <w:p w14:paraId="1B586944" w14:textId="77777777" w:rsidR="00BF42C7" w:rsidRDefault="00BF42C7" w:rsidP="00BF42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bookmarkStart w:id="1" w:name="541"/>
      <w:bookmarkEnd w:id="1"/>
      <w:r>
        <w:t>Im HTML-Dokument sind auch interaktive Übungen verlinkt.</w:t>
      </w:r>
    </w:p>
    <w:p w14:paraId="29CB219B" w14:textId="77777777" w:rsidR="00BF42C7" w:rsidRDefault="00BF42C7" w:rsidP="00864AEA">
      <w:pPr>
        <w:pStyle w:val="berschrift3"/>
      </w:pPr>
    </w:p>
    <w:p w14:paraId="70D51138" w14:textId="77777777" w:rsidR="005442D4" w:rsidRPr="00D10505" w:rsidRDefault="001C122D" w:rsidP="00864AEA">
      <w:pPr>
        <w:pStyle w:val="berschrift3"/>
      </w:pPr>
      <w:r w:rsidRPr="00D10505">
        <w:t xml:space="preserve">5.4.1. Verben des Wortfelds </w:t>
      </w:r>
      <w:r w:rsidRPr="00D10505">
        <w:rPr>
          <w:rStyle w:val="Betont"/>
          <w:rFonts w:ascii="Arial" w:hAnsi="Arial" w:cs="Arial"/>
        </w:rPr>
        <w:t>Denken, Meinen, Glauben</w:t>
      </w:r>
    </w:p>
    <w:p w14:paraId="39029059" w14:textId="77777777" w:rsidR="005442D4" w:rsidRPr="00D10505" w:rsidRDefault="001C122D">
      <w:pPr>
        <w:pStyle w:val="Textkrper"/>
        <w:rPr>
          <w:rFonts w:ascii="Arial" w:hAnsi="Arial" w:cs="Arial"/>
        </w:rPr>
      </w:pPr>
      <w:r w:rsidRPr="00F37888">
        <w:rPr>
          <w:rStyle w:val="Starkbetont"/>
          <w:rFonts w:ascii="Arial" w:hAnsi="Arial" w:cs="Arial"/>
          <w:lang w:val="la-Latn"/>
        </w:rPr>
        <w:t>existimāre</w:t>
      </w:r>
      <w:r w:rsidRPr="00F37888">
        <w:rPr>
          <w:rFonts w:ascii="Arial" w:hAnsi="Arial" w:cs="Arial"/>
          <w:lang w:val="la-Latn"/>
        </w:rPr>
        <w:t>, existimō, existimāvī, existimātum</w:t>
      </w:r>
      <w:r w:rsidRPr="00D10505">
        <w:rPr>
          <w:rFonts w:ascii="Arial" w:hAnsi="Arial" w:cs="Arial"/>
        </w:rPr>
        <w:t>: meinen, denken</w:t>
      </w:r>
    </w:p>
    <w:p w14:paraId="32687BAD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putāre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putō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putāvī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putātum</w:t>
      </w:r>
      <w:proofErr w:type="spellEnd"/>
      <w:r w:rsidRPr="00D10505">
        <w:rPr>
          <w:rFonts w:ascii="Arial" w:hAnsi="Arial" w:cs="Arial"/>
        </w:rPr>
        <w:t>: meinen, denken, für etwas halten (mit doppelte</w:t>
      </w:r>
      <w:bookmarkStart w:id="2" w:name="_GoBack"/>
      <w:bookmarkEnd w:id="2"/>
      <w:r w:rsidRPr="00D10505">
        <w:rPr>
          <w:rFonts w:ascii="Arial" w:hAnsi="Arial" w:cs="Arial"/>
        </w:rPr>
        <w:t>m Akkusativ)</w:t>
      </w:r>
    </w:p>
    <w:p w14:paraId="6D5D716A" w14:textId="77777777" w:rsidR="005442D4" w:rsidRPr="00D10505" w:rsidRDefault="001C122D">
      <w:pPr>
        <w:pStyle w:val="Textkrper"/>
        <w:ind w:left="360"/>
        <w:rPr>
          <w:rFonts w:ascii="Arial" w:hAnsi="Arial" w:cs="Arial"/>
        </w:rPr>
      </w:pPr>
      <w:r w:rsidRPr="00BF42C7">
        <w:rPr>
          <w:rFonts w:ascii="Arial" w:hAnsi="Arial" w:cs="Arial"/>
          <w:lang w:val="la-Latn"/>
        </w:rPr>
        <w:t>Putamus amicos Romae versari</w:t>
      </w:r>
      <w:r w:rsidR="00BF42C7">
        <w:rPr>
          <w:rFonts w:ascii="Arial" w:hAnsi="Arial" w:cs="Arial"/>
        </w:rPr>
        <w:t>.</w:t>
      </w:r>
      <w:r w:rsidRPr="00D10505">
        <w:rPr>
          <w:rFonts w:ascii="Arial" w:hAnsi="Arial" w:cs="Arial"/>
        </w:rPr>
        <w:t xml:space="preserve"> Wir glauben, dass die Freunde sich in Rom aufhalten. (AcI)</w:t>
      </w:r>
    </w:p>
    <w:p w14:paraId="34D4D9FB" w14:textId="77777777" w:rsidR="005442D4" w:rsidRPr="00D10505" w:rsidRDefault="001C122D" w:rsidP="00940EE2">
      <w:pPr>
        <w:pStyle w:val="Textkrper"/>
        <w:ind w:left="1134"/>
        <w:rPr>
          <w:rFonts w:ascii="Arial" w:hAnsi="Arial" w:cs="Arial"/>
        </w:rPr>
      </w:pPr>
      <w:r w:rsidRPr="00BF42C7">
        <w:rPr>
          <w:rFonts w:ascii="Arial" w:hAnsi="Arial" w:cs="Arial"/>
          <w:lang w:val="la-Latn"/>
        </w:rPr>
        <w:t>Multi cives C. Caesarem amicum populi putabant</w:t>
      </w:r>
      <w:r w:rsidR="00BF42C7">
        <w:rPr>
          <w:rFonts w:ascii="Arial" w:hAnsi="Arial" w:cs="Arial"/>
        </w:rPr>
        <w:t>.</w:t>
      </w:r>
      <w:r w:rsidRPr="00D10505">
        <w:rPr>
          <w:rFonts w:ascii="Arial" w:hAnsi="Arial" w:cs="Arial"/>
        </w:rPr>
        <w:t xml:space="preserve"> Viele Bürger hielten C. Caesar für einen Freund des Volkes. (Doppelter Akkusativ)</w:t>
      </w:r>
    </w:p>
    <w:p w14:paraId="64BB505E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crēdere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crēdō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crēdidī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crēditum</w:t>
      </w:r>
      <w:proofErr w:type="spellEnd"/>
      <w:r w:rsidRPr="00D10505">
        <w:rPr>
          <w:rFonts w:ascii="Arial" w:hAnsi="Arial" w:cs="Arial"/>
        </w:rPr>
        <w:t>: glauben, vertrauen, anvertrauen</w:t>
      </w:r>
    </w:p>
    <w:p w14:paraId="01070C5B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arbitrārī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arbitror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arbitrātus</w:t>
      </w:r>
      <w:proofErr w:type="spellEnd"/>
      <w:r w:rsidRPr="00D10505">
        <w:rPr>
          <w:rFonts w:ascii="Arial" w:hAnsi="Arial" w:cs="Arial"/>
        </w:rPr>
        <w:t>/</w:t>
      </w:r>
      <w:proofErr w:type="spellStart"/>
      <w:r w:rsidRPr="00D10505">
        <w:rPr>
          <w:rFonts w:ascii="Arial" w:hAnsi="Arial" w:cs="Arial"/>
        </w:rPr>
        <w:t>arbitrāta</w:t>
      </w:r>
      <w:proofErr w:type="spellEnd"/>
      <w:r w:rsidRPr="00D10505">
        <w:rPr>
          <w:rFonts w:ascii="Arial" w:hAnsi="Arial" w:cs="Arial"/>
        </w:rPr>
        <w:t xml:space="preserve"> </w:t>
      </w:r>
      <w:proofErr w:type="spellStart"/>
      <w:r w:rsidRPr="00D10505">
        <w:rPr>
          <w:rFonts w:ascii="Arial" w:hAnsi="Arial" w:cs="Arial"/>
        </w:rPr>
        <w:t>sum</w:t>
      </w:r>
      <w:proofErr w:type="spellEnd"/>
      <w:r w:rsidRPr="00D10505">
        <w:rPr>
          <w:rFonts w:ascii="Arial" w:hAnsi="Arial" w:cs="Arial"/>
        </w:rPr>
        <w:t>: glauben, meinen, denken</w:t>
      </w:r>
    </w:p>
    <w:p w14:paraId="0671A93F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cēnsēre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cēnseō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cēnsuī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cēnsum</w:t>
      </w:r>
      <w:proofErr w:type="spellEnd"/>
      <w:r w:rsidRPr="00D10505">
        <w:rPr>
          <w:rFonts w:ascii="Arial" w:hAnsi="Arial" w:cs="Arial"/>
        </w:rPr>
        <w:t>: schätzen, einschätzen, meinen, beschließen</w:t>
      </w:r>
    </w:p>
    <w:p w14:paraId="5176937A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iūdicāre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iūdicō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iūdicāvī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iūdicātum</w:t>
      </w:r>
      <w:proofErr w:type="spellEnd"/>
      <w:r w:rsidRPr="00D10505">
        <w:rPr>
          <w:rFonts w:ascii="Arial" w:hAnsi="Arial" w:cs="Arial"/>
        </w:rPr>
        <w:t>: urteilen, meinen, aburteilen (auch als gerichtliche Entscheidung)</w:t>
      </w:r>
    </w:p>
    <w:p w14:paraId="4D04A07F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cōgitāre</w:t>
      </w:r>
      <w:proofErr w:type="spellEnd"/>
      <w:r w:rsidRPr="00D10505">
        <w:rPr>
          <w:rStyle w:val="Starkbetont"/>
          <w:rFonts w:ascii="Arial" w:hAnsi="Arial" w:cs="Arial"/>
        </w:rPr>
        <w:t>,</w:t>
      </w:r>
      <w:r w:rsidRPr="00D10505">
        <w:rPr>
          <w:rFonts w:ascii="Arial" w:hAnsi="Arial" w:cs="Arial"/>
        </w:rPr>
        <w:t xml:space="preserve"> </w:t>
      </w:r>
      <w:proofErr w:type="spellStart"/>
      <w:r w:rsidRPr="00D10505">
        <w:rPr>
          <w:rFonts w:ascii="Arial" w:hAnsi="Arial" w:cs="Arial"/>
        </w:rPr>
        <w:t>cōgitō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cōgitāvī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cōgitātum</w:t>
      </w:r>
      <w:proofErr w:type="spellEnd"/>
      <w:r w:rsidR="00F37888">
        <w:rPr>
          <w:rFonts w:ascii="Arial" w:hAnsi="Arial" w:cs="Arial"/>
        </w:rPr>
        <w:t xml:space="preserve">: </w:t>
      </w:r>
      <w:r w:rsidRPr="00D10505">
        <w:rPr>
          <w:rFonts w:ascii="Arial" w:hAnsi="Arial" w:cs="Arial"/>
        </w:rPr>
        <w:t>denken, an etwas denken, etwas planen</w:t>
      </w:r>
    </w:p>
    <w:p w14:paraId="458DF550" w14:textId="77777777" w:rsidR="005442D4" w:rsidRPr="00D10505" w:rsidRDefault="001C122D">
      <w:pPr>
        <w:pStyle w:val="Textkrper"/>
        <w:ind w:left="360"/>
        <w:rPr>
          <w:rFonts w:ascii="Arial" w:hAnsi="Arial" w:cs="Arial"/>
        </w:rPr>
      </w:pPr>
      <w:r w:rsidRPr="00D10505">
        <w:rPr>
          <w:rFonts w:ascii="Arial" w:hAnsi="Arial" w:cs="Arial"/>
        </w:rPr>
        <w:t xml:space="preserve">Oft mit Infinitiv oder mit der Präposition </w:t>
      </w:r>
      <w:r w:rsidRPr="00D10505">
        <w:rPr>
          <w:rFonts w:ascii="Arial" w:hAnsi="Arial" w:cs="Arial"/>
          <w:i/>
        </w:rPr>
        <w:t>de</w:t>
      </w:r>
      <w:r w:rsidRPr="00D10505">
        <w:rPr>
          <w:rFonts w:ascii="Arial" w:hAnsi="Arial" w:cs="Arial"/>
        </w:rPr>
        <w:t xml:space="preserve"> (über etwas nachdenken). Selten mit AcI.</w:t>
      </w:r>
    </w:p>
    <w:p w14:paraId="7208DB58" w14:textId="77777777" w:rsidR="005442D4" w:rsidRPr="00BF42C7" w:rsidRDefault="001C122D">
      <w:pPr>
        <w:pStyle w:val="Zitat"/>
        <w:rPr>
          <w:rFonts w:ascii="Arial" w:hAnsi="Arial" w:cs="Arial"/>
          <w:i w:val="0"/>
          <w:lang w:val="la-Latn"/>
        </w:rPr>
      </w:pPr>
      <w:r w:rsidRPr="00BF42C7">
        <w:rPr>
          <w:rFonts w:ascii="Arial" w:hAnsi="Arial" w:cs="Arial"/>
          <w:i w:val="0"/>
          <w:lang w:val="la-Latn"/>
        </w:rPr>
        <w:t>Is, qui alteri nocere cogitat...</w:t>
      </w:r>
    </w:p>
    <w:p w14:paraId="58D3C4A4" w14:textId="77777777" w:rsidR="005442D4" w:rsidRPr="00D10505" w:rsidRDefault="001C122D" w:rsidP="00F37888">
      <w:pPr>
        <w:pStyle w:val="Textkrper"/>
        <w:ind w:left="1134"/>
        <w:rPr>
          <w:rFonts w:ascii="Arial" w:hAnsi="Arial" w:cs="Arial"/>
        </w:rPr>
      </w:pPr>
      <w:r w:rsidRPr="00D10505">
        <w:rPr>
          <w:rFonts w:ascii="Arial" w:hAnsi="Arial" w:cs="Arial"/>
        </w:rPr>
        <w:t>Derjenige, der vorhat, einem anderen zu schaden... (Cicero, De officiis 1, 24)</w:t>
      </w:r>
    </w:p>
    <w:p w14:paraId="4F2BA337" w14:textId="77777777" w:rsidR="005442D4" w:rsidRPr="00BF42C7" w:rsidRDefault="001C122D">
      <w:pPr>
        <w:pStyle w:val="Zitat"/>
        <w:rPr>
          <w:rFonts w:ascii="Arial" w:hAnsi="Arial" w:cs="Arial"/>
          <w:i w:val="0"/>
          <w:lang w:val="la-Latn"/>
        </w:rPr>
      </w:pPr>
      <w:r w:rsidRPr="00BF42C7">
        <w:rPr>
          <w:rFonts w:ascii="Arial" w:hAnsi="Arial" w:cs="Arial"/>
          <w:i w:val="0"/>
          <w:lang w:val="la-Latn"/>
        </w:rPr>
        <w:t>Hominis autem mens discendo alitur et cogitando.</w:t>
      </w:r>
    </w:p>
    <w:p w14:paraId="58215470" w14:textId="77777777" w:rsidR="005442D4" w:rsidRPr="00D10505" w:rsidRDefault="001C122D" w:rsidP="00F37888">
      <w:pPr>
        <w:pStyle w:val="Textkrper"/>
        <w:ind w:left="1134"/>
        <w:rPr>
          <w:rFonts w:ascii="Arial" w:hAnsi="Arial" w:cs="Arial"/>
        </w:rPr>
      </w:pPr>
      <w:r w:rsidRPr="00D10505">
        <w:rPr>
          <w:rFonts w:ascii="Arial" w:hAnsi="Arial" w:cs="Arial"/>
        </w:rPr>
        <w:t>Der Geist des Menschen wird aber durch das Lernen und das Denken genährt. (Cicero, De officiis 1, 105)</w:t>
      </w:r>
    </w:p>
    <w:p w14:paraId="11B13644" w14:textId="77777777" w:rsidR="005442D4" w:rsidRPr="00D10505" w:rsidRDefault="001C122D" w:rsidP="00D10505">
      <w:r w:rsidRPr="00D10505">
        <w:t xml:space="preserve">Außer </w:t>
      </w:r>
      <w:proofErr w:type="spellStart"/>
      <w:r w:rsidRPr="00D10505">
        <w:rPr>
          <w:i/>
        </w:rPr>
        <w:t>cogitare</w:t>
      </w:r>
      <w:proofErr w:type="spellEnd"/>
      <w:r w:rsidRPr="00D10505">
        <w:t xml:space="preserve"> stehen die Verben in 5.4.1. meist mit dem AcI (</w:t>
      </w:r>
      <w:hyperlink r:id="rId8" w:history="1">
        <w:r w:rsidRPr="00D10505">
          <w:rPr>
            <w:rStyle w:val="Internetverknpfung"/>
            <w:rFonts w:ascii="Arial" w:hAnsi="Arial" w:cs="Arial"/>
          </w:rPr>
          <w:t>Satzbau</w:t>
        </w:r>
      </w:hyperlink>
      <w:r w:rsidRPr="00D10505">
        <w:t xml:space="preserve">), wenn sie als Prädikat im </w:t>
      </w:r>
      <w:proofErr w:type="spellStart"/>
      <w:r w:rsidRPr="00D10505">
        <w:rPr>
          <w:b/>
        </w:rPr>
        <w:t>Aktiv</w:t>
      </w:r>
      <w:proofErr w:type="spellEnd"/>
      <w:r w:rsidRPr="00D10505">
        <w:t xml:space="preserve"> stehen. Im </w:t>
      </w:r>
      <w:r w:rsidRPr="00D10505">
        <w:rPr>
          <w:b/>
        </w:rPr>
        <w:t>Passiv</w:t>
      </w:r>
      <w:r w:rsidRPr="00D10505">
        <w:t xml:space="preserve"> folgt ein </w:t>
      </w:r>
      <w:proofErr w:type="spellStart"/>
      <w:r w:rsidRPr="00D10505">
        <w:t>NcI</w:t>
      </w:r>
      <w:proofErr w:type="spellEnd"/>
      <w:r w:rsidRPr="00D10505">
        <w:t xml:space="preserve"> (</w:t>
      </w:r>
      <w:hyperlink r:id="rId9" w:tgtFrame="_blank">
        <w:r w:rsidRPr="00D10505">
          <w:rPr>
            <w:rStyle w:val="Internetverknpfung"/>
            <w:rFonts w:ascii="Arial" w:hAnsi="Arial" w:cs="Arial"/>
          </w:rPr>
          <w:t>Satzbau</w:t>
        </w:r>
      </w:hyperlink>
      <w:r w:rsidRPr="00D10505">
        <w:t>).</w:t>
      </w:r>
    </w:p>
    <w:p w14:paraId="567B7F8E" w14:textId="77777777" w:rsidR="005442D4" w:rsidRPr="00D10505" w:rsidRDefault="001C122D" w:rsidP="00864AEA">
      <w:pPr>
        <w:pStyle w:val="berschrift3"/>
      </w:pPr>
      <w:bookmarkStart w:id="3" w:name="542"/>
      <w:bookmarkEnd w:id="3"/>
      <w:r w:rsidRPr="00D10505">
        <w:lastRenderedPageBreak/>
        <w:t xml:space="preserve">5.4.2. Verben des Wortfelds </w:t>
      </w:r>
      <w:r w:rsidRPr="00D10505">
        <w:rPr>
          <w:rStyle w:val="Betont"/>
          <w:rFonts w:ascii="Arial" w:hAnsi="Arial" w:cs="Arial"/>
        </w:rPr>
        <w:t>Erkennen und Wissen</w:t>
      </w:r>
    </w:p>
    <w:p w14:paraId="5AD954E8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intellegere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intellegō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intellexī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intellectum</w:t>
      </w:r>
      <w:proofErr w:type="spellEnd"/>
      <w:r w:rsidRPr="00D10505">
        <w:rPr>
          <w:rFonts w:ascii="Arial" w:hAnsi="Arial" w:cs="Arial"/>
        </w:rPr>
        <w:t>: erkennen, merken, verstehen, einsehen; denken</w:t>
      </w:r>
    </w:p>
    <w:p w14:paraId="5E9B3ED1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cōgnōscō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cōgnōscō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cōgnovī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cōgnitum</w:t>
      </w:r>
      <w:proofErr w:type="spellEnd"/>
      <w:r w:rsidRPr="00D10505">
        <w:rPr>
          <w:rFonts w:ascii="Arial" w:hAnsi="Arial" w:cs="Arial"/>
        </w:rPr>
        <w:t>: bemerken, erkennen</w:t>
      </w:r>
    </w:p>
    <w:p w14:paraId="04C5BF68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sentīre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sentiō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sēnsī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sēnsum</w:t>
      </w:r>
      <w:proofErr w:type="spellEnd"/>
      <w:r w:rsidRPr="00D10505">
        <w:rPr>
          <w:rFonts w:ascii="Arial" w:hAnsi="Arial" w:cs="Arial"/>
        </w:rPr>
        <w:t>: meinen, fühlen, merken</w:t>
      </w:r>
    </w:p>
    <w:p w14:paraId="314CA657" w14:textId="77777777" w:rsidR="005442D4" w:rsidRPr="00BF42C7" w:rsidRDefault="001C122D">
      <w:pPr>
        <w:pStyle w:val="Zitat"/>
        <w:rPr>
          <w:rFonts w:ascii="Arial" w:hAnsi="Arial" w:cs="Arial"/>
          <w:i w:val="0"/>
          <w:lang w:val="la-Latn"/>
        </w:rPr>
      </w:pPr>
      <w:r w:rsidRPr="00BF42C7">
        <w:rPr>
          <w:rFonts w:ascii="Arial" w:hAnsi="Arial" w:cs="Arial"/>
          <w:i w:val="0"/>
          <w:lang w:val="la-Latn"/>
        </w:rPr>
        <w:t>Sentio, iudices, moderandum iam esse orationi meae ...</w:t>
      </w:r>
    </w:p>
    <w:p w14:paraId="64961BDD" w14:textId="77777777" w:rsidR="005442D4" w:rsidRPr="00D10505" w:rsidRDefault="001C122D" w:rsidP="00940EE2">
      <w:pPr>
        <w:pStyle w:val="Textkrper"/>
        <w:ind w:left="1134"/>
        <w:rPr>
          <w:rFonts w:ascii="Arial" w:hAnsi="Arial" w:cs="Arial"/>
        </w:rPr>
      </w:pPr>
      <w:r w:rsidRPr="00D10505">
        <w:rPr>
          <w:rFonts w:ascii="Arial" w:hAnsi="Arial" w:cs="Arial"/>
        </w:rPr>
        <w:t xml:space="preserve">Ich merke, ihr Richter, dass ich meine Rede mäßigen muss... (Cicero, In </w:t>
      </w:r>
      <w:proofErr w:type="spellStart"/>
      <w:r w:rsidRPr="00D10505">
        <w:rPr>
          <w:rFonts w:ascii="Arial" w:hAnsi="Arial" w:cs="Arial"/>
        </w:rPr>
        <w:t>Verrem</w:t>
      </w:r>
      <w:proofErr w:type="spellEnd"/>
      <w:r w:rsidRPr="00D10505">
        <w:rPr>
          <w:rFonts w:ascii="Arial" w:hAnsi="Arial" w:cs="Arial"/>
        </w:rPr>
        <w:t xml:space="preserve"> 2, 3, 103; </w:t>
      </w:r>
      <w:hyperlink r:id="rId10" w:anchor="_blank" w:history="1">
        <w:r w:rsidRPr="00D10505">
          <w:rPr>
            <w:rStyle w:val="Internetverknpfung"/>
            <w:rFonts w:ascii="Arial" w:hAnsi="Arial" w:cs="Arial"/>
          </w:rPr>
          <w:t>PHI Bibliothek</w:t>
        </w:r>
      </w:hyperlink>
      <w:r w:rsidRPr="00D10505">
        <w:rPr>
          <w:rFonts w:ascii="Arial" w:hAnsi="Arial" w:cs="Arial"/>
        </w:rPr>
        <w:t>)</w:t>
      </w:r>
    </w:p>
    <w:p w14:paraId="6DB7D954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scīre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sciō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scivī</w:t>
      </w:r>
      <w:proofErr w:type="spellEnd"/>
      <w:r w:rsidRPr="00D10505">
        <w:rPr>
          <w:rFonts w:ascii="Arial" w:hAnsi="Arial" w:cs="Arial"/>
        </w:rPr>
        <w:t xml:space="preserve"> (und </w:t>
      </w:r>
      <w:proofErr w:type="spellStart"/>
      <w:r w:rsidRPr="00D10505">
        <w:rPr>
          <w:rFonts w:ascii="Arial" w:hAnsi="Arial" w:cs="Arial"/>
        </w:rPr>
        <w:t>sciī</w:t>
      </w:r>
      <w:proofErr w:type="spellEnd"/>
      <w:r w:rsidRPr="00D10505">
        <w:rPr>
          <w:rFonts w:ascii="Arial" w:hAnsi="Arial" w:cs="Arial"/>
        </w:rPr>
        <w:t xml:space="preserve">), </w:t>
      </w:r>
      <w:proofErr w:type="spellStart"/>
      <w:r w:rsidRPr="00D10505">
        <w:rPr>
          <w:rFonts w:ascii="Arial" w:hAnsi="Arial" w:cs="Arial"/>
        </w:rPr>
        <w:t>scitum</w:t>
      </w:r>
      <w:proofErr w:type="spellEnd"/>
      <w:r w:rsidRPr="00D10505">
        <w:rPr>
          <w:rFonts w:ascii="Arial" w:hAnsi="Arial" w:cs="Arial"/>
        </w:rPr>
        <w:t>: wissen; auch: kennen, etwas können</w:t>
      </w:r>
    </w:p>
    <w:p w14:paraId="411968DF" w14:textId="77777777" w:rsidR="005442D4" w:rsidRPr="00D10505" w:rsidRDefault="001C122D">
      <w:pPr>
        <w:pStyle w:val="Textkrper"/>
        <w:ind w:left="360"/>
        <w:rPr>
          <w:rFonts w:ascii="Arial" w:hAnsi="Arial" w:cs="Arial"/>
        </w:rPr>
      </w:pPr>
      <w:r w:rsidRPr="00D10505">
        <w:rPr>
          <w:rFonts w:ascii="Arial" w:hAnsi="Arial" w:cs="Arial"/>
        </w:rPr>
        <w:t>Oft mit AcI:</w:t>
      </w:r>
    </w:p>
    <w:p w14:paraId="06D90882" w14:textId="77777777" w:rsidR="005442D4" w:rsidRPr="00D10505" w:rsidRDefault="001C122D" w:rsidP="00940EE2">
      <w:pPr>
        <w:pStyle w:val="Textkrper"/>
        <w:ind w:left="360"/>
        <w:rPr>
          <w:rFonts w:ascii="Arial" w:hAnsi="Arial" w:cs="Arial"/>
        </w:rPr>
      </w:pPr>
      <w:proofErr w:type="spellStart"/>
      <w:r w:rsidRPr="00D10505">
        <w:rPr>
          <w:rFonts w:ascii="Arial" w:hAnsi="Arial" w:cs="Arial"/>
        </w:rPr>
        <w:t>Scitis</w:t>
      </w:r>
      <w:proofErr w:type="spellEnd"/>
      <w:r w:rsidRPr="00D10505">
        <w:rPr>
          <w:rFonts w:ascii="Arial" w:hAnsi="Arial" w:cs="Arial"/>
        </w:rPr>
        <w:t xml:space="preserve"> reges </w:t>
      </w:r>
      <w:proofErr w:type="spellStart"/>
      <w:r w:rsidRPr="00D10505">
        <w:rPr>
          <w:rFonts w:ascii="Arial" w:hAnsi="Arial" w:cs="Arial"/>
        </w:rPr>
        <w:t>Syriae</w:t>
      </w:r>
      <w:proofErr w:type="spellEnd"/>
      <w:r w:rsidRPr="00D10505">
        <w:rPr>
          <w:rFonts w:ascii="Arial" w:hAnsi="Arial" w:cs="Arial"/>
        </w:rPr>
        <w:t xml:space="preserve"> </w:t>
      </w:r>
      <w:proofErr w:type="spellStart"/>
      <w:r w:rsidRPr="00D10505">
        <w:rPr>
          <w:rFonts w:ascii="Arial" w:hAnsi="Arial" w:cs="Arial"/>
        </w:rPr>
        <w:t>nuper</w:t>
      </w:r>
      <w:proofErr w:type="spellEnd"/>
      <w:r w:rsidRPr="00D10505">
        <w:rPr>
          <w:rFonts w:ascii="Arial" w:hAnsi="Arial" w:cs="Arial"/>
        </w:rPr>
        <w:t xml:space="preserve"> </w:t>
      </w:r>
      <w:proofErr w:type="spellStart"/>
      <w:r w:rsidRPr="00D10505">
        <w:rPr>
          <w:rFonts w:ascii="Arial" w:hAnsi="Arial" w:cs="Arial"/>
        </w:rPr>
        <w:t>Romae</w:t>
      </w:r>
      <w:proofErr w:type="spellEnd"/>
      <w:r w:rsidRPr="00D10505">
        <w:rPr>
          <w:rFonts w:ascii="Arial" w:hAnsi="Arial" w:cs="Arial"/>
        </w:rPr>
        <w:t xml:space="preserve"> </w:t>
      </w:r>
      <w:proofErr w:type="spellStart"/>
      <w:r w:rsidRPr="00D10505">
        <w:rPr>
          <w:rFonts w:ascii="Arial" w:hAnsi="Arial" w:cs="Arial"/>
        </w:rPr>
        <w:t>fuisse</w:t>
      </w:r>
      <w:proofErr w:type="spellEnd"/>
      <w:r w:rsidRPr="00D10505">
        <w:rPr>
          <w:rFonts w:ascii="Arial" w:hAnsi="Arial" w:cs="Arial"/>
        </w:rPr>
        <w:t>.</w:t>
      </w:r>
    </w:p>
    <w:p w14:paraId="4F28205E" w14:textId="77777777" w:rsidR="005442D4" w:rsidRPr="00D10505" w:rsidRDefault="001C122D" w:rsidP="00940EE2">
      <w:pPr>
        <w:pStyle w:val="Textkrper"/>
        <w:ind w:left="1134"/>
        <w:rPr>
          <w:rFonts w:ascii="Arial" w:hAnsi="Arial" w:cs="Arial"/>
        </w:rPr>
      </w:pPr>
      <w:r w:rsidRPr="00D10505">
        <w:rPr>
          <w:rFonts w:ascii="Arial" w:hAnsi="Arial" w:cs="Arial"/>
        </w:rPr>
        <w:t>Ihr wisst, dass die Könige aus Syrien kürzlich in Rom waren, oder: Die Könige aus Syrien waren, wie ihr wisst, neulich in Rom.</w:t>
      </w:r>
    </w:p>
    <w:p w14:paraId="516E9861" w14:textId="77777777" w:rsidR="005442D4" w:rsidRPr="00D10505" w:rsidRDefault="001C122D">
      <w:pPr>
        <w:pStyle w:val="Textkrper"/>
        <w:ind w:left="360"/>
        <w:rPr>
          <w:rFonts w:ascii="Arial" w:hAnsi="Arial" w:cs="Arial"/>
        </w:rPr>
      </w:pPr>
      <w:r w:rsidRPr="00D10505">
        <w:rPr>
          <w:rFonts w:ascii="Arial" w:hAnsi="Arial" w:cs="Arial"/>
        </w:rPr>
        <w:t xml:space="preserve">Mit indirektem Fragesatz: </w:t>
      </w:r>
      <w:proofErr w:type="spellStart"/>
      <w:r w:rsidRPr="00D10505">
        <w:rPr>
          <w:rFonts w:ascii="Arial" w:hAnsi="Arial" w:cs="Arial"/>
        </w:rPr>
        <w:t>Haud</w:t>
      </w:r>
      <w:proofErr w:type="spellEnd"/>
      <w:r w:rsidRPr="00D10505">
        <w:rPr>
          <w:rFonts w:ascii="Arial" w:hAnsi="Arial" w:cs="Arial"/>
        </w:rPr>
        <w:t xml:space="preserve"> </w:t>
      </w:r>
      <w:proofErr w:type="spellStart"/>
      <w:r w:rsidRPr="00D10505">
        <w:rPr>
          <w:rFonts w:ascii="Arial" w:hAnsi="Arial" w:cs="Arial"/>
        </w:rPr>
        <w:t>scio</w:t>
      </w:r>
      <w:proofErr w:type="spellEnd"/>
      <w:r w:rsidRPr="00D10505">
        <w:rPr>
          <w:rFonts w:ascii="Arial" w:hAnsi="Arial" w:cs="Arial"/>
        </w:rPr>
        <w:t xml:space="preserve">, an </w:t>
      </w:r>
      <w:proofErr w:type="spellStart"/>
      <w:r w:rsidRPr="00D10505">
        <w:rPr>
          <w:rFonts w:ascii="Arial" w:hAnsi="Arial" w:cs="Arial"/>
        </w:rPr>
        <w:t>ita</w:t>
      </w:r>
      <w:proofErr w:type="spellEnd"/>
      <w:r w:rsidRPr="00D10505">
        <w:rPr>
          <w:rFonts w:ascii="Arial" w:hAnsi="Arial" w:cs="Arial"/>
        </w:rPr>
        <w:t xml:space="preserve"> </w:t>
      </w:r>
      <w:proofErr w:type="spellStart"/>
      <w:r w:rsidRPr="00D10505">
        <w:rPr>
          <w:rFonts w:ascii="Arial" w:hAnsi="Arial" w:cs="Arial"/>
        </w:rPr>
        <w:t>sit</w:t>
      </w:r>
      <w:proofErr w:type="spellEnd"/>
      <w:r w:rsidRPr="00D10505">
        <w:rPr>
          <w:rFonts w:ascii="Arial" w:hAnsi="Arial" w:cs="Arial"/>
        </w:rPr>
        <w:t>: Ich weiß nicht, ob sich das so verhält.</w:t>
      </w:r>
    </w:p>
    <w:p w14:paraId="1AD8A01A" w14:textId="77777777" w:rsidR="00940EE2" w:rsidRPr="00D10505" w:rsidRDefault="001C122D" w:rsidP="00F37888">
      <w:pPr>
        <w:pStyle w:val="Textkrper"/>
        <w:ind w:left="360"/>
        <w:rPr>
          <w:rFonts w:ascii="Arial" w:hAnsi="Arial" w:cs="Arial"/>
        </w:rPr>
      </w:pPr>
      <w:r w:rsidRPr="00D10505">
        <w:rPr>
          <w:rFonts w:ascii="Arial" w:hAnsi="Arial" w:cs="Arial"/>
        </w:rPr>
        <w:t xml:space="preserve">Als eingeschobener Satz: </w:t>
      </w:r>
      <w:r w:rsidR="00940EE2">
        <w:rPr>
          <w:rFonts w:ascii="Arial" w:hAnsi="Arial" w:cs="Arial"/>
        </w:rPr>
        <w:t xml:space="preserve">…, </w:t>
      </w:r>
      <w:proofErr w:type="spellStart"/>
      <w:r w:rsidRPr="00D10505">
        <w:rPr>
          <w:rFonts w:ascii="Arial" w:hAnsi="Arial" w:cs="Arial"/>
        </w:rPr>
        <w:t>ut</w:t>
      </w:r>
      <w:proofErr w:type="spellEnd"/>
      <w:r w:rsidRPr="00D10505">
        <w:rPr>
          <w:rFonts w:ascii="Arial" w:hAnsi="Arial" w:cs="Arial"/>
        </w:rPr>
        <w:t xml:space="preserve"> </w:t>
      </w:r>
      <w:proofErr w:type="spellStart"/>
      <w:r w:rsidRPr="00D10505">
        <w:rPr>
          <w:rFonts w:ascii="Arial" w:hAnsi="Arial" w:cs="Arial"/>
        </w:rPr>
        <w:t>scitis</w:t>
      </w:r>
      <w:proofErr w:type="spellEnd"/>
      <w:r w:rsidR="00940EE2">
        <w:rPr>
          <w:rFonts w:ascii="Arial" w:hAnsi="Arial" w:cs="Arial"/>
        </w:rPr>
        <w:t>, …</w:t>
      </w:r>
      <w:r w:rsidRPr="00D10505">
        <w:rPr>
          <w:rFonts w:ascii="Arial" w:hAnsi="Arial" w:cs="Arial"/>
        </w:rPr>
        <w:t xml:space="preserve">: </w:t>
      </w:r>
      <w:r w:rsidR="00940EE2">
        <w:rPr>
          <w:rFonts w:ascii="Arial" w:hAnsi="Arial" w:cs="Arial"/>
        </w:rPr>
        <w:t xml:space="preserve">…, </w:t>
      </w:r>
      <w:r w:rsidRPr="00D10505">
        <w:rPr>
          <w:rFonts w:ascii="Arial" w:hAnsi="Arial" w:cs="Arial"/>
        </w:rPr>
        <w:t>wie ihr wisst</w:t>
      </w:r>
      <w:r w:rsidR="00940EE2">
        <w:rPr>
          <w:rFonts w:ascii="Arial" w:hAnsi="Arial" w:cs="Arial"/>
        </w:rPr>
        <w:t>, …</w:t>
      </w:r>
    </w:p>
    <w:p w14:paraId="0382B747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nōvisse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nōvī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nōtum</w:t>
      </w:r>
      <w:proofErr w:type="spellEnd"/>
      <w:r w:rsidRPr="00D10505">
        <w:rPr>
          <w:rFonts w:ascii="Arial" w:hAnsi="Arial" w:cs="Arial"/>
        </w:rPr>
        <w:t>: wissen</w:t>
      </w:r>
    </w:p>
    <w:p w14:paraId="48BDCA40" w14:textId="77777777" w:rsidR="005442D4" w:rsidRPr="00D10505" w:rsidRDefault="001C122D">
      <w:pPr>
        <w:pStyle w:val="Textkrper"/>
        <w:rPr>
          <w:rFonts w:ascii="Arial" w:hAnsi="Arial" w:cs="Arial"/>
        </w:rPr>
      </w:pPr>
      <w:r w:rsidRPr="00D10505">
        <w:rPr>
          <w:rFonts w:ascii="Arial" w:hAnsi="Arial" w:cs="Arial"/>
        </w:rPr>
        <w:t xml:space="preserve">Das Perfekt wird als Präsens übersetzt: </w:t>
      </w:r>
    </w:p>
    <w:p w14:paraId="3404E094" w14:textId="77777777" w:rsidR="005442D4" w:rsidRPr="00940EE2" w:rsidRDefault="001C122D">
      <w:pPr>
        <w:pStyle w:val="Zitat"/>
        <w:rPr>
          <w:rFonts w:ascii="Arial" w:hAnsi="Arial" w:cs="Arial"/>
          <w:i w:val="0"/>
        </w:rPr>
      </w:pPr>
      <w:proofErr w:type="spellStart"/>
      <w:r w:rsidRPr="00940EE2">
        <w:rPr>
          <w:rFonts w:ascii="Arial" w:hAnsi="Arial" w:cs="Arial"/>
          <w:i w:val="0"/>
        </w:rPr>
        <w:t>Novisti</w:t>
      </w:r>
      <w:proofErr w:type="spellEnd"/>
      <w:r w:rsidRPr="00940EE2">
        <w:rPr>
          <w:rFonts w:ascii="Arial" w:hAnsi="Arial" w:cs="Arial"/>
          <w:i w:val="0"/>
        </w:rPr>
        <w:t xml:space="preserve"> </w:t>
      </w:r>
      <w:proofErr w:type="spellStart"/>
      <w:r w:rsidRPr="00940EE2">
        <w:rPr>
          <w:rFonts w:ascii="Arial" w:hAnsi="Arial" w:cs="Arial"/>
          <w:i w:val="0"/>
        </w:rPr>
        <w:t>cetera</w:t>
      </w:r>
      <w:proofErr w:type="spellEnd"/>
      <w:r w:rsidRPr="00940EE2">
        <w:rPr>
          <w:rFonts w:ascii="Arial" w:hAnsi="Arial" w:cs="Arial"/>
          <w:i w:val="0"/>
        </w:rPr>
        <w:t>.</w:t>
      </w:r>
      <w:r w:rsidR="00BF42C7" w:rsidRPr="00BF42C7">
        <w:rPr>
          <w:rFonts w:ascii="Arial" w:hAnsi="Arial" w:cs="Arial"/>
          <w:noProof/>
        </w:rPr>
        <w:t xml:space="preserve"> </w:t>
      </w:r>
    </w:p>
    <w:p w14:paraId="3A2853C0" w14:textId="77777777" w:rsidR="005442D4" w:rsidRPr="00D10505" w:rsidRDefault="001C122D">
      <w:pPr>
        <w:pStyle w:val="Textkrper"/>
        <w:ind w:left="1134"/>
        <w:rPr>
          <w:rFonts w:ascii="Arial" w:hAnsi="Arial" w:cs="Arial"/>
        </w:rPr>
      </w:pPr>
      <w:r w:rsidRPr="00D10505">
        <w:rPr>
          <w:rFonts w:ascii="Arial" w:hAnsi="Arial" w:cs="Arial"/>
        </w:rPr>
        <w:t xml:space="preserve">Das Übrige weißt du. </w:t>
      </w:r>
    </w:p>
    <w:p w14:paraId="3821B941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Fonts w:ascii="Arial" w:hAnsi="Arial" w:cs="Arial"/>
          <w:i/>
        </w:rPr>
        <w:t>Novisse</w:t>
      </w:r>
      <w:proofErr w:type="spellEnd"/>
      <w:r w:rsidRPr="00D10505">
        <w:rPr>
          <w:rFonts w:ascii="Arial" w:hAnsi="Arial" w:cs="Arial"/>
        </w:rPr>
        <w:t xml:space="preserve"> ist die </w:t>
      </w:r>
      <w:proofErr w:type="spellStart"/>
      <w:r w:rsidRPr="00D10505">
        <w:rPr>
          <w:rFonts w:ascii="Arial" w:hAnsi="Arial" w:cs="Arial"/>
        </w:rPr>
        <w:t>Perfektform</w:t>
      </w:r>
      <w:proofErr w:type="spellEnd"/>
      <w:r w:rsidRPr="00D10505">
        <w:rPr>
          <w:rFonts w:ascii="Arial" w:hAnsi="Arial" w:cs="Arial"/>
        </w:rPr>
        <w:t xml:space="preserve"> zu </w:t>
      </w:r>
      <w:proofErr w:type="spellStart"/>
      <w:r w:rsidRPr="00D10505">
        <w:rPr>
          <w:rFonts w:ascii="Arial" w:hAnsi="Arial" w:cs="Arial"/>
          <w:i/>
        </w:rPr>
        <w:t>nōscere</w:t>
      </w:r>
      <w:proofErr w:type="spellEnd"/>
      <w:r w:rsidRPr="00D10505">
        <w:rPr>
          <w:rFonts w:ascii="Arial" w:hAnsi="Arial" w:cs="Arial"/>
        </w:rPr>
        <w:t>: kennenlernen, erkennen. In den Präsensformen wird das Verb selten verwendet.</w:t>
      </w:r>
    </w:p>
    <w:p w14:paraId="00CCB78D" w14:textId="77777777" w:rsidR="005442D4" w:rsidRPr="00D10505" w:rsidRDefault="001C122D" w:rsidP="00864AEA">
      <w:pPr>
        <w:pStyle w:val="berschrift3"/>
      </w:pPr>
      <w:bookmarkStart w:id="4" w:name="543"/>
      <w:bookmarkEnd w:id="4"/>
      <w:r w:rsidRPr="00D10505">
        <w:t>5.4.3. Erinnern und Vergessen</w:t>
      </w:r>
    </w:p>
    <w:p w14:paraId="48AA53E5" w14:textId="77777777" w:rsidR="005442D4" w:rsidRPr="00D10505" w:rsidRDefault="001C122D" w:rsidP="00F37888">
      <w:pPr>
        <w:pStyle w:val="Textkrper"/>
        <w:spacing w:after="120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meminisse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meminī</w:t>
      </w:r>
      <w:proofErr w:type="spellEnd"/>
      <w:r w:rsidRPr="00D10505">
        <w:rPr>
          <w:rFonts w:ascii="Arial" w:hAnsi="Arial" w:cs="Arial"/>
        </w:rPr>
        <w:t>: sich erinnern</w:t>
      </w:r>
    </w:p>
    <w:p w14:paraId="49615075" w14:textId="77777777" w:rsidR="005442D4" w:rsidRPr="00D10505" w:rsidRDefault="001C122D" w:rsidP="00F37888">
      <w:pPr>
        <w:pStyle w:val="Textkrper"/>
        <w:spacing w:after="120"/>
        <w:rPr>
          <w:rFonts w:ascii="Arial" w:hAnsi="Arial" w:cs="Arial"/>
        </w:rPr>
      </w:pPr>
      <w:r w:rsidRPr="00D10505">
        <w:rPr>
          <w:rFonts w:ascii="Arial" w:hAnsi="Arial" w:cs="Arial"/>
        </w:rPr>
        <w:t>Das Perfekt wird als Präsens übersetzt. Die Sache, an die man sich erinnert, steht im Genitiv:</w:t>
      </w:r>
    </w:p>
    <w:p w14:paraId="35587CC2" w14:textId="77777777" w:rsidR="005442D4" w:rsidRPr="00940EE2" w:rsidRDefault="001C122D" w:rsidP="00F37888">
      <w:pPr>
        <w:pStyle w:val="Zitat"/>
        <w:spacing w:before="0" w:after="120"/>
        <w:rPr>
          <w:rFonts w:ascii="Arial" w:hAnsi="Arial" w:cs="Arial"/>
          <w:i w:val="0"/>
        </w:rPr>
      </w:pPr>
      <w:r w:rsidRPr="00940EE2">
        <w:rPr>
          <w:rFonts w:ascii="Arial" w:hAnsi="Arial" w:cs="Arial"/>
          <w:i w:val="0"/>
        </w:rPr>
        <w:t xml:space="preserve">Huius </w:t>
      </w:r>
      <w:proofErr w:type="spellStart"/>
      <w:r w:rsidRPr="00940EE2">
        <w:rPr>
          <w:rFonts w:ascii="Arial" w:hAnsi="Arial" w:cs="Arial"/>
          <w:i w:val="0"/>
        </w:rPr>
        <w:t>rei</w:t>
      </w:r>
      <w:proofErr w:type="spellEnd"/>
      <w:r w:rsidRPr="00940EE2">
        <w:rPr>
          <w:rFonts w:ascii="Arial" w:hAnsi="Arial" w:cs="Arial"/>
          <w:i w:val="0"/>
        </w:rPr>
        <w:t xml:space="preserve"> </w:t>
      </w:r>
      <w:proofErr w:type="spellStart"/>
      <w:r w:rsidRPr="00940EE2">
        <w:rPr>
          <w:rFonts w:ascii="Arial" w:hAnsi="Arial" w:cs="Arial"/>
          <w:i w:val="0"/>
        </w:rPr>
        <w:t>memini</w:t>
      </w:r>
      <w:proofErr w:type="spellEnd"/>
      <w:r w:rsidRPr="00940EE2">
        <w:rPr>
          <w:rFonts w:ascii="Arial" w:hAnsi="Arial" w:cs="Arial"/>
          <w:i w:val="0"/>
        </w:rPr>
        <w:t>.</w:t>
      </w:r>
    </w:p>
    <w:p w14:paraId="1EB6F9AB" w14:textId="77777777" w:rsidR="005442D4" w:rsidRPr="00D10505" w:rsidRDefault="001C122D" w:rsidP="00F37888">
      <w:pPr>
        <w:pStyle w:val="Textkrper"/>
        <w:spacing w:after="120"/>
        <w:ind w:left="1134"/>
        <w:rPr>
          <w:rFonts w:ascii="Arial" w:hAnsi="Arial" w:cs="Arial"/>
        </w:rPr>
      </w:pPr>
      <w:r w:rsidRPr="00D10505">
        <w:rPr>
          <w:rFonts w:ascii="Arial" w:hAnsi="Arial" w:cs="Arial"/>
        </w:rPr>
        <w:t>Ich erinnere mich an diese Sache.</w:t>
      </w:r>
    </w:p>
    <w:p w14:paraId="6C94CAC4" w14:textId="77777777" w:rsidR="00F37888" w:rsidRDefault="001C122D" w:rsidP="00F37888">
      <w:pPr>
        <w:pStyle w:val="Textkrper"/>
        <w:spacing w:after="120"/>
        <w:rPr>
          <w:rFonts w:ascii="Arial" w:hAnsi="Arial" w:cs="Arial"/>
        </w:rPr>
      </w:pPr>
      <w:r w:rsidRPr="00D10505">
        <w:rPr>
          <w:rFonts w:ascii="Arial" w:hAnsi="Arial" w:cs="Arial"/>
          <w:b/>
        </w:rPr>
        <w:t>memoria</w:t>
      </w:r>
      <w:r w:rsidRPr="00D10505">
        <w:rPr>
          <w:rFonts w:ascii="Arial" w:hAnsi="Arial" w:cs="Arial"/>
        </w:rPr>
        <w:t>, memoriae, f.: die Erinnerung</w:t>
      </w:r>
    </w:p>
    <w:p w14:paraId="2333C381" w14:textId="77777777" w:rsidR="00F37888" w:rsidRDefault="001C122D" w:rsidP="00F37888">
      <w:pPr>
        <w:pStyle w:val="Textkrper"/>
        <w:spacing w:after="120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oblīvīscī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oblīvīscor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oblītus</w:t>
      </w:r>
      <w:proofErr w:type="spellEnd"/>
      <w:r w:rsidRPr="00D10505">
        <w:rPr>
          <w:rFonts w:ascii="Arial" w:hAnsi="Arial" w:cs="Arial"/>
        </w:rPr>
        <w:t>/</w:t>
      </w:r>
      <w:proofErr w:type="spellStart"/>
      <w:r w:rsidRPr="00D10505">
        <w:rPr>
          <w:rFonts w:ascii="Arial" w:hAnsi="Arial" w:cs="Arial"/>
        </w:rPr>
        <w:t>oblīta</w:t>
      </w:r>
      <w:proofErr w:type="spellEnd"/>
      <w:r w:rsidRPr="00D10505">
        <w:rPr>
          <w:rFonts w:ascii="Arial" w:hAnsi="Arial" w:cs="Arial"/>
        </w:rPr>
        <w:t xml:space="preserve"> </w:t>
      </w:r>
      <w:proofErr w:type="spellStart"/>
      <w:r w:rsidRPr="00D10505">
        <w:rPr>
          <w:rFonts w:ascii="Arial" w:hAnsi="Arial" w:cs="Arial"/>
        </w:rPr>
        <w:t>sum</w:t>
      </w:r>
      <w:proofErr w:type="spellEnd"/>
      <w:r w:rsidRPr="00D10505">
        <w:rPr>
          <w:rFonts w:ascii="Arial" w:hAnsi="Arial" w:cs="Arial"/>
        </w:rPr>
        <w:t>: vergessen</w:t>
      </w:r>
    </w:p>
    <w:p w14:paraId="13E000E9" w14:textId="77777777" w:rsidR="005442D4" w:rsidRPr="00D10505" w:rsidRDefault="00F37888" w:rsidP="00F37888">
      <w:pPr>
        <w:pStyle w:val="Textkrper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68E64184" wp14:editId="646C5AE3">
            <wp:extent cx="4930278" cy="4686300"/>
            <wp:effectExtent l="0" t="0" r="3810" b="0"/>
            <wp:docPr id="2" name="Grafik 2" descr="Schaubild Denken im Grundwortschatz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nken-gros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915" cy="470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FA458" w14:textId="77777777" w:rsidR="005442D4" w:rsidRPr="00D10505" w:rsidRDefault="001C122D">
      <w:pPr>
        <w:pStyle w:val="berschrift4"/>
        <w:rPr>
          <w:rFonts w:ascii="Arial" w:hAnsi="Arial" w:cs="Arial"/>
        </w:rPr>
      </w:pPr>
      <w:bookmarkStart w:id="5" w:name="544"/>
      <w:bookmarkEnd w:id="5"/>
      <w:r w:rsidRPr="00D10505">
        <w:rPr>
          <w:rFonts w:ascii="Arial" w:hAnsi="Arial" w:cs="Arial"/>
        </w:rPr>
        <w:t>5.4.4. Zweifeln und nicht wissen</w:t>
      </w:r>
    </w:p>
    <w:p w14:paraId="08A07234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nescīre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nesciō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nescīvī</w:t>
      </w:r>
      <w:proofErr w:type="spellEnd"/>
      <w:r w:rsidRPr="00D10505">
        <w:rPr>
          <w:rFonts w:ascii="Arial" w:hAnsi="Arial" w:cs="Arial"/>
        </w:rPr>
        <w:t xml:space="preserve"> (und </w:t>
      </w:r>
      <w:proofErr w:type="spellStart"/>
      <w:r w:rsidRPr="00D10505">
        <w:rPr>
          <w:rFonts w:ascii="Arial" w:hAnsi="Arial" w:cs="Arial"/>
        </w:rPr>
        <w:t>nesciī</w:t>
      </w:r>
      <w:proofErr w:type="spellEnd"/>
      <w:r w:rsidRPr="00D10505">
        <w:rPr>
          <w:rFonts w:ascii="Arial" w:hAnsi="Arial" w:cs="Arial"/>
        </w:rPr>
        <w:t>): nicht wissen</w:t>
      </w:r>
    </w:p>
    <w:p w14:paraId="0E49EB24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ignōrāre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ignōrō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ignōrāvī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ignōrātum</w:t>
      </w:r>
      <w:proofErr w:type="spellEnd"/>
      <w:r w:rsidRPr="00D10505">
        <w:rPr>
          <w:rFonts w:ascii="Arial" w:hAnsi="Arial" w:cs="Arial"/>
        </w:rPr>
        <w:t>: nicht wissen</w:t>
      </w:r>
    </w:p>
    <w:p w14:paraId="44CE8B09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dubitāre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dubitō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dubitāvī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dubitātum</w:t>
      </w:r>
      <w:proofErr w:type="spellEnd"/>
      <w:r w:rsidRPr="00D10505">
        <w:rPr>
          <w:rFonts w:ascii="Arial" w:hAnsi="Arial" w:cs="Arial"/>
        </w:rPr>
        <w:t>: zweifeln, zögern</w:t>
      </w:r>
    </w:p>
    <w:p w14:paraId="42B8B2A2" w14:textId="77777777" w:rsidR="005442D4" w:rsidRPr="00D10505" w:rsidRDefault="001C122D">
      <w:pPr>
        <w:pStyle w:val="Textkrper"/>
        <w:numPr>
          <w:ilvl w:val="0"/>
          <w:numId w:val="2"/>
        </w:numPr>
        <w:tabs>
          <w:tab w:val="left" w:pos="0"/>
        </w:tabs>
        <w:spacing w:after="0"/>
        <w:rPr>
          <w:rFonts w:ascii="Arial" w:hAnsi="Arial" w:cs="Arial"/>
        </w:rPr>
      </w:pPr>
      <w:r w:rsidRPr="00D10505">
        <w:rPr>
          <w:rFonts w:ascii="Arial" w:hAnsi="Arial" w:cs="Arial"/>
        </w:rPr>
        <w:t xml:space="preserve">Mit nachfolgendem Nebensatz, der mit </w:t>
      </w:r>
      <w:proofErr w:type="spellStart"/>
      <w:r w:rsidRPr="00D10505">
        <w:rPr>
          <w:rStyle w:val="Betont"/>
          <w:rFonts w:ascii="Arial" w:hAnsi="Arial" w:cs="Arial"/>
        </w:rPr>
        <w:t>quīn</w:t>
      </w:r>
      <w:proofErr w:type="spellEnd"/>
      <w:r w:rsidRPr="00D10505">
        <w:rPr>
          <w:rFonts w:ascii="Arial" w:hAnsi="Arial" w:cs="Arial"/>
        </w:rPr>
        <w:t xml:space="preserve"> (</w:t>
      </w:r>
      <w:proofErr w:type="gramStart"/>
      <w:r w:rsidRPr="00D10505">
        <w:rPr>
          <w:rFonts w:ascii="Arial" w:hAnsi="Arial" w:cs="Arial"/>
        </w:rPr>
        <w:t>„</w:t>
      </w:r>
      <w:proofErr w:type="gramEnd"/>
      <w:r w:rsidRPr="00D10505">
        <w:rPr>
          <w:rFonts w:ascii="Arial" w:hAnsi="Arial" w:cs="Arial"/>
        </w:rPr>
        <w:t xml:space="preserve">dass“) und Konjunktiv eingeleitet wird: „zweifeln, dass“. Non </w:t>
      </w:r>
      <w:proofErr w:type="spellStart"/>
      <w:r w:rsidRPr="00D10505">
        <w:rPr>
          <w:rFonts w:ascii="Arial" w:hAnsi="Arial" w:cs="Arial"/>
        </w:rPr>
        <w:t>dubitō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quīn</w:t>
      </w:r>
      <w:proofErr w:type="spellEnd"/>
      <w:r w:rsidRPr="00D10505">
        <w:rPr>
          <w:rFonts w:ascii="Arial" w:hAnsi="Arial" w:cs="Arial"/>
        </w:rPr>
        <w:t xml:space="preserve"> (m. Konjunktiv): Ich zweifle nicht, </w:t>
      </w:r>
      <w:proofErr w:type="spellStart"/>
      <w:r w:rsidRPr="00D10505">
        <w:rPr>
          <w:rFonts w:ascii="Arial" w:hAnsi="Arial" w:cs="Arial"/>
        </w:rPr>
        <w:t>dass.</w:t>
      </w:r>
      <w:proofErr w:type="spellEnd"/>
      <w:r w:rsidRPr="00D10505">
        <w:rPr>
          <w:rFonts w:ascii="Arial" w:hAnsi="Arial" w:cs="Arial"/>
        </w:rPr>
        <w:t xml:space="preserve">.. </w:t>
      </w:r>
    </w:p>
    <w:p w14:paraId="42A9CCF0" w14:textId="77777777" w:rsidR="005442D4" w:rsidRPr="00D10505" w:rsidRDefault="001C122D">
      <w:pPr>
        <w:pStyle w:val="Textkrper"/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D10505">
        <w:rPr>
          <w:rFonts w:ascii="Arial" w:hAnsi="Arial" w:cs="Arial"/>
        </w:rPr>
        <w:t xml:space="preserve">Mit Infinitiv: zögern. </w:t>
      </w:r>
      <w:proofErr w:type="spellStart"/>
      <w:r w:rsidRPr="00D10505">
        <w:rPr>
          <w:rFonts w:ascii="Arial" w:hAnsi="Arial" w:cs="Arial"/>
        </w:rPr>
        <w:t>Dubitant</w:t>
      </w:r>
      <w:proofErr w:type="spellEnd"/>
      <w:r w:rsidRPr="00D10505">
        <w:rPr>
          <w:rFonts w:ascii="Arial" w:hAnsi="Arial" w:cs="Arial"/>
        </w:rPr>
        <w:t xml:space="preserve"> </w:t>
      </w:r>
      <w:proofErr w:type="spellStart"/>
      <w:r w:rsidRPr="00D10505">
        <w:rPr>
          <w:rFonts w:ascii="Arial" w:hAnsi="Arial" w:cs="Arial"/>
        </w:rPr>
        <w:t>haec</w:t>
      </w:r>
      <w:proofErr w:type="spellEnd"/>
      <w:r w:rsidRPr="00D10505">
        <w:rPr>
          <w:rFonts w:ascii="Arial" w:hAnsi="Arial" w:cs="Arial"/>
        </w:rPr>
        <w:t xml:space="preserve"> </w:t>
      </w:r>
      <w:proofErr w:type="spellStart"/>
      <w:r w:rsidRPr="00D10505">
        <w:rPr>
          <w:rFonts w:ascii="Arial" w:hAnsi="Arial" w:cs="Arial"/>
        </w:rPr>
        <w:t>admittere</w:t>
      </w:r>
      <w:proofErr w:type="spellEnd"/>
      <w:r w:rsidRPr="00D10505">
        <w:rPr>
          <w:rFonts w:ascii="Arial" w:hAnsi="Arial" w:cs="Arial"/>
        </w:rPr>
        <w:t xml:space="preserve">: Sie zögern dies zuzugeben. </w:t>
      </w:r>
    </w:p>
    <w:p w14:paraId="0727F619" w14:textId="77777777" w:rsidR="005442D4" w:rsidRPr="00D10505" w:rsidRDefault="001C122D" w:rsidP="00864AEA">
      <w:pPr>
        <w:pStyle w:val="berschrift3"/>
      </w:pPr>
      <w:bookmarkStart w:id="6" w:name="545"/>
      <w:bookmarkEnd w:id="6"/>
      <w:r w:rsidRPr="00D10505">
        <w:t>5.4.5. Unpersönliche Verben</w:t>
      </w:r>
    </w:p>
    <w:p w14:paraId="2318C792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appāret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appāruit</w:t>
      </w:r>
      <w:proofErr w:type="spellEnd"/>
      <w:r w:rsidRPr="00D10505">
        <w:rPr>
          <w:rFonts w:ascii="Arial" w:hAnsi="Arial" w:cs="Arial"/>
        </w:rPr>
        <w:t>: es ist offensichtlich</w:t>
      </w:r>
    </w:p>
    <w:p w14:paraId="08ACDF25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cōnstat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cōnstitit</w:t>
      </w:r>
      <w:proofErr w:type="spellEnd"/>
      <w:r w:rsidRPr="00D10505">
        <w:rPr>
          <w:rFonts w:ascii="Arial" w:hAnsi="Arial" w:cs="Arial"/>
        </w:rPr>
        <w:t>: es steht fest</w:t>
      </w:r>
    </w:p>
    <w:p w14:paraId="6AF93D45" w14:textId="77777777" w:rsidR="005442D4" w:rsidRPr="00D10505" w:rsidRDefault="001C122D">
      <w:pPr>
        <w:pStyle w:val="Textkrper"/>
        <w:ind w:left="360"/>
        <w:rPr>
          <w:rFonts w:ascii="Arial" w:hAnsi="Arial" w:cs="Arial"/>
        </w:rPr>
      </w:pPr>
      <w:r w:rsidRPr="00D10505">
        <w:rPr>
          <w:rFonts w:ascii="Arial" w:hAnsi="Arial" w:cs="Arial"/>
        </w:rPr>
        <w:t>Unpersönliche Ausdrücke stehen mit dem AcI.</w:t>
      </w:r>
    </w:p>
    <w:p w14:paraId="76B06E0F" w14:textId="77777777" w:rsidR="005442D4" w:rsidRPr="00940EE2" w:rsidRDefault="001C122D">
      <w:pPr>
        <w:pStyle w:val="Zitat"/>
        <w:rPr>
          <w:rFonts w:ascii="Arial" w:hAnsi="Arial" w:cs="Arial"/>
          <w:i w:val="0"/>
        </w:rPr>
      </w:pPr>
      <w:proofErr w:type="spellStart"/>
      <w:r w:rsidRPr="00940EE2">
        <w:rPr>
          <w:rFonts w:ascii="Arial" w:hAnsi="Arial" w:cs="Arial"/>
          <w:i w:val="0"/>
        </w:rPr>
        <w:t>Constat</w:t>
      </w:r>
      <w:proofErr w:type="spellEnd"/>
      <w:r w:rsidRPr="00940EE2">
        <w:rPr>
          <w:rFonts w:ascii="Arial" w:hAnsi="Arial" w:cs="Arial"/>
          <w:i w:val="0"/>
        </w:rPr>
        <w:t xml:space="preserve"> </w:t>
      </w:r>
      <w:proofErr w:type="spellStart"/>
      <w:r w:rsidRPr="00940EE2">
        <w:rPr>
          <w:rFonts w:ascii="Arial" w:hAnsi="Arial" w:cs="Arial"/>
          <w:i w:val="0"/>
        </w:rPr>
        <w:t>Titum</w:t>
      </w:r>
      <w:proofErr w:type="spellEnd"/>
      <w:r w:rsidRPr="00940EE2">
        <w:rPr>
          <w:rFonts w:ascii="Arial" w:hAnsi="Arial" w:cs="Arial"/>
          <w:i w:val="0"/>
        </w:rPr>
        <w:t xml:space="preserve"> </w:t>
      </w:r>
      <w:proofErr w:type="spellStart"/>
      <w:r w:rsidRPr="00940EE2">
        <w:rPr>
          <w:rFonts w:ascii="Arial" w:hAnsi="Arial" w:cs="Arial"/>
          <w:i w:val="0"/>
        </w:rPr>
        <w:t>haec</w:t>
      </w:r>
      <w:proofErr w:type="spellEnd"/>
      <w:r w:rsidRPr="00940EE2">
        <w:rPr>
          <w:rFonts w:ascii="Arial" w:hAnsi="Arial" w:cs="Arial"/>
          <w:i w:val="0"/>
        </w:rPr>
        <w:t xml:space="preserve"> </w:t>
      </w:r>
      <w:proofErr w:type="spellStart"/>
      <w:r w:rsidRPr="00940EE2">
        <w:rPr>
          <w:rFonts w:ascii="Arial" w:hAnsi="Arial" w:cs="Arial"/>
          <w:i w:val="0"/>
        </w:rPr>
        <w:t>tum</w:t>
      </w:r>
      <w:proofErr w:type="spellEnd"/>
      <w:r w:rsidRPr="00940EE2">
        <w:rPr>
          <w:rFonts w:ascii="Arial" w:hAnsi="Arial" w:cs="Arial"/>
          <w:i w:val="0"/>
        </w:rPr>
        <w:t xml:space="preserve"> </w:t>
      </w:r>
      <w:proofErr w:type="spellStart"/>
      <w:r w:rsidRPr="00940EE2">
        <w:rPr>
          <w:rFonts w:ascii="Arial" w:hAnsi="Arial" w:cs="Arial"/>
          <w:i w:val="0"/>
        </w:rPr>
        <w:t>fecisse</w:t>
      </w:r>
      <w:proofErr w:type="spellEnd"/>
      <w:r w:rsidRPr="00940EE2">
        <w:rPr>
          <w:rFonts w:ascii="Arial" w:hAnsi="Arial" w:cs="Arial"/>
          <w:i w:val="0"/>
        </w:rPr>
        <w:t xml:space="preserve">. </w:t>
      </w:r>
    </w:p>
    <w:p w14:paraId="697B282A" w14:textId="77777777" w:rsidR="005442D4" w:rsidRPr="00D10505" w:rsidRDefault="001C122D">
      <w:pPr>
        <w:pStyle w:val="Textkrper"/>
        <w:ind w:left="1134"/>
        <w:rPr>
          <w:rFonts w:ascii="Arial" w:hAnsi="Arial" w:cs="Arial"/>
        </w:rPr>
      </w:pPr>
      <w:r w:rsidRPr="00D10505">
        <w:rPr>
          <w:rFonts w:ascii="Arial" w:hAnsi="Arial" w:cs="Arial"/>
        </w:rPr>
        <w:t>Es steht fest, dass Titus dies damals getan hat.</w:t>
      </w:r>
    </w:p>
    <w:p w14:paraId="34C0B0B2" w14:textId="77777777" w:rsidR="005442D4" w:rsidRPr="00D10505" w:rsidRDefault="001C122D" w:rsidP="00864AEA">
      <w:pPr>
        <w:pStyle w:val="berschrift3"/>
      </w:pPr>
      <w:bookmarkStart w:id="7" w:name="546"/>
      <w:bookmarkEnd w:id="7"/>
      <w:r w:rsidRPr="00D10505">
        <w:lastRenderedPageBreak/>
        <w:t>5.4.6. Substantive: Geist und Logik</w:t>
      </w:r>
    </w:p>
    <w:p w14:paraId="5F47638B" w14:textId="77777777" w:rsidR="005442D4" w:rsidRPr="00D10505" w:rsidRDefault="001C122D">
      <w:pPr>
        <w:pStyle w:val="Textkrper"/>
        <w:rPr>
          <w:rFonts w:ascii="Arial" w:hAnsi="Arial" w:cs="Arial"/>
        </w:rPr>
      </w:pPr>
      <w:r w:rsidRPr="00D10505">
        <w:rPr>
          <w:rStyle w:val="Starkbetont"/>
          <w:rFonts w:ascii="Arial" w:hAnsi="Arial" w:cs="Arial"/>
        </w:rPr>
        <w:t>causa</w:t>
      </w:r>
      <w:r w:rsidRPr="00D10505">
        <w:rPr>
          <w:rFonts w:ascii="Arial" w:hAnsi="Arial" w:cs="Arial"/>
        </w:rPr>
        <w:t>, causae, f.: der Grund, die Sache, die Angelegenheit</w:t>
      </w:r>
    </w:p>
    <w:p w14:paraId="50C2C541" w14:textId="77777777" w:rsidR="005442D4" w:rsidRPr="00D10505" w:rsidRDefault="001C122D">
      <w:pPr>
        <w:pStyle w:val="Textkrper"/>
        <w:ind w:left="1134"/>
        <w:rPr>
          <w:rFonts w:ascii="Arial" w:hAnsi="Arial" w:cs="Arial"/>
        </w:rPr>
      </w:pPr>
      <w:r w:rsidRPr="00D10505">
        <w:rPr>
          <w:rFonts w:ascii="Arial" w:hAnsi="Arial" w:cs="Arial"/>
          <w:i/>
        </w:rPr>
        <w:t>C</w:t>
      </w:r>
      <w:r w:rsidRPr="00D10505">
        <w:rPr>
          <w:rStyle w:val="Betont"/>
          <w:rFonts w:ascii="Arial" w:hAnsi="Arial" w:cs="Arial"/>
        </w:rPr>
        <w:t>ausa</w:t>
      </w:r>
      <w:r w:rsidRPr="00D10505">
        <w:rPr>
          <w:rFonts w:ascii="Arial" w:hAnsi="Arial" w:cs="Arial"/>
        </w:rPr>
        <w:t xml:space="preserve"> kann auch </w:t>
      </w:r>
      <w:r w:rsidR="00940EE2" w:rsidRPr="00940EE2">
        <w:rPr>
          <w:rFonts w:ascii="Arial" w:hAnsi="Arial" w:cs="Arial"/>
        </w:rPr>
        <w:t>„</w:t>
      </w:r>
      <w:r w:rsidRPr="00940EE2">
        <w:rPr>
          <w:rStyle w:val="Betont"/>
          <w:rFonts w:ascii="Arial" w:hAnsi="Arial" w:cs="Arial"/>
          <w:i w:val="0"/>
        </w:rPr>
        <w:t>der Gerichtsfall</w:t>
      </w:r>
      <w:r w:rsidR="00940EE2" w:rsidRPr="00940EE2">
        <w:rPr>
          <w:rFonts w:ascii="Arial" w:hAnsi="Arial" w:cs="Arial"/>
        </w:rPr>
        <w:t>“</w:t>
      </w:r>
      <w:r w:rsidRPr="00D10505">
        <w:rPr>
          <w:rFonts w:ascii="Arial" w:hAnsi="Arial" w:cs="Arial"/>
        </w:rPr>
        <w:t xml:space="preserve"> bedeuten.</w:t>
      </w:r>
    </w:p>
    <w:p w14:paraId="5B162ED2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ratiō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ratiōnis</w:t>
      </w:r>
      <w:proofErr w:type="spellEnd"/>
      <w:r w:rsidRPr="00D10505">
        <w:rPr>
          <w:rFonts w:ascii="Arial" w:hAnsi="Arial" w:cs="Arial"/>
        </w:rPr>
        <w:t>, f.: die Vernunft, die Berechnung, die Rechenschaft</w:t>
      </w:r>
    </w:p>
    <w:p w14:paraId="7D0F10D1" w14:textId="77777777" w:rsidR="005442D4" w:rsidRPr="00D10505" w:rsidRDefault="001C122D">
      <w:pPr>
        <w:pStyle w:val="Textkrper"/>
        <w:ind w:left="1134"/>
        <w:rPr>
          <w:rFonts w:ascii="Arial" w:hAnsi="Arial" w:cs="Arial"/>
        </w:rPr>
      </w:pPr>
      <w:proofErr w:type="spellStart"/>
      <w:r w:rsidRPr="00D10505">
        <w:rPr>
          <w:rFonts w:ascii="Arial" w:hAnsi="Arial" w:cs="Arial"/>
        </w:rPr>
        <w:t>rationem</w:t>
      </w:r>
      <w:proofErr w:type="spellEnd"/>
      <w:r w:rsidRPr="00D10505">
        <w:rPr>
          <w:rFonts w:ascii="Arial" w:hAnsi="Arial" w:cs="Arial"/>
        </w:rPr>
        <w:t xml:space="preserve"> </w:t>
      </w:r>
      <w:proofErr w:type="spellStart"/>
      <w:r w:rsidRPr="00D10505">
        <w:rPr>
          <w:rFonts w:ascii="Arial" w:hAnsi="Arial" w:cs="Arial"/>
        </w:rPr>
        <w:t>reddere</w:t>
      </w:r>
      <w:proofErr w:type="spellEnd"/>
      <w:r w:rsidRPr="00D10505">
        <w:rPr>
          <w:rFonts w:ascii="Arial" w:hAnsi="Arial" w:cs="Arial"/>
        </w:rPr>
        <w:t>: Rechenschaft ablegen</w:t>
      </w:r>
    </w:p>
    <w:p w14:paraId="46051CA9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mēns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mentis</w:t>
      </w:r>
      <w:proofErr w:type="spellEnd"/>
      <w:r w:rsidRPr="00D10505">
        <w:rPr>
          <w:rFonts w:ascii="Arial" w:hAnsi="Arial" w:cs="Arial"/>
        </w:rPr>
        <w:t>, f.: der Sinn, der Verstand, der Geist</w:t>
      </w:r>
    </w:p>
    <w:p w14:paraId="4D294740" w14:textId="77777777" w:rsidR="005442D4" w:rsidRPr="00D10505" w:rsidRDefault="001C122D">
      <w:pPr>
        <w:pStyle w:val="Textkrper"/>
        <w:ind w:left="1134"/>
        <w:rPr>
          <w:rFonts w:ascii="Arial" w:hAnsi="Arial" w:cs="Arial"/>
        </w:rPr>
      </w:pPr>
      <w:proofErr w:type="spellStart"/>
      <w:r w:rsidRPr="00D10505">
        <w:rPr>
          <w:rFonts w:ascii="Arial" w:hAnsi="Arial" w:cs="Arial"/>
        </w:rPr>
        <w:t>homines</w:t>
      </w:r>
      <w:proofErr w:type="spellEnd"/>
      <w:r w:rsidRPr="00D10505">
        <w:rPr>
          <w:rFonts w:ascii="Arial" w:hAnsi="Arial" w:cs="Arial"/>
        </w:rPr>
        <w:t xml:space="preserve"> </w:t>
      </w:r>
      <w:proofErr w:type="spellStart"/>
      <w:r w:rsidRPr="00D10505">
        <w:rPr>
          <w:rFonts w:ascii="Arial" w:hAnsi="Arial" w:cs="Arial"/>
        </w:rPr>
        <w:t>bona</w:t>
      </w:r>
      <w:proofErr w:type="spellEnd"/>
      <w:r w:rsidRPr="00D10505">
        <w:rPr>
          <w:rFonts w:ascii="Arial" w:hAnsi="Arial" w:cs="Arial"/>
        </w:rPr>
        <w:t xml:space="preserve"> </w:t>
      </w:r>
      <w:proofErr w:type="spellStart"/>
      <w:r w:rsidRPr="00D10505">
        <w:rPr>
          <w:rFonts w:ascii="Arial" w:hAnsi="Arial" w:cs="Arial"/>
        </w:rPr>
        <w:t>mente</w:t>
      </w:r>
      <w:proofErr w:type="spellEnd"/>
      <w:r w:rsidRPr="00D10505">
        <w:rPr>
          <w:rFonts w:ascii="Arial" w:hAnsi="Arial" w:cs="Arial"/>
        </w:rPr>
        <w:t>/</w:t>
      </w:r>
      <w:proofErr w:type="spellStart"/>
      <w:r w:rsidRPr="00D10505">
        <w:rPr>
          <w:rFonts w:ascii="Arial" w:hAnsi="Arial" w:cs="Arial"/>
        </w:rPr>
        <w:t>bonae</w:t>
      </w:r>
      <w:proofErr w:type="spellEnd"/>
      <w:r w:rsidRPr="00D10505">
        <w:rPr>
          <w:rFonts w:ascii="Arial" w:hAnsi="Arial" w:cs="Arial"/>
        </w:rPr>
        <w:t xml:space="preserve"> </w:t>
      </w:r>
      <w:proofErr w:type="spellStart"/>
      <w:r w:rsidRPr="00D10505">
        <w:rPr>
          <w:rFonts w:ascii="Arial" w:hAnsi="Arial" w:cs="Arial"/>
        </w:rPr>
        <w:t>mentis</w:t>
      </w:r>
      <w:proofErr w:type="spellEnd"/>
      <w:r w:rsidRPr="00D10505">
        <w:rPr>
          <w:rFonts w:ascii="Arial" w:hAnsi="Arial" w:cs="Arial"/>
        </w:rPr>
        <w:t>: Menschen mit vernünftiger Einstellung</w:t>
      </w:r>
    </w:p>
    <w:p w14:paraId="439F4382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animus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animī</w:t>
      </w:r>
      <w:proofErr w:type="spellEnd"/>
      <w:r w:rsidRPr="00D10505">
        <w:rPr>
          <w:rFonts w:ascii="Arial" w:hAnsi="Arial" w:cs="Arial"/>
        </w:rPr>
        <w:t>, m.: der Geist, der Sinn</w:t>
      </w:r>
    </w:p>
    <w:p w14:paraId="4FEDA339" w14:textId="77777777" w:rsidR="005442D4" w:rsidRPr="00D10505" w:rsidRDefault="001C122D">
      <w:pPr>
        <w:pStyle w:val="Textkrper"/>
        <w:ind w:left="1134"/>
        <w:rPr>
          <w:rFonts w:ascii="Arial" w:hAnsi="Arial" w:cs="Arial"/>
        </w:rPr>
      </w:pPr>
      <w:proofErr w:type="spellStart"/>
      <w:r w:rsidRPr="00D10505">
        <w:rPr>
          <w:rFonts w:ascii="Arial" w:hAnsi="Arial" w:cs="Arial"/>
        </w:rPr>
        <w:t>bono</w:t>
      </w:r>
      <w:proofErr w:type="spellEnd"/>
      <w:r w:rsidRPr="00D10505">
        <w:rPr>
          <w:rFonts w:ascii="Arial" w:hAnsi="Arial" w:cs="Arial"/>
        </w:rPr>
        <w:t xml:space="preserve"> </w:t>
      </w:r>
      <w:proofErr w:type="spellStart"/>
      <w:r w:rsidRPr="00D10505">
        <w:rPr>
          <w:rFonts w:ascii="Arial" w:hAnsi="Arial" w:cs="Arial"/>
        </w:rPr>
        <w:t>animo</w:t>
      </w:r>
      <w:proofErr w:type="spellEnd"/>
      <w:r w:rsidRPr="00D10505">
        <w:rPr>
          <w:rFonts w:ascii="Arial" w:hAnsi="Arial" w:cs="Arial"/>
        </w:rPr>
        <w:t xml:space="preserve"> esse: guten Mutes sein</w:t>
      </w:r>
    </w:p>
    <w:p w14:paraId="6A9BA91B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sapientia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sapientiae</w:t>
      </w:r>
      <w:proofErr w:type="spellEnd"/>
      <w:r w:rsidRPr="00D10505">
        <w:rPr>
          <w:rFonts w:ascii="Arial" w:hAnsi="Arial" w:cs="Arial"/>
        </w:rPr>
        <w:t>, f.: die Weisheit</w:t>
      </w:r>
    </w:p>
    <w:p w14:paraId="70B3641F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Fonts w:ascii="Arial" w:hAnsi="Arial" w:cs="Arial"/>
          <w:b/>
        </w:rPr>
        <w:t>prudentia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prudentiae</w:t>
      </w:r>
      <w:proofErr w:type="spellEnd"/>
      <w:r w:rsidRPr="00D10505">
        <w:rPr>
          <w:rFonts w:ascii="Arial" w:hAnsi="Arial" w:cs="Arial"/>
        </w:rPr>
        <w:t>, f.: die Klugheit</w:t>
      </w:r>
    </w:p>
    <w:p w14:paraId="2D14E802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scientia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scientiae</w:t>
      </w:r>
      <w:proofErr w:type="spellEnd"/>
      <w:r w:rsidRPr="00D10505">
        <w:rPr>
          <w:rFonts w:ascii="Arial" w:hAnsi="Arial" w:cs="Arial"/>
        </w:rPr>
        <w:t>, f.: die Kenntnis, das Wissen</w:t>
      </w:r>
    </w:p>
    <w:p w14:paraId="16155A30" w14:textId="77777777" w:rsidR="005442D4" w:rsidRPr="00D10505" w:rsidRDefault="001C122D">
      <w:pPr>
        <w:pStyle w:val="Textkrper"/>
        <w:ind w:left="1134"/>
        <w:rPr>
          <w:rFonts w:ascii="Arial" w:hAnsi="Arial" w:cs="Arial"/>
        </w:rPr>
      </w:pPr>
      <w:r w:rsidRPr="00D10505">
        <w:rPr>
          <w:rFonts w:ascii="Arial" w:hAnsi="Arial" w:cs="Arial"/>
        </w:rPr>
        <w:t xml:space="preserve">Siehe auch die Substantive in Kapitel 5.3. Wollen, Können und Müssen (z. B. </w:t>
      </w:r>
      <w:proofErr w:type="spellStart"/>
      <w:r w:rsidRPr="00D10505">
        <w:rPr>
          <w:rStyle w:val="Betont"/>
          <w:rFonts w:ascii="Arial" w:hAnsi="Arial" w:cs="Arial"/>
        </w:rPr>
        <w:t>cōnsilium</w:t>
      </w:r>
      <w:proofErr w:type="spellEnd"/>
      <w:r w:rsidRPr="00D10505">
        <w:rPr>
          <w:rFonts w:ascii="Arial" w:hAnsi="Arial" w:cs="Arial"/>
        </w:rPr>
        <w:t>: der Plan).</w:t>
      </w:r>
    </w:p>
    <w:p w14:paraId="4C31A586" w14:textId="77777777" w:rsidR="005442D4" w:rsidRPr="00D10505" w:rsidRDefault="001C122D" w:rsidP="00864AEA">
      <w:pPr>
        <w:pStyle w:val="berschrift3"/>
      </w:pPr>
      <w:bookmarkStart w:id="8" w:name="547"/>
      <w:bookmarkEnd w:id="8"/>
      <w:r w:rsidRPr="00D10505">
        <w:t>5.4.7. Adjektive</w:t>
      </w:r>
    </w:p>
    <w:p w14:paraId="27A7E777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sapiēns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sapientis</w:t>
      </w:r>
      <w:proofErr w:type="spellEnd"/>
      <w:r w:rsidRPr="00D10505">
        <w:rPr>
          <w:rFonts w:ascii="Arial" w:hAnsi="Arial" w:cs="Arial"/>
        </w:rPr>
        <w:t>: weise</w:t>
      </w:r>
    </w:p>
    <w:p w14:paraId="6F677547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Fonts w:ascii="Arial" w:hAnsi="Arial" w:cs="Arial"/>
          <w:b/>
        </w:rPr>
        <w:t>prud</w:t>
      </w:r>
      <w:r w:rsidRPr="00D10505">
        <w:rPr>
          <w:rStyle w:val="Starkbetont"/>
          <w:rFonts w:ascii="Arial" w:hAnsi="Arial" w:cs="Arial"/>
        </w:rPr>
        <w:t>ē</w:t>
      </w:r>
      <w:r w:rsidRPr="00D10505">
        <w:rPr>
          <w:rFonts w:ascii="Arial" w:hAnsi="Arial" w:cs="Arial"/>
          <w:b/>
        </w:rPr>
        <w:t>ns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prudentis</w:t>
      </w:r>
      <w:proofErr w:type="spellEnd"/>
      <w:r w:rsidRPr="00D10505">
        <w:rPr>
          <w:rFonts w:ascii="Arial" w:hAnsi="Arial" w:cs="Arial"/>
        </w:rPr>
        <w:t>, f.: klug, geschickt, weise</w:t>
      </w:r>
    </w:p>
    <w:p w14:paraId="6F0B15B5" w14:textId="77777777" w:rsidR="005442D4" w:rsidRPr="00D10505" w:rsidRDefault="001C122D">
      <w:pPr>
        <w:pStyle w:val="Textkrper"/>
        <w:rPr>
          <w:rFonts w:ascii="Arial" w:hAnsi="Arial" w:cs="Arial"/>
        </w:rPr>
      </w:pPr>
      <w:r w:rsidRPr="00D10505">
        <w:rPr>
          <w:rStyle w:val="Starkbetont"/>
          <w:rFonts w:ascii="Arial" w:hAnsi="Arial" w:cs="Arial"/>
        </w:rPr>
        <w:t>falsus</w:t>
      </w:r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falsa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falsum</w:t>
      </w:r>
      <w:proofErr w:type="spellEnd"/>
      <w:r w:rsidRPr="00D10505">
        <w:rPr>
          <w:rFonts w:ascii="Arial" w:hAnsi="Arial" w:cs="Arial"/>
        </w:rPr>
        <w:t>: falsch</w:t>
      </w:r>
    </w:p>
    <w:p w14:paraId="174CB6C5" w14:textId="77777777" w:rsidR="005442D4" w:rsidRPr="00D10505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stultus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stulta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stultum</w:t>
      </w:r>
      <w:proofErr w:type="spellEnd"/>
      <w:r w:rsidRPr="00D10505">
        <w:rPr>
          <w:rFonts w:ascii="Arial" w:hAnsi="Arial" w:cs="Arial"/>
        </w:rPr>
        <w:t>: dumm</w:t>
      </w:r>
    </w:p>
    <w:p w14:paraId="750C5A56" w14:textId="77777777" w:rsidR="00B57A72" w:rsidRPr="00BF42C7" w:rsidRDefault="001C122D">
      <w:pPr>
        <w:pStyle w:val="Textkrper"/>
        <w:rPr>
          <w:rFonts w:ascii="Arial" w:hAnsi="Arial" w:cs="Arial"/>
        </w:rPr>
      </w:pPr>
      <w:proofErr w:type="spellStart"/>
      <w:r w:rsidRPr="00D10505">
        <w:rPr>
          <w:rStyle w:val="Starkbetont"/>
          <w:rFonts w:ascii="Arial" w:hAnsi="Arial" w:cs="Arial"/>
        </w:rPr>
        <w:t>ignārus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ignāra</w:t>
      </w:r>
      <w:proofErr w:type="spellEnd"/>
      <w:r w:rsidRPr="00D10505">
        <w:rPr>
          <w:rFonts w:ascii="Arial" w:hAnsi="Arial" w:cs="Arial"/>
        </w:rPr>
        <w:t xml:space="preserve">, </w:t>
      </w:r>
      <w:proofErr w:type="spellStart"/>
      <w:r w:rsidRPr="00D10505">
        <w:rPr>
          <w:rFonts w:ascii="Arial" w:hAnsi="Arial" w:cs="Arial"/>
        </w:rPr>
        <w:t>ignārum</w:t>
      </w:r>
      <w:proofErr w:type="spellEnd"/>
      <w:r w:rsidRPr="00D10505">
        <w:rPr>
          <w:rFonts w:ascii="Arial" w:hAnsi="Arial" w:cs="Arial"/>
        </w:rPr>
        <w:t>: unwissend</w:t>
      </w:r>
      <w:r w:rsidR="00B57A72">
        <w:t xml:space="preserve"> </w:t>
      </w:r>
    </w:p>
    <w:sectPr w:rsidR="00B57A72" w:rsidRPr="00BF42C7">
      <w:headerReference w:type="default" r:id="rId12"/>
      <w:footerReference w:type="default" r:id="rId13"/>
      <w:pgSz w:w="11906" w:h="16838"/>
      <w:pgMar w:top="1776" w:right="567" w:bottom="1093" w:left="1134" w:header="567" w:footer="56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8B16B" w14:textId="77777777" w:rsidR="00636E03" w:rsidRDefault="00636E03">
      <w:pPr>
        <w:spacing w:after="0" w:line="240" w:lineRule="auto"/>
      </w:pPr>
      <w:r>
        <w:separator/>
      </w:r>
    </w:p>
  </w:endnote>
  <w:endnote w:type="continuationSeparator" w:id="0">
    <w:p w14:paraId="4376E578" w14:textId="77777777" w:rsidR="00636E03" w:rsidRDefault="0063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any">
    <w:altName w:val="Arial"/>
    <w:charset w:val="00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8C8C" w14:textId="77777777" w:rsidR="00196C71" w:rsidRDefault="00636E03" w:rsidP="00196C71">
    <w:pPr>
      <w:pStyle w:val="StandardWeb"/>
      <w:spacing w:after="0" w:afterAutospacing="0"/>
    </w:pPr>
    <w:hyperlink r:id="rId1" w:history="1">
      <w:r w:rsidR="00196C71">
        <w:rPr>
          <w:rStyle w:val="Hyperlink"/>
          <w:rFonts w:ascii="Verdana" w:hAnsi="Verdana"/>
          <w:sz w:val="20"/>
          <w:szCs w:val="20"/>
        </w:rPr>
        <w:t>www.latein-bw.de</w:t>
      </w:r>
    </w:hyperlink>
    <w:r w:rsidR="00196C71">
      <w:rPr>
        <w:rFonts w:ascii="Verdana" w:hAnsi="Verdana"/>
        <w:color w:val="0070C0"/>
        <w:sz w:val="20"/>
        <w:szCs w:val="20"/>
      </w:rPr>
      <w:t xml:space="preserve"> </w:t>
    </w:r>
    <w:r w:rsidR="00196C71">
      <w:rPr>
        <w:rFonts w:ascii="Verdana" w:hAnsi="Verdana"/>
        <w:color w:val="0070C0"/>
        <w:sz w:val="20"/>
        <w:szCs w:val="20"/>
      </w:rPr>
      <w:tab/>
    </w:r>
    <w:r w:rsidR="00196C71">
      <w:rPr>
        <w:rFonts w:ascii="Verdana" w:hAnsi="Verdana"/>
        <w:color w:val="0070C0"/>
        <w:sz w:val="20"/>
        <w:szCs w:val="20"/>
      </w:rPr>
      <w:tab/>
    </w:r>
    <w:r w:rsidR="00196C71">
      <w:rPr>
        <w:rFonts w:ascii="Verdana" w:hAnsi="Verdana"/>
        <w:color w:val="0070C0"/>
        <w:sz w:val="20"/>
        <w:szCs w:val="20"/>
      </w:rPr>
      <w:tab/>
    </w:r>
    <w:r w:rsidR="00196C71">
      <w:rPr>
        <w:rFonts w:ascii="Verdana" w:hAnsi="Verdana"/>
        <w:color w:val="0070C0"/>
        <w:sz w:val="20"/>
        <w:szCs w:val="20"/>
      </w:rPr>
      <w:tab/>
    </w:r>
    <w:r w:rsidR="00196C71">
      <w:rPr>
        <w:rFonts w:ascii="Verdana" w:hAnsi="Verdana"/>
        <w:color w:val="0070C0"/>
        <w:sz w:val="20"/>
        <w:szCs w:val="20"/>
      </w:rPr>
      <w:tab/>
    </w:r>
    <w:r w:rsidR="00196C71">
      <w:rPr>
        <w:rFonts w:ascii="Verdana" w:hAnsi="Verdana"/>
        <w:color w:val="0070C0"/>
        <w:sz w:val="20"/>
        <w:szCs w:val="20"/>
      </w:rPr>
      <w:tab/>
    </w:r>
    <w:r w:rsidR="00196C71">
      <w:rPr>
        <w:rFonts w:ascii="Verdana" w:hAnsi="Verdana"/>
        <w:color w:val="0070C0"/>
        <w:sz w:val="20"/>
        <w:szCs w:val="20"/>
      </w:rPr>
      <w:tab/>
    </w:r>
    <w:r w:rsidR="00196C71">
      <w:rPr>
        <w:rFonts w:ascii="Verdana" w:hAnsi="Verdana"/>
        <w:sz w:val="20"/>
        <w:szCs w:val="20"/>
      </w:rPr>
      <w:t>Seite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8490E" w14:textId="77777777" w:rsidR="00636E03" w:rsidRDefault="00636E03">
      <w:pPr>
        <w:spacing w:after="0" w:line="240" w:lineRule="auto"/>
      </w:pPr>
      <w:r>
        <w:separator/>
      </w:r>
    </w:p>
  </w:footnote>
  <w:footnote w:type="continuationSeparator" w:id="0">
    <w:p w14:paraId="1EEA3FD9" w14:textId="77777777" w:rsidR="00636E03" w:rsidRDefault="00636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6E7B85" w14:paraId="74286BEC" w14:textId="77777777" w:rsidTr="00DA786D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03A265A" w14:textId="77777777" w:rsidR="006E7B85" w:rsidRDefault="006E7B85" w:rsidP="006E7B8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3F4603E" wp14:editId="611D06FC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1DE2176" w14:textId="77777777" w:rsidR="006E7B85" w:rsidRDefault="006E7B85" w:rsidP="006E7B8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1B692BF" w14:textId="77777777" w:rsidR="006E7B85" w:rsidRDefault="006E7B85" w:rsidP="006E7B8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Lateinportal</w:t>
          </w:r>
          <w:r>
            <w:rPr>
              <w:rFonts w:ascii="Arial Rounded MT Bold" w:hAnsi="Arial Rounded MT Bold"/>
            </w:rPr>
            <w:br/>
            <w:t>Grundwortschatz</w:t>
          </w:r>
          <w:r>
            <w:rPr>
              <w:rFonts w:ascii="Arial Rounded MT Bold" w:hAnsi="Arial Rounded MT Bold"/>
            </w:rPr>
            <w:br/>
          </w:r>
        </w:p>
      </w:tc>
    </w:tr>
  </w:tbl>
  <w:p w14:paraId="4DC121F6" w14:textId="77777777" w:rsidR="006E7B85" w:rsidRPr="006E7B85" w:rsidRDefault="006E7B85" w:rsidP="006E7B85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029DA"/>
    <w:multiLevelType w:val="multilevel"/>
    <w:tmpl w:val="B8BC825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7A7401D0"/>
    <w:multiLevelType w:val="multilevel"/>
    <w:tmpl w:val="52F611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D4"/>
    <w:rsid w:val="000C4AE9"/>
    <w:rsid w:val="00196C71"/>
    <w:rsid w:val="001C122D"/>
    <w:rsid w:val="001F79FF"/>
    <w:rsid w:val="002508AB"/>
    <w:rsid w:val="003C6FE2"/>
    <w:rsid w:val="005442D4"/>
    <w:rsid w:val="00636E03"/>
    <w:rsid w:val="006E7B85"/>
    <w:rsid w:val="00864AEA"/>
    <w:rsid w:val="00940EE2"/>
    <w:rsid w:val="00B57A72"/>
    <w:rsid w:val="00BF42C7"/>
    <w:rsid w:val="00D10505"/>
    <w:rsid w:val="00F3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91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0EE2"/>
  </w:style>
  <w:style w:type="paragraph" w:styleId="berschrift1">
    <w:name w:val="heading 1"/>
    <w:basedOn w:val="Standard"/>
    <w:next w:val="Standard"/>
    <w:link w:val="berschrift1Zchn"/>
    <w:uiPriority w:val="9"/>
    <w:qFormat/>
    <w:rsid w:val="00940E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0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864AEA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40EE2"/>
    <w:pPr>
      <w:keepNext/>
      <w:keepLines/>
      <w:spacing w:before="40" w:after="2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40E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40E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40E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40E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40E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</w:style>
  <w:style w:type="character" w:styleId="Funotenzeichen">
    <w:name w:val="footnote reference"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Starkbetont">
    <w:name w:val="Stark betont"/>
    <w:rPr>
      <w:b/>
      <w:bCs/>
    </w:rPr>
  </w:style>
  <w:style w:type="character" w:customStyle="1" w:styleId="Betont">
    <w:name w:val="Betont"/>
    <w:rPr>
      <w:i/>
      <w:iCs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ListLabel30">
    <w:name w:val="ListLabel 30"/>
    <w:rPr>
      <w:rFonts w:ascii="Verdana" w:hAnsi="Verdana"/>
      <w:sz w:val="20"/>
      <w:szCs w:val="20"/>
    </w:rPr>
  </w:style>
  <w:style w:type="paragraph" w:customStyle="1" w:styleId="HorizontaleLinie">
    <w:name w:val="Horizontale Linie"/>
    <w:basedOn w:val="Standard"/>
    <w:next w:val="Textkrper"/>
    <w:pPr>
      <w:pBdr>
        <w:bottom w:val="double" w:sz="2" w:space="0" w:color="808080"/>
      </w:pBdr>
      <w:spacing w:after="283"/>
    </w:pPr>
    <w:rPr>
      <w:sz w:val="12"/>
    </w:rPr>
  </w:style>
  <w:style w:type="paragraph" w:styleId="Textkrper">
    <w:name w:val="Body Text"/>
    <w:basedOn w:val="Standard"/>
    <w:pPr>
      <w:spacing w:after="283"/>
    </w:pPr>
  </w:style>
  <w:style w:type="paragraph" w:styleId="Umschlagabsenderadresse">
    <w:name w:val="envelope return"/>
    <w:basedOn w:val="Standard"/>
    <w:rPr>
      <w:i/>
    </w:rPr>
  </w:style>
  <w:style w:type="paragraph" w:customStyle="1" w:styleId="Tabelleninhalt">
    <w:name w:val="Tabelleninhalt"/>
    <w:basedOn w:val="Textkrper"/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berschrift">
    <w:name w:val="Überschrift"/>
    <w:basedOn w:val="Standard"/>
    <w:next w:val="Textkrper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Beschriftung">
    <w:name w:val="caption"/>
    <w:basedOn w:val="Standard"/>
    <w:next w:val="Standard"/>
    <w:uiPriority w:val="35"/>
    <w:unhideWhenUsed/>
    <w:qFormat/>
    <w:rsid w:val="00940EE2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styleId="Liste">
    <w:name w:val="List"/>
    <w:basedOn w:val="Textkrper"/>
    <w:rPr>
      <w:rFonts w:cs="Lucida Sans"/>
    </w:rPr>
  </w:style>
  <w:style w:type="paragraph" w:styleId="Zitat">
    <w:name w:val="Quote"/>
    <w:basedOn w:val="Standard"/>
    <w:next w:val="Standard"/>
    <w:link w:val="ZitatZchn"/>
    <w:uiPriority w:val="29"/>
    <w:qFormat/>
    <w:rsid w:val="00940EE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0EE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0EE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4AE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40E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40E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40EE2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40EE2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40EE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40EE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940E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0EE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40EE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40EE2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940EE2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940EE2"/>
    <w:rPr>
      <w:i/>
      <w:iCs/>
      <w:color w:val="auto"/>
    </w:rPr>
  </w:style>
  <w:style w:type="paragraph" w:styleId="KeinLeerraum">
    <w:name w:val="No Spacing"/>
    <w:uiPriority w:val="1"/>
    <w:qFormat/>
    <w:rsid w:val="00940EE2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40EE2"/>
    <w:pPr>
      <w:ind w:left="720"/>
      <w:contextualSpacing/>
    </w:pPr>
  </w:style>
  <w:style w:type="character" w:customStyle="1" w:styleId="ZitatZchn">
    <w:name w:val="Zitat Zchn"/>
    <w:basedOn w:val="Absatz-Standardschriftart"/>
    <w:link w:val="Zitat"/>
    <w:uiPriority w:val="29"/>
    <w:rsid w:val="00940EE2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0EE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0EE2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940EE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40EE2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940EE2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940EE2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940EE2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40EE2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EE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EE2"/>
    <w:rPr>
      <w:rFonts w:ascii="Segoe UI" w:hAnsi="Segoe UI" w:cs="Mangal"/>
      <w:sz w:val="18"/>
      <w:szCs w:val="16"/>
    </w:rPr>
  </w:style>
  <w:style w:type="character" w:styleId="Hyperlink">
    <w:name w:val="Hyperlink"/>
    <w:basedOn w:val="Absatz-Standardschriftart"/>
    <w:uiPriority w:val="99"/>
    <w:unhideWhenUsed/>
    <w:rsid w:val="00B57A72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7A72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9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customStyle="1" w:styleId="TableContents">
    <w:name w:val="Table Contents"/>
    <w:basedOn w:val="Standard"/>
    <w:rsid w:val="006E7B8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latein/sprache/satzlehre/aci-accusativus-cum-infinitivo-und-nci/accusativus-cum-infinitivo-aci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ule-bw.de/faecher-und-schularten/sprachen-und-literatur/latein/sprache/grundwortschatz/denken-fuehlen-und-reden/denken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atin.packhum.org/loc/474/5/1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ule-bw.de/faecher-und-schularten/sprachen-und-literatur/latein/sprache/satzlehre/aci-accusativus-cum-infinitivo-und-nci/nominativus-cum-infinitivo-nci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 Latein</vt:lpstr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 Latein</dc:title>
  <dc:subject/>
  <dc:creator/>
  <dc:description/>
  <cp:lastModifiedBy/>
  <cp:revision>1</cp:revision>
  <dcterms:created xsi:type="dcterms:W3CDTF">2019-03-08T19:48:00Z</dcterms:created>
  <dcterms:modified xsi:type="dcterms:W3CDTF">2019-03-13T20:10:00Z</dcterms:modified>
  <dc:language/>
</cp:coreProperties>
</file>